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片式半导体器件项目规划设计蓝图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6" w:history="1">
        <w:r>
          <w:rPr>
            <w:rFonts w:ascii="仿宋" w:eastAsia="仿宋" w:hAnsi="仿宋" w:cs="仿宋" w:hint="eastAsia"/>
            <w:lang w:eastAsia="zh-CN"/>
          </w:rPr>
          <w:t>序言</w:t>
        </w:r>
        <w:r>
          <w:tab/>
        </w:r>
        <w:r>
          <w:fldChar w:fldCharType="begin"/>
        </w:r>
        <w:r>
          <w:instrText xml:space="preserve"> PAGEREF _Toc15606 \h </w:instrText>
        </w:r>
        <w:r>
          <w:fldChar w:fldCharType="separate"/>
        </w:r>
        <w:r>
          <w:t>3</w:t>
        </w:r>
        <w:r>
          <w:fldChar w:fldCharType="end"/>
        </w:r>
      </w:hyperlink>
    </w:p>
    <w:p>
      <w:pPr>
        <w:pStyle w:val="TOC1"/>
        <w:tabs>
          <w:tab w:val="right" w:leader="dot" w:pos="8306"/>
        </w:tabs>
      </w:pPr>
      <w:hyperlink w:anchor="_Toc2428" w:history="1">
        <w:r>
          <w:rPr>
            <w:rFonts w:ascii="仿宋" w:eastAsia="仿宋" w:hAnsi="仿宋" w:cs="仿宋" w:hint="eastAsia"/>
            <w:lang w:eastAsia="zh-CN"/>
          </w:rPr>
          <w:t>一、片式半导体器件项目可持续发展</w:t>
        </w:r>
        <w:r>
          <w:tab/>
        </w:r>
        <w:r>
          <w:fldChar w:fldCharType="begin"/>
        </w:r>
        <w:r>
          <w:instrText xml:space="preserve"> PAGEREF _Toc2428 \h </w:instrText>
        </w:r>
        <w:r>
          <w:fldChar w:fldCharType="separate"/>
        </w:r>
        <w:r>
          <w:t>3</w:t>
        </w:r>
        <w:r>
          <w:fldChar w:fldCharType="end"/>
        </w:r>
      </w:hyperlink>
    </w:p>
    <w:p>
      <w:pPr>
        <w:pStyle w:val="TOC2"/>
        <w:tabs>
          <w:tab w:val="right" w:leader="dot" w:pos="8306"/>
        </w:tabs>
      </w:pPr>
      <w:hyperlink w:anchor="_Toc9245" w:history="1">
        <w:r>
          <w:rPr>
            <w:rFonts w:ascii="仿宋" w:eastAsia="仿宋" w:hAnsi="仿宋" w:cs="仿宋" w:hint="eastAsia"/>
            <w:lang w:eastAsia="zh-CN"/>
          </w:rPr>
          <w:t>(一)、可持续战略与实践</w:t>
        </w:r>
        <w:r>
          <w:tab/>
        </w:r>
        <w:r>
          <w:fldChar w:fldCharType="begin"/>
        </w:r>
        <w:r>
          <w:instrText xml:space="preserve"> PAGEREF _Toc9245 \h </w:instrText>
        </w:r>
        <w:r>
          <w:fldChar w:fldCharType="separate"/>
        </w:r>
        <w:r>
          <w:t>3</w:t>
        </w:r>
        <w:r>
          <w:fldChar w:fldCharType="end"/>
        </w:r>
      </w:hyperlink>
    </w:p>
    <w:p>
      <w:pPr>
        <w:pStyle w:val="TOC2"/>
        <w:tabs>
          <w:tab w:val="right" w:leader="dot" w:pos="8306"/>
        </w:tabs>
      </w:pPr>
      <w:hyperlink w:anchor="_Toc13133" w:history="1">
        <w:r>
          <w:rPr>
            <w:rFonts w:ascii="仿宋" w:eastAsia="仿宋" w:hAnsi="仿宋" w:cs="仿宋" w:hint="eastAsia"/>
            <w:lang w:eastAsia="zh-CN"/>
          </w:rPr>
          <w:t>(二)、环保与社会责任</w:t>
        </w:r>
        <w:r>
          <w:tab/>
        </w:r>
        <w:r>
          <w:fldChar w:fldCharType="begin"/>
        </w:r>
        <w:r>
          <w:instrText xml:space="preserve"> PAGEREF _Toc13133 \h </w:instrText>
        </w:r>
        <w:r>
          <w:fldChar w:fldCharType="separate"/>
        </w:r>
        <w:r>
          <w:t>4</w:t>
        </w:r>
        <w:r>
          <w:fldChar w:fldCharType="end"/>
        </w:r>
      </w:hyperlink>
    </w:p>
    <w:p>
      <w:pPr>
        <w:pStyle w:val="TOC1"/>
        <w:tabs>
          <w:tab w:val="right" w:leader="dot" w:pos="8306"/>
        </w:tabs>
      </w:pPr>
      <w:hyperlink w:anchor="_Toc2420" w:history="1">
        <w:r>
          <w:rPr>
            <w:rFonts w:ascii="仿宋" w:eastAsia="仿宋" w:hAnsi="仿宋" w:cs="仿宋" w:hint="eastAsia"/>
            <w:lang w:eastAsia="zh-CN"/>
          </w:rPr>
          <w:t>二、市场分析、调研</w:t>
        </w:r>
        <w:r>
          <w:tab/>
        </w:r>
        <w:r>
          <w:fldChar w:fldCharType="begin"/>
        </w:r>
        <w:r>
          <w:instrText xml:space="preserve"> PAGEREF _Toc2420 \h </w:instrText>
        </w:r>
        <w:r>
          <w:fldChar w:fldCharType="separate"/>
        </w:r>
        <w:r>
          <w:t>5</w:t>
        </w:r>
        <w:r>
          <w:fldChar w:fldCharType="end"/>
        </w:r>
      </w:hyperlink>
    </w:p>
    <w:p>
      <w:pPr>
        <w:pStyle w:val="TOC2"/>
        <w:tabs>
          <w:tab w:val="right" w:leader="dot" w:pos="8306"/>
        </w:tabs>
      </w:pPr>
      <w:hyperlink w:anchor="_Toc22798" w:history="1">
        <w:r>
          <w:rPr>
            <w:rFonts w:ascii="仿宋" w:eastAsia="仿宋" w:hAnsi="仿宋" w:cs="仿宋" w:hint="eastAsia"/>
            <w:lang w:eastAsia="zh-CN"/>
          </w:rPr>
          <w:t>(一)、片式半导体器件行业分析</w:t>
        </w:r>
        <w:r>
          <w:tab/>
        </w:r>
        <w:r>
          <w:fldChar w:fldCharType="begin"/>
        </w:r>
        <w:r>
          <w:instrText xml:space="preserve"> PAGEREF _Toc22798 \h </w:instrText>
        </w:r>
        <w:r>
          <w:fldChar w:fldCharType="separate"/>
        </w:r>
        <w:r>
          <w:t>5</w:t>
        </w:r>
        <w:r>
          <w:fldChar w:fldCharType="end"/>
        </w:r>
      </w:hyperlink>
    </w:p>
    <w:p>
      <w:pPr>
        <w:pStyle w:val="TOC2"/>
        <w:tabs>
          <w:tab w:val="right" w:leader="dot" w:pos="8306"/>
        </w:tabs>
      </w:pPr>
      <w:hyperlink w:anchor="_Toc7298" w:history="1">
        <w:r>
          <w:rPr>
            <w:rFonts w:ascii="仿宋" w:eastAsia="仿宋" w:hAnsi="仿宋" w:cs="仿宋" w:hint="eastAsia"/>
            <w:lang w:eastAsia="zh-CN"/>
          </w:rPr>
          <w:t>(二)、片式半导体器件市场分析预测</w:t>
        </w:r>
        <w:r>
          <w:tab/>
        </w:r>
        <w:r>
          <w:fldChar w:fldCharType="begin"/>
        </w:r>
        <w:r>
          <w:instrText xml:space="preserve"> PAGEREF _Toc7298 \h </w:instrText>
        </w:r>
        <w:r>
          <w:fldChar w:fldCharType="separate"/>
        </w:r>
        <w:r>
          <w:t>5</w:t>
        </w:r>
        <w:r>
          <w:fldChar w:fldCharType="end"/>
        </w:r>
      </w:hyperlink>
    </w:p>
    <w:p>
      <w:pPr>
        <w:pStyle w:val="TOC1"/>
        <w:tabs>
          <w:tab w:val="right" w:leader="dot" w:pos="8306"/>
        </w:tabs>
      </w:pPr>
      <w:hyperlink w:anchor="_Toc528" w:history="1">
        <w:r>
          <w:rPr>
            <w:rFonts w:ascii="仿宋" w:eastAsia="仿宋" w:hAnsi="仿宋" w:cs="仿宋" w:hint="eastAsia"/>
            <w:lang w:eastAsia="zh-CN"/>
          </w:rPr>
          <w:t>三、片式半导体器件项目建设单位说明</w:t>
        </w:r>
        <w:r>
          <w:tab/>
        </w:r>
        <w:r>
          <w:fldChar w:fldCharType="begin"/>
        </w:r>
        <w:r>
          <w:instrText xml:space="preserve"> PAGEREF _Toc528 \h </w:instrText>
        </w:r>
        <w:r>
          <w:fldChar w:fldCharType="separate"/>
        </w:r>
        <w:r>
          <w:t>6</w:t>
        </w:r>
        <w:r>
          <w:fldChar w:fldCharType="end"/>
        </w:r>
      </w:hyperlink>
    </w:p>
    <w:p>
      <w:pPr>
        <w:pStyle w:val="TOC2"/>
        <w:tabs>
          <w:tab w:val="right" w:leader="dot" w:pos="8306"/>
        </w:tabs>
      </w:pPr>
      <w:hyperlink w:anchor="_Toc11671" w:history="1">
        <w:r>
          <w:rPr>
            <w:rFonts w:ascii="仿宋" w:eastAsia="仿宋" w:hAnsi="仿宋" w:cs="仿宋" w:hint="eastAsia"/>
            <w:lang w:eastAsia="zh-CN"/>
          </w:rPr>
          <w:t>(一)、片式半导体器件项目承办单位基本情况</w:t>
        </w:r>
        <w:r>
          <w:tab/>
        </w:r>
        <w:r>
          <w:fldChar w:fldCharType="begin"/>
        </w:r>
        <w:r>
          <w:instrText xml:space="preserve"> PAGEREF _Toc11671 \h </w:instrText>
        </w:r>
        <w:r>
          <w:fldChar w:fldCharType="separate"/>
        </w:r>
        <w:r>
          <w:t>6</w:t>
        </w:r>
        <w:r>
          <w:fldChar w:fldCharType="end"/>
        </w:r>
      </w:hyperlink>
    </w:p>
    <w:p>
      <w:pPr>
        <w:pStyle w:val="TOC2"/>
        <w:tabs>
          <w:tab w:val="right" w:leader="dot" w:pos="8306"/>
        </w:tabs>
      </w:pPr>
      <w:hyperlink w:anchor="_Toc4765" w:history="1">
        <w:r>
          <w:rPr>
            <w:rFonts w:ascii="仿宋" w:eastAsia="仿宋" w:hAnsi="仿宋" w:cs="仿宋" w:hint="eastAsia"/>
            <w:lang w:eastAsia="zh-CN"/>
          </w:rPr>
          <w:t>(二)、公司经济效益分析</w:t>
        </w:r>
        <w:r>
          <w:tab/>
        </w:r>
        <w:r>
          <w:fldChar w:fldCharType="begin"/>
        </w:r>
        <w:r>
          <w:instrText xml:space="preserve"> PAGEREF _Toc4765 \h </w:instrText>
        </w:r>
        <w:r>
          <w:fldChar w:fldCharType="separate"/>
        </w:r>
        <w:r>
          <w:t>7</w:t>
        </w:r>
        <w:r>
          <w:fldChar w:fldCharType="end"/>
        </w:r>
      </w:hyperlink>
    </w:p>
    <w:p>
      <w:pPr>
        <w:pStyle w:val="TOC1"/>
        <w:tabs>
          <w:tab w:val="right" w:leader="dot" w:pos="8306"/>
        </w:tabs>
      </w:pPr>
      <w:hyperlink w:anchor="_Toc30761" w:history="1">
        <w:r>
          <w:rPr>
            <w:rFonts w:ascii="仿宋" w:eastAsia="仿宋" w:hAnsi="仿宋" w:cs="仿宋" w:hint="eastAsia"/>
            <w:lang w:eastAsia="zh-CN"/>
          </w:rPr>
          <w:t>四、片式半导体器件项目建设背景及必要性分析</w:t>
        </w:r>
        <w:r>
          <w:tab/>
        </w:r>
        <w:r>
          <w:fldChar w:fldCharType="begin"/>
        </w:r>
        <w:r>
          <w:instrText xml:space="preserve"> PAGEREF _Toc30761 \h </w:instrText>
        </w:r>
        <w:r>
          <w:fldChar w:fldCharType="separate"/>
        </w:r>
        <w:r>
          <w:t>8</w:t>
        </w:r>
        <w:r>
          <w:fldChar w:fldCharType="end"/>
        </w:r>
      </w:hyperlink>
    </w:p>
    <w:p>
      <w:pPr>
        <w:pStyle w:val="TOC2"/>
        <w:tabs>
          <w:tab w:val="right" w:leader="dot" w:pos="8306"/>
        </w:tabs>
      </w:pPr>
      <w:hyperlink w:anchor="_Toc26466" w:history="1">
        <w:r>
          <w:rPr>
            <w:rFonts w:ascii="仿宋" w:eastAsia="仿宋" w:hAnsi="仿宋" w:cs="仿宋" w:hint="eastAsia"/>
            <w:lang w:eastAsia="zh-CN"/>
          </w:rPr>
          <w:t>(一)、片式半导体器件项目背景分析</w:t>
        </w:r>
        <w:r>
          <w:tab/>
        </w:r>
        <w:r>
          <w:fldChar w:fldCharType="begin"/>
        </w:r>
        <w:r>
          <w:instrText xml:space="preserve"> PAGEREF _Toc26466 \h </w:instrText>
        </w:r>
        <w:r>
          <w:fldChar w:fldCharType="separate"/>
        </w:r>
        <w:r>
          <w:t>8</w:t>
        </w:r>
        <w:r>
          <w:fldChar w:fldCharType="end"/>
        </w:r>
      </w:hyperlink>
    </w:p>
    <w:p>
      <w:pPr>
        <w:pStyle w:val="TOC2"/>
        <w:tabs>
          <w:tab w:val="right" w:leader="dot" w:pos="8306"/>
        </w:tabs>
      </w:pPr>
      <w:hyperlink w:anchor="_Toc24848" w:history="1">
        <w:r>
          <w:rPr>
            <w:rFonts w:ascii="仿宋" w:eastAsia="仿宋" w:hAnsi="仿宋" w:cs="仿宋" w:hint="eastAsia"/>
            <w:lang w:eastAsia="zh-CN"/>
          </w:rPr>
          <w:t>(二)、片式半导体器件项目建设必要性分析</w:t>
        </w:r>
        <w:r>
          <w:tab/>
        </w:r>
        <w:r>
          <w:fldChar w:fldCharType="begin"/>
        </w:r>
        <w:r>
          <w:instrText xml:space="preserve"> PAGEREF _Toc24848 \h </w:instrText>
        </w:r>
        <w:r>
          <w:fldChar w:fldCharType="separate"/>
        </w:r>
        <w:r>
          <w:t>10</w:t>
        </w:r>
        <w:r>
          <w:fldChar w:fldCharType="end"/>
        </w:r>
      </w:hyperlink>
    </w:p>
    <w:p>
      <w:pPr>
        <w:pStyle w:val="TOC1"/>
        <w:tabs>
          <w:tab w:val="right" w:leader="dot" w:pos="8306"/>
        </w:tabs>
      </w:pPr>
      <w:hyperlink w:anchor="_Toc26923" w:history="1">
        <w:r>
          <w:rPr>
            <w:rFonts w:ascii="仿宋" w:eastAsia="仿宋" w:hAnsi="仿宋" w:cs="仿宋" w:hint="eastAsia"/>
            <w:lang w:eastAsia="zh-CN"/>
          </w:rPr>
          <w:t>五、产品规划分析</w:t>
        </w:r>
        <w:r>
          <w:tab/>
        </w:r>
        <w:r>
          <w:fldChar w:fldCharType="begin"/>
        </w:r>
        <w:r>
          <w:instrText xml:space="preserve"> PAGEREF _Toc26923 \h </w:instrText>
        </w:r>
        <w:r>
          <w:fldChar w:fldCharType="separate"/>
        </w:r>
        <w:r>
          <w:t>11</w:t>
        </w:r>
        <w:r>
          <w:fldChar w:fldCharType="end"/>
        </w:r>
      </w:hyperlink>
    </w:p>
    <w:p>
      <w:pPr>
        <w:pStyle w:val="TOC2"/>
        <w:tabs>
          <w:tab w:val="right" w:leader="dot" w:pos="8306"/>
        </w:tabs>
      </w:pPr>
      <w:hyperlink w:anchor="_Toc20443" w:history="1">
        <w:r>
          <w:rPr>
            <w:rFonts w:ascii="仿宋" w:eastAsia="仿宋" w:hAnsi="仿宋" w:cs="仿宋" w:hint="eastAsia"/>
            <w:lang w:eastAsia="zh-CN"/>
          </w:rPr>
          <w:t>(一)、产品规划</w:t>
        </w:r>
        <w:r>
          <w:tab/>
        </w:r>
        <w:r>
          <w:fldChar w:fldCharType="begin"/>
        </w:r>
        <w:r>
          <w:instrText xml:space="preserve"> PAGEREF _Toc20443 \h </w:instrText>
        </w:r>
        <w:r>
          <w:fldChar w:fldCharType="separate"/>
        </w:r>
        <w:r>
          <w:t>11</w:t>
        </w:r>
        <w:r>
          <w:fldChar w:fldCharType="end"/>
        </w:r>
      </w:hyperlink>
    </w:p>
    <w:p>
      <w:pPr>
        <w:pStyle w:val="TOC2"/>
        <w:tabs>
          <w:tab w:val="right" w:leader="dot" w:pos="8306"/>
        </w:tabs>
      </w:pPr>
      <w:hyperlink w:anchor="_Toc17270" w:history="1">
        <w:r>
          <w:rPr>
            <w:rFonts w:ascii="仿宋" w:eastAsia="仿宋" w:hAnsi="仿宋" w:cs="仿宋" w:hint="eastAsia"/>
            <w:lang w:eastAsia="zh-CN"/>
          </w:rPr>
          <w:t>(二)、建设规模</w:t>
        </w:r>
        <w:r>
          <w:tab/>
        </w:r>
        <w:r>
          <w:fldChar w:fldCharType="begin"/>
        </w:r>
        <w:r>
          <w:instrText xml:space="preserve"> PAGEREF _Toc17270 \h </w:instrText>
        </w:r>
        <w:r>
          <w:fldChar w:fldCharType="separate"/>
        </w:r>
        <w:r>
          <w:t>12</w:t>
        </w:r>
        <w:r>
          <w:fldChar w:fldCharType="end"/>
        </w:r>
      </w:hyperlink>
    </w:p>
    <w:p>
      <w:pPr>
        <w:pStyle w:val="TOC1"/>
        <w:tabs>
          <w:tab w:val="right" w:leader="dot" w:pos="8306"/>
        </w:tabs>
      </w:pPr>
      <w:hyperlink w:anchor="_Toc17297" w:history="1">
        <w:r>
          <w:rPr>
            <w:rFonts w:ascii="仿宋" w:eastAsia="仿宋" w:hAnsi="仿宋" w:cs="仿宋" w:hint="eastAsia"/>
            <w:lang w:eastAsia="zh-CN"/>
          </w:rPr>
          <w:t>六、片式半导体器件项目危机管理</w:t>
        </w:r>
        <w:r>
          <w:tab/>
        </w:r>
        <w:r>
          <w:fldChar w:fldCharType="begin"/>
        </w:r>
        <w:r>
          <w:instrText xml:space="preserve"> PAGEREF _Toc17297 \h </w:instrText>
        </w:r>
        <w:r>
          <w:fldChar w:fldCharType="separate"/>
        </w:r>
        <w:r>
          <w:t>13</w:t>
        </w:r>
        <w:r>
          <w:fldChar w:fldCharType="end"/>
        </w:r>
      </w:hyperlink>
    </w:p>
    <w:p>
      <w:pPr>
        <w:pStyle w:val="TOC2"/>
        <w:tabs>
          <w:tab w:val="right" w:leader="dot" w:pos="8306"/>
        </w:tabs>
      </w:pPr>
      <w:hyperlink w:anchor="_Toc31914" w:history="1">
        <w:r>
          <w:rPr>
            <w:rFonts w:ascii="仿宋" w:eastAsia="仿宋" w:hAnsi="仿宋" w:cs="仿宋" w:hint="eastAsia"/>
            <w:lang w:eastAsia="zh-CN"/>
          </w:rPr>
          <w:t>(一)、危机预警与识别</w:t>
        </w:r>
        <w:r>
          <w:tab/>
        </w:r>
        <w:r>
          <w:fldChar w:fldCharType="begin"/>
        </w:r>
        <w:r>
          <w:instrText xml:space="preserve"> PAGEREF _Toc31914 \h </w:instrText>
        </w:r>
        <w:r>
          <w:fldChar w:fldCharType="separate"/>
        </w:r>
        <w:r>
          <w:t>13</w:t>
        </w:r>
        <w:r>
          <w:fldChar w:fldCharType="end"/>
        </w:r>
      </w:hyperlink>
    </w:p>
    <w:p>
      <w:pPr>
        <w:pStyle w:val="TOC2"/>
        <w:tabs>
          <w:tab w:val="right" w:leader="dot" w:pos="8306"/>
        </w:tabs>
      </w:pPr>
      <w:hyperlink w:anchor="_Toc1681" w:history="1">
        <w:r>
          <w:rPr>
            <w:rFonts w:ascii="仿宋" w:eastAsia="仿宋" w:hAnsi="仿宋" w:cs="仿宋" w:hint="eastAsia"/>
            <w:lang w:eastAsia="zh-CN"/>
          </w:rPr>
          <w:t>(二)、危机应对与恢复</w:t>
        </w:r>
        <w:r>
          <w:tab/>
        </w:r>
        <w:r>
          <w:fldChar w:fldCharType="begin"/>
        </w:r>
        <w:r>
          <w:instrText xml:space="preserve"> PAGEREF _Toc1681 \h </w:instrText>
        </w:r>
        <w:r>
          <w:fldChar w:fldCharType="separate"/>
        </w:r>
        <w:r>
          <w:t>14</w:t>
        </w:r>
        <w:r>
          <w:fldChar w:fldCharType="end"/>
        </w:r>
      </w:hyperlink>
    </w:p>
    <w:p>
      <w:pPr>
        <w:pStyle w:val="TOC1"/>
        <w:tabs>
          <w:tab w:val="right" w:leader="dot" w:pos="8306"/>
        </w:tabs>
      </w:pPr>
      <w:hyperlink w:anchor="_Toc25843" w:history="1">
        <w:r>
          <w:rPr>
            <w:rFonts w:ascii="仿宋" w:eastAsia="仿宋" w:hAnsi="仿宋" w:cs="仿宋" w:hint="eastAsia"/>
            <w:lang w:eastAsia="zh-CN"/>
          </w:rPr>
          <w:t>七、片式半导体器件项目风险管理</w:t>
        </w:r>
        <w:r>
          <w:tab/>
        </w:r>
        <w:r>
          <w:fldChar w:fldCharType="begin"/>
        </w:r>
        <w:r>
          <w:instrText xml:space="preserve"> PAGEREF _Toc25843 \h </w:instrText>
        </w:r>
        <w:r>
          <w:fldChar w:fldCharType="separate"/>
        </w:r>
        <w:r>
          <w:t>16</w:t>
        </w:r>
        <w:r>
          <w:fldChar w:fldCharType="end"/>
        </w:r>
      </w:hyperlink>
    </w:p>
    <w:p>
      <w:pPr>
        <w:pStyle w:val="TOC2"/>
        <w:tabs>
          <w:tab w:val="right" w:leader="dot" w:pos="8306"/>
        </w:tabs>
      </w:pPr>
      <w:hyperlink w:anchor="_Toc17017" w:history="1">
        <w:r>
          <w:rPr>
            <w:rFonts w:ascii="仿宋" w:eastAsia="仿宋" w:hAnsi="仿宋" w:cs="仿宋" w:hint="eastAsia"/>
            <w:lang w:eastAsia="zh-CN"/>
          </w:rPr>
          <w:t>(一)、风险识别与评估</w:t>
        </w:r>
        <w:r>
          <w:tab/>
        </w:r>
        <w:r>
          <w:fldChar w:fldCharType="begin"/>
        </w:r>
        <w:r>
          <w:instrText xml:space="preserve"> PAGEREF _Toc17017 \h </w:instrText>
        </w:r>
        <w:r>
          <w:fldChar w:fldCharType="separate"/>
        </w:r>
        <w:r>
          <w:t>16</w:t>
        </w:r>
        <w:r>
          <w:fldChar w:fldCharType="end"/>
        </w:r>
      </w:hyperlink>
    </w:p>
    <w:p>
      <w:pPr>
        <w:pStyle w:val="TOC2"/>
        <w:tabs>
          <w:tab w:val="right" w:leader="dot" w:pos="8306"/>
        </w:tabs>
      </w:pPr>
      <w:hyperlink w:anchor="_Toc14610" w:history="1">
        <w:r>
          <w:rPr>
            <w:rFonts w:ascii="仿宋" w:eastAsia="仿宋" w:hAnsi="仿宋" w:cs="仿宋" w:hint="eastAsia"/>
            <w:lang w:eastAsia="zh-CN"/>
          </w:rPr>
          <w:t>(二)、风险应对策略</w:t>
        </w:r>
        <w:r>
          <w:tab/>
        </w:r>
        <w:r>
          <w:fldChar w:fldCharType="begin"/>
        </w:r>
        <w:r>
          <w:instrText xml:space="preserve"> PAGEREF _Toc14610 \h </w:instrText>
        </w:r>
        <w:r>
          <w:fldChar w:fldCharType="separate"/>
        </w:r>
        <w:r>
          <w:t>17</w:t>
        </w:r>
        <w:r>
          <w:fldChar w:fldCharType="end"/>
        </w:r>
      </w:hyperlink>
    </w:p>
    <w:p>
      <w:pPr>
        <w:pStyle w:val="TOC2"/>
        <w:tabs>
          <w:tab w:val="right" w:leader="dot" w:pos="8306"/>
        </w:tabs>
      </w:pPr>
      <w:hyperlink w:anchor="_Toc31799" w:history="1">
        <w:r>
          <w:rPr>
            <w:rFonts w:ascii="仿宋" w:eastAsia="仿宋" w:hAnsi="仿宋" w:cs="仿宋" w:hint="eastAsia"/>
            <w:lang w:eastAsia="zh-CN"/>
          </w:rPr>
          <w:t>(三)、风险监控与控制</w:t>
        </w:r>
        <w:r>
          <w:tab/>
        </w:r>
        <w:r>
          <w:fldChar w:fldCharType="begin"/>
        </w:r>
        <w:r>
          <w:instrText xml:space="preserve"> PAGEREF _Toc31799 \h </w:instrText>
        </w:r>
        <w:r>
          <w:fldChar w:fldCharType="separate"/>
        </w:r>
        <w:r>
          <w:t>19</w:t>
        </w:r>
        <w:r>
          <w:fldChar w:fldCharType="end"/>
        </w:r>
      </w:hyperlink>
    </w:p>
    <w:p>
      <w:pPr>
        <w:pStyle w:val="TOC1"/>
        <w:tabs>
          <w:tab w:val="right" w:leader="dot" w:pos="8306"/>
        </w:tabs>
      </w:pPr>
      <w:hyperlink w:anchor="_Toc166" w:history="1">
        <w:r>
          <w:rPr>
            <w:rFonts w:ascii="仿宋" w:eastAsia="仿宋" w:hAnsi="仿宋" w:cs="仿宋" w:hint="eastAsia"/>
            <w:lang w:eastAsia="zh-CN"/>
          </w:rPr>
          <w:t>八、片式半导体器件项目经营效益</w:t>
        </w:r>
        <w:r>
          <w:tab/>
        </w:r>
        <w:r>
          <w:fldChar w:fldCharType="begin"/>
        </w:r>
        <w:r>
          <w:instrText xml:space="preserve"> PAGEREF _Toc166 \h </w:instrText>
        </w:r>
        <w:r>
          <w:fldChar w:fldCharType="separate"/>
        </w:r>
        <w:r>
          <w:t>20</w:t>
        </w:r>
        <w:r>
          <w:fldChar w:fldCharType="end"/>
        </w:r>
      </w:hyperlink>
    </w:p>
    <w:p>
      <w:pPr>
        <w:pStyle w:val="TOC2"/>
        <w:tabs>
          <w:tab w:val="right" w:leader="dot" w:pos="8306"/>
        </w:tabs>
      </w:pPr>
      <w:hyperlink w:anchor="_Toc435" w:history="1">
        <w:r>
          <w:rPr>
            <w:rFonts w:ascii="仿宋" w:eastAsia="仿宋" w:hAnsi="仿宋" w:cs="仿宋" w:hint="eastAsia"/>
            <w:lang w:eastAsia="zh-CN"/>
          </w:rPr>
          <w:t>(一)、经济评价财务测算</w:t>
        </w:r>
        <w:r>
          <w:tab/>
        </w:r>
        <w:r>
          <w:fldChar w:fldCharType="begin"/>
        </w:r>
        <w:r>
          <w:instrText xml:space="preserve"> PAGEREF _Toc435 \h </w:instrText>
        </w:r>
        <w:r>
          <w:fldChar w:fldCharType="separate"/>
        </w:r>
        <w:r>
          <w:t>20</w:t>
        </w:r>
        <w:r>
          <w:fldChar w:fldCharType="end"/>
        </w:r>
      </w:hyperlink>
    </w:p>
    <w:p>
      <w:pPr>
        <w:pStyle w:val="TOC2"/>
        <w:tabs>
          <w:tab w:val="right" w:leader="dot" w:pos="8306"/>
        </w:tabs>
      </w:pPr>
      <w:hyperlink w:anchor="_Toc11186" w:history="1">
        <w:r>
          <w:rPr>
            <w:rFonts w:ascii="仿宋" w:eastAsia="仿宋" w:hAnsi="仿宋" w:cs="仿宋" w:hint="eastAsia"/>
            <w:lang w:eastAsia="zh-CN"/>
          </w:rPr>
          <w:t>(二)、片式半导体器件项目盈利能力分析</w:t>
        </w:r>
        <w:r>
          <w:tab/>
        </w:r>
        <w:r>
          <w:fldChar w:fldCharType="begin"/>
        </w:r>
        <w:r>
          <w:instrText xml:space="preserve"> PAGEREF _Toc11186 \h </w:instrText>
        </w:r>
        <w:r>
          <w:fldChar w:fldCharType="separate"/>
        </w:r>
        <w:r>
          <w:t>21</w:t>
        </w:r>
        <w:r>
          <w:fldChar w:fldCharType="end"/>
        </w:r>
      </w:hyperlink>
    </w:p>
    <w:p>
      <w:pPr>
        <w:pStyle w:val="TOC1"/>
        <w:tabs>
          <w:tab w:val="right" w:leader="dot" w:pos="8306"/>
        </w:tabs>
      </w:pPr>
      <w:hyperlink w:anchor="_Toc23985" w:history="1">
        <w:r>
          <w:rPr>
            <w:rFonts w:ascii="仿宋" w:eastAsia="仿宋" w:hAnsi="仿宋" w:cs="仿宋" w:hint="eastAsia"/>
            <w:lang w:eastAsia="zh-CN"/>
          </w:rPr>
          <w:t>九、片式半导体器件项目人力资源管理</w:t>
        </w:r>
        <w:r>
          <w:tab/>
        </w:r>
        <w:r>
          <w:fldChar w:fldCharType="begin"/>
        </w:r>
        <w:r>
          <w:instrText xml:space="preserve"> PAGEREF _Toc23985 \h </w:instrText>
        </w:r>
        <w:r>
          <w:fldChar w:fldCharType="separate"/>
        </w:r>
        <w:r>
          <w:t>22</w:t>
        </w:r>
        <w:r>
          <w:fldChar w:fldCharType="end"/>
        </w:r>
      </w:hyperlink>
    </w:p>
    <w:p>
      <w:pPr>
        <w:pStyle w:val="TOC2"/>
        <w:tabs>
          <w:tab w:val="right" w:leader="dot" w:pos="8306"/>
        </w:tabs>
      </w:pPr>
      <w:hyperlink w:anchor="_Toc20851" w:history="1">
        <w:r>
          <w:rPr>
            <w:rFonts w:ascii="仿宋" w:eastAsia="仿宋" w:hAnsi="仿宋" w:cs="仿宋" w:hint="eastAsia"/>
            <w:lang w:eastAsia="zh-CN"/>
          </w:rPr>
          <w:t>(一)、建立健全的预算管理制度</w:t>
        </w:r>
        <w:r>
          <w:tab/>
        </w:r>
        <w:r>
          <w:fldChar w:fldCharType="begin"/>
        </w:r>
        <w:r>
          <w:instrText xml:space="preserve"> PAGEREF _Toc20851 \h </w:instrText>
        </w:r>
        <w:r>
          <w:fldChar w:fldCharType="separate"/>
        </w:r>
        <w:r>
          <w:t>22</w:t>
        </w:r>
        <w:r>
          <w:fldChar w:fldCharType="end"/>
        </w:r>
      </w:hyperlink>
    </w:p>
    <w:p>
      <w:pPr>
        <w:pStyle w:val="TOC2"/>
        <w:tabs>
          <w:tab w:val="right" w:leader="dot" w:pos="8306"/>
        </w:tabs>
      </w:pPr>
      <w:hyperlink w:anchor="_Toc19419" w:history="1">
        <w:r>
          <w:rPr>
            <w:rFonts w:ascii="仿宋" w:eastAsia="仿宋" w:hAnsi="仿宋" w:cs="仿宋" w:hint="eastAsia"/>
            <w:lang w:eastAsia="zh-CN"/>
          </w:rPr>
          <w:t>(二)、加强资金流动监控</w:t>
        </w:r>
        <w:r>
          <w:tab/>
        </w:r>
        <w:r>
          <w:fldChar w:fldCharType="begin"/>
        </w:r>
        <w:r>
          <w:instrText xml:space="preserve"> PAGEREF _Toc19419 \h </w:instrText>
        </w:r>
        <w:r>
          <w:fldChar w:fldCharType="separate"/>
        </w:r>
        <w:r>
          <w:t>24</w:t>
        </w:r>
        <w:r>
          <w:fldChar w:fldCharType="end"/>
        </w:r>
      </w:hyperlink>
    </w:p>
    <w:p>
      <w:pPr>
        <w:pStyle w:val="TOC2"/>
        <w:tabs>
          <w:tab w:val="right" w:leader="dot" w:pos="8306"/>
        </w:tabs>
      </w:pPr>
      <w:hyperlink w:anchor="_Toc17091" w:history="1">
        <w:r>
          <w:rPr>
            <w:rFonts w:ascii="仿宋" w:eastAsia="仿宋" w:hAnsi="仿宋" w:cs="仿宋" w:hint="eastAsia"/>
            <w:lang w:eastAsia="zh-CN"/>
          </w:rPr>
          <w:t>(三)、制定完善的风险控制机制</w:t>
        </w:r>
        <w:r>
          <w:tab/>
        </w:r>
        <w:r>
          <w:fldChar w:fldCharType="begin"/>
        </w:r>
        <w:r>
          <w:instrText xml:space="preserve"> PAGEREF _Toc17091 \h </w:instrText>
        </w:r>
        <w:r>
          <w:fldChar w:fldCharType="separate"/>
        </w:r>
        <w:r>
          <w:t>25</w:t>
        </w:r>
        <w:r>
          <w:fldChar w:fldCharType="end"/>
        </w:r>
      </w:hyperlink>
    </w:p>
    <w:p>
      <w:pPr>
        <w:pStyle w:val="TOC2"/>
        <w:tabs>
          <w:tab w:val="right" w:leader="dot" w:pos="8306"/>
        </w:tabs>
      </w:pPr>
      <w:hyperlink w:anchor="_Toc13852" w:history="1">
        <w:r>
          <w:rPr>
            <w:rFonts w:ascii="仿宋" w:eastAsia="仿宋" w:hAnsi="仿宋" w:cs="仿宋" w:hint="eastAsia"/>
            <w:lang w:eastAsia="zh-CN"/>
          </w:rPr>
          <w:t>(四)、优化成本管理</w:t>
        </w:r>
        <w:r>
          <w:tab/>
        </w:r>
        <w:r>
          <w:fldChar w:fldCharType="begin"/>
        </w:r>
        <w:r>
          <w:instrText xml:space="preserve"> PAGEREF _Toc13852 \h </w:instrText>
        </w:r>
        <w:r>
          <w:fldChar w:fldCharType="separate"/>
        </w:r>
        <w:r>
          <w:t>26</w:t>
        </w:r>
        <w:r>
          <w:fldChar w:fldCharType="end"/>
        </w:r>
      </w:hyperlink>
    </w:p>
    <w:p>
      <w:pPr>
        <w:pStyle w:val="TOC1"/>
        <w:tabs>
          <w:tab w:val="right" w:leader="dot" w:pos="8306"/>
        </w:tabs>
      </w:pPr>
      <w:hyperlink w:anchor="_Toc29842" w:history="1">
        <w:r>
          <w:rPr>
            <w:rFonts w:ascii="仿宋" w:eastAsia="仿宋" w:hAnsi="仿宋" w:cs="仿宋" w:hint="eastAsia"/>
            <w:lang w:eastAsia="zh-CN"/>
          </w:rPr>
          <w:t>十、片式半导体器件项目计划安排</w:t>
        </w:r>
        <w:r>
          <w:tab/>
        </w:r>
        <w:r>
          <w:fldChar w:fldCharType="begin"/>
        </w:r>
        <w:r>
          <w:instrText xml:space="preserve"> PAGEREF _Toc29842 \h </w:instrText>
        </w:r>
        <w:r>
          <w:fldChar w:fldCharType="separate"/>
        </w:r>
        <w:r>
          <w:t>27</w:t>
        </w:r>
        <w:r>
          <w:fldChar w:fldCharType="end"/>
        </w:r>
      </w:hyperlink>
    </w:p>
    <w:p>
      <w:pPr>
        <w:pStyle w:val="TOC2"/>
        <w:tabs>
          <w:tab w:val="right" w:leader="dot" w:pos="8306"/>
        </w:tabs>
      </w:pPr>
      <w:hyperlink w:anchor="_Toc19875" w:history="1">
        <w:r>
          <w:rPr>
            <w:rFonts w:ascii="仿宋" w:eastAsia="仿宋" w:hAnsi="仿宋" w:cs="仿宋" w:hint="eastAsia"/>
            <w:lang w:eastAsia="zh-CN"/>
          </w:rPr>
          <w:t>(一)、建设周期</w:t>
        </w:r>
        <w:r>
          <w:tab/>
        </w:r>
        <w:r>
          <w:fldChar w:fldCharType="begin"/>
        </w:r>
        <w:r>
          <w:instrText xml:space="preserve"> PAGEREF _Toc19875 \h </w:instrText>
        </w:r>
        <w:r>
          <w:fldChar w:fldCharType="separate"/>
        </w:r>
        <w:r>
          <w:t>27</w:t>
        </w:r>
        <w:r>
          <w:fldChar w:fldCharType="end"/>
        </w:r>
      </w:hyperlink>
    </w:p>
    <w:p>
      <w:pPr>
        <w:pStyle w:val="TOC2"/>
        <w:tabs>
          <w:tab w:val="right" w:leader="dot" w:pos="8306"/>
        </w:tabs>
      </w:pPr>
      <w:hyperlink w:anchor="_Toc11075" w:history="1">
        <w:r>
          <w:rPr>
            <w:rFonts w:ascii="仿宋" w:eastAsia="仿宋" w:hAnsi="仿宋" w:cs="仿宋" w:hint="eastAsia"/>
            <w:lang w:eastAsia="zh-CN"/>
          </w:rPr>
          <w:t>(二)、建设进度</w:t>
        </w:r>
        <w:r>
          <w:tab/>
        </w:r>
        <w:r>
          <w:fldChar w:fldCharType="begin"/>
        </w:r>
        <w:r>
          <w:instrText xml:space="preserve"> PAGEREF _Toc11075 \h </w:instrText>
        </w:r>
        <w:r>
          <w:fldChar w:fldCharType="separate"/>
        </w:r>
        <w:r>
          <w:t>28</w:t>
        </w:r>
        <w:r>
          <w:fldChar w:fldCharType="end"/>
        </w:r>
      </w:hyperlink>
    </w:p>
    <w:p>
      <w:pPr>
        <w:pStyle w:val="TOC2"/>
        <w:tabs>
          <w:tab w:val="right" w:leader="dot" w:pos="8306"/>
        </w:tabs>
      </w:pPr>
      <w:hyperlink w:anchor="_Toc9558" w:history="1">
        <w:r>
          <w:rPr>
            <w:rFonts w:ascii="仿宋" w:eastAsia="仿宋" w:hAnsi="仿宋" w:cs="仿宋" w:hint="eastAsia"/>
            <w:lang w:eastAsia="zh-CN"/>
          </w:rPr>
          <w:t>(三)、进度安排注意事项</w:t>
        </w:r>
        <w:r>
          <w:tab/>
        </w:r>
        <w:r>
          <w:fldChar w:fldCharType="begin"/>
        </w:r>
        <w:r>
          <w:instrText xml:space="preserve"> PAGEREF _Toc9558 \h </w:instrText>
        </w:r>
        <w:r>
          <w:fldChar w:fldCharType="separate"/>
        </w:r>
        <w:r>
          <w:t>29</w:t>
        </w:r>
        <w:r>
          <w:fldChar w:fldCharType="end"/>
        </w:r>
      </w:hyperlink>
    </w:p>
    <w:p>
      <w:pPr>
        <w:pStyle w:val="TOC2"/>
        <w:tabs>
          <w:tab w:val="right" w:leader="dot" w:pos="8306"/>
        </w:tabs>
      </w:pPr>
      <w:hyperlink w:anchor="_Toc22008" w:history="1">
        <w:r>
          <w:rPr>
            <w:rFonts w:ascii="仿宋" w:eastAsia="仿宋" w:hAnsi="仿宋" w:cs="仿宋" w:hint="eastAsia"/>
            <w:lang w:eastAsia="zh-CN"/>
          </w:rPr>
          <w:t>(四)、人力资源配置</w:t>
        </w:r>
        <w:r>
          <w:tab/>
        </w:r>
        <w:r>
          <w:fldChar w:fldCharType="begin"/>
        </w:r>
        <w:r>
          <w:instrText xml:space="preserve"> PAGEREF _Toc22008 \h </w:instrText>
        </w:r>
        <w:r>
          <w:fldChar w:fldCharType="separate"/>
        </w:r>
        <w:r>
          <w:t>31</w:t>
        </w:r>
        <w:r>
          <w:fldChar w:fldCharType="end"/>
        </w:r>
      </w:hyperlink>
    </w:p>
    <w:p>
      <w:pPr>
        <w:pStyle w:val="TOC1"/>
        <w:tabs>
          <w:tab w:val="right" w:leader="dot" w:pos="8306"/>
        </w:tabs>
      </w:pPr>
      <w:hyperlink w:anchor="_Toc8310" w:history="1">
        <w:r>
          <w:rPr>
            <w:rFonts w:ascii="仿宋" w:eastAsia="仿宋" w:hAnsi="仿宋" w:cs="仿宋" w:hint="eastAsia"/>
            <w:lang w:eastAsia="zh-CN"/>
          </w:rPr>
          <w:t>十一、片式半导体器件项目社会影响</w:t>
        </w:r>
        <w:r>
          <w:tab/>
        </w:r>
        <w:r>
          <w:fldChar w:fldCharType="begin"/>
        </w:r>
        <w:r>
          <w:instrText xml:space="preserve"> PAGEREF _Toc8310 \h </w:instrText>
        </w:r>
        <w:r>
          <w:fldChar w:fldCharType="separate"/>
        </w:r>
        <w:r>
          <w:t>32</w:t>
        </w:r>
        <w:r>
          <w:fldChar w:fldCharType="end"/>
        </w:r>
      </w:hyperlink>
    </w:p>
    <w:p>
      <w:pPr>
        <w:pStyle w:val="TOC2"/>
        <w:tabs>
          <w:tab w:val="right" w:leader="dot" w:pos="8306"/>
        </w:tabs>
      </w:pPr>
      <w:hyperlink w:anchor="_Toc16641" w:history="1">
        <w:r>
          <w:rPr>
            <w:rFonts w:ascii="仿宋" w:eastAsia="仿宋" w:hAnsi="仿宋" w:cs="仿宋" w:hint="eastAsia"/>
            <w:lang w:eastAsia="zh-CN"/>
          </w:rPr>
          <w:t>(一)、社会责任与义务</w:t>
        </w:r>
        <w:r>
          <w:tab/>
        </w:r>
        <w:r>
          <w:fldChar w:fldCharType="begin"/>
        </w:r>
        <w:r>
          <w:instrText xml:space="preserve"> PAGEREF _Toc16641 \h </w:instrText>
        </w:r>
        <w:r>
          <w:fldChar w:fldCharType="separate"/>
        </w:r>
        <w:r>
          <w:t>32</w:t>
        </w:r>
        <w:r>
          <w:fldChar w:fldCharType="end"/>
        </w:r>
      </w:hyperlink>
    </w:p>
    <w:p>
      <w:pPr>
        <w:pStyle w:val="TOC2"/>
        <w:tabs>
          <w:tab w:val="right" w:leader="dot" w:pos="8306"/>
        </w:tabs>
      </w:pPr>
      <w:hyperlink w:anchor="_Toc24512" w:history="1">
        <w:r>
          <w:rPr>
            <w:rFonts w:ascii="仿宋" w:eastAsia="仿宋" w:hAnsi="仿宋" w:cs="仿宋" w:hint="eastAsia"/>
            <w:lang w:eastAsia="zh-CN"/>
          </w:rPr>
          <w:t>(二)、社会参与与沟通</w:t>
        </w:r>
        <w:r>
          <w:tab/>
        </w:r>
        <w:r>
          <w:fldChar w:fldCharType="begin"/>
        </w:r>
        <w:r>
          <w:instrText xml:space="preserve"> PAGEREF _Toc24512 \h </w:instrText>
        </w:r>
        <w:r>
          <w:fldChar w:fldCharType="separate"/>
        </w:r>
        <w:r>
          <w:t>32</w:t>
        </w:r>
        <w:r>
          <w:fldChar w:fldCharType="end"/>
        </w:r>
      </w:hyperlink>
    </w:p>
    <w:p>
      <w:pPr>
        <w:pStyle w:val="TOC1"/>
        <w:tabs>
          <w:tab w:val="right" w:leader="dot" w:pos="8306"/>
        </w:tabs>
      </w:pPr>
      <w:hyperlink w:anchor="_Toc16658" w:history="1">
        <w:r>
          <w:rPr>
            <w:rFonts w:ascii="仿宋" w:eastAsia="仿宋" w:hAnsi="仿宋" w:cs="仿宋" w:hint="eastAsia"/>
            <w:lang w:eastAsia="zh-CN"/>
          </w:rPr>
          <w:t>十二、片式半导体器件项目创新与研发</w:t>
        </w:r>
        <w:r>
          <w:tab/>
        </w:r>
        <w:r>
          <w:fldChar w:fldCharType="begin"/>
        </w:r>
        <w:r>
          <w:instrText xml:space="preserve"> PAGEREF _Toc16658 \h </w:instrText>
        </w:r>
        <w:r>
          <w:fldChar w:fldCharType="separate"/>
        </w:r>
        <w:r>
          <w:t>33</w:t>
        </w:r>
        <w:r>
          <w:fldChar w:fldCharType="end"/>
        </w:r>
      </w:hyperlink>
    </w:p>
    <w:p>
      <w:pPr>
        <w:pStyle w:val="TOC2"/>
        <w:tabs>
          <w:tab w:val="right" w:leader="dot" w:pos="8306"/>
        </w:tabs>
      </w:pPr>
      <w:hyperlink w:anchor="_Toc26715" w:history="1">
        <w:r>
          <w:rPr>
            <w:rFonts w:ascii="仿宋" w:eastAsia="仿宋" w:hAnsi="仿宋" w:cs="仿宋" w:hint="eastAsia"/>
            <w:lang w:eastAsia="zh-CN"/>
          </w:rPr>
          <w:t>(一)、创新策略与方向</w:t>
        </w:r>
        <w:r>
          <w:tab/>
        </w:r>
        <w:r>
          <w:fldChar w:fldCharType="begin"/>
        </w:r>
        <w:r>
          <w:instrText xml:space="preserve"> PAGEREF _Toc26715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2" w:history="1">
        <w:r>
          <w:rPr>
            <w:rFonts w:ascii="仿宋" w:eastAsia="仿宋" w:hAnsi="仿宋" w:cs="仿宋" w:hint="eastAsia"/>
            <w:lang w:eastAsia="zh-CN"/>
          </w:rPr>
          <w:t>(二)、研发规划与投入</w:t>
        </w:r>
        <w:r>
          <w:tab/>
        </w:r>
        <w:r>
          <w:fldChar w:fldCharType="begin"/>
        </w:r>
        <w:r>
          <w:instrText xml:space="preserve"> PAGEREF _Toc17652 \h </w:instrText>
        </w:r>
        <w:r>
          <w:fldChar w:fldCharType="separate"/>
        </w:r>
        <w:r>
          <w:t>35</w:t>
        </w:r>
        <w:r>
          <w:fldChar w:fldCharType="end"/>
        </w:r>
      </w:hyperlink>
    </w:p>
    <w:p>
      <w:pPr>
        <w:pStyle w:val="TOC1"/>
        <w:tabs>
          <w:tab w:val="right" w:leader="dot" w:pos="8306"/>
        </w:tabs>
      </w:pPr>
      <w:hyperlink w:anchor="_Toc23362" w:history="1">
        <w:r>
          <w:rPr>
            <w:rFonts w:ascii="仿宋" w:eastAsia="仿宋" w:hAnsi="仿宋" w:cs="仿宋" w:hint="eastAsia"/>
            <w:lang w:eastAsia="zh-CN"/>
          </w:rPr>
          <w:t>十三、供应链管理</w:t>
        </w:r>
        <w:r>
          <w:tab/>
        </w:r>
        <w:r>
          <w:fldChar w:fldCharType="begin"/>
        </w:r>
        <w:r>
          <w:instrText xml:space="preserve"> PAGEREF _Toc23362 \h </w:instrText>
        </w:r>
        <w:r>
          <w:fldChar w:fldCharType="separate"/>
        </w:r>
        <w:r>
          <w:t>37</w:t>
        </w:r>
        <w:r>
          <w:fldChar w:fldCharType="end"/>
        </w:r>
      </w:hyperlink>
    </w:p>
    <w:p>
      <w:pPr>
        <w:pStyle w:val="TOC2"/>
        <w:tabs>
          <w:tab w:val="right" w:leader="dot" w:pos="8306"/>
        </w:tabs>
      </w:pPr>
      <w:hyperlink w:anchor="_Toc27065" w:history="1">
        <w:r>
          <w:rPr>
            <w:rFonts w:ascii="仿宋" w:eastAsia="仿宋" w:hAnsi="仿宋" w:cs="仿宋" w:hint="eastAsia"/>
            <w:lang w:eastAsia="zh-CN"/>
          </w:rPr>
          <w:t>(一)、供应链战略规划</w:t>
        </w:r>
        <w:r>
          <w:tab/>
        </w:r>
        <w:r>
          <w:fldChar w:fldCharType="begin"/>
        </w:r>
        <w:r>
          <w:instrText xml:space="preserve"> PAGEREF _Toc27065 \h </w:instrText>
        </w:r>
        <w:r>
          <w:fldChar w:fldCharType="separate"/>
        </w:r>
        <w:r>
          <w:t>37</w:t>
        </w:r>
        <w:r>
          <w:fldChar w:fldCharType="end"/>
        </w:r>
      </w:hyperlink>
    </w:p>
    <w:p>
      <w:pPr>
        <w:pStyle w:val="TOC2"/>
        <w:tabs>
          <w:tab w:val="right" w:leader="dot" w:pos="8306"/>
        </w:tabs>
      </w:pPr>
      <w:hyperlink w:anchor="_Toc2331" w:history="1">
        <w:r>
          <w:rPr>
            <w:rFonts w:ascii="仿宋" w:eastAsia="仿宋" w:hAnsi="仿宋" w:cs="仿宋" w:hint="eastAsia"/>
            <w:lang w:eastAsia="zh-CN"/>
          </w:rPr>
          <w:t>(二)、供应商选择与合作</w:t>
        </w:r>
        <w:r>
          <w:tab/>
        </w:r>
        <w:r>
          <w:fldChar w:fldCharType="begin"/>
        </w:r>
        <w:r>
          <w:instrText xml:space="preserve"> PAGEREF _Toc2331 \h </w:instrText>
        </w:r>
        <w:r>
          <w:fldChar w:fldCharType="separate"/>
        </w:r>
        <w:r>
          <w:t>38</w:t>
        </w:r>
        <w:r>
          <w:fldChar w:fldCharType="end"/>
        </w:r>
      </w:hyperlink>
    </w:p>
    <w:p>
      <w:pPr>
        <w:pStyle w:val="TOC2"/>
        <w:tabs>
          <w:tab w:val="right" w:leader="dot" w:pos="8306"/>
        </w:tabs>
      </w:pPr>
      <w:hyperlink w:anchor="_Toc19920" w:history="1">
        <w:r>
          <w:rPr>
            <w:rFonts w:ascii="仿宋" w:eastAsia="仿宋" w:hAnsi="仿宋" w:cs="仿宋" w:hint="eastAsia"/>
            <w:lang w:eastAsia="zh-CN"/>
          </w:rPr>
          <w:t>(三)、物流与库存管理</w:t>
        </w:r>
        <w:r>
          <w:tab/>
        </w:r>
        <w:r>
          <w:fldChar w:fldCharType="begin"/>
        </w:r>
        <w:r>
          <w:instrText xml:space="preserve"> PAGEREF _Toc19920 \h </w:instrText>
        </w:r>
        <w:r>
          <w:fldChar w:fldCharType="separate"/>
        </w:r>
        <w:r>
          <w:t>39</w:t>
        </w:r>
        <w:r>
          <w:fldChar w:fldCharType="end"/>
        </w:r>
      </w:hyperlink>
    </w:p>
    <w:p>
      <w:pPr>
        <w:pStyle w:val="TOC1"/>
        <w:tabs>
          <w:tab w:val="right" w:leader="dot" w:pos="8306"/>
        </w:tabs>
      </w:pPr>
      <w:hyperlink w:anchor="_Toc19856" w:history="1">
        <w:r>
          <w:rPr>
            <w:rFonts w:ascii="仿宋" w:eastAsia="仿宋" w:hAnsi="仿宋" w:cs="仿宋" w:hint="eastAsia"/>
            <w:lang w:eastAsia="zh-CN"/>
          </w:rPr>
          <w:t>十四、营销与推广策略</w:t>
        </w:r>
        <w:r>
          <w:tab/>
        </w:r>
        <w:r>
          <w:fldChar w:fldCharType="begin"/>
        </w:r>
        <w:r>
          <w:instrText xml:space="preserve"> PAGEREF _Toc19856 \h </w:instrText>
        </w:r>
        <w:r>
          <w:fldChar w:fldCharType="separate"/>
        </w:r>
        <w:r>
          <w:t>41</w:t>
        </w:r>
        <w:r>
          <w:fldChar w:fldCharType="end"/>
        </w:r>
      </w:hyperlink>
    </w:p>
    <w:p>
      <w:pPr>
        <w:pStyle w:val="TOC2"/>
        <w:tabs>
          <w:tab w:val="right" w:leader="dot" w:pos="8306"/>
        </w:tabs>
      </w:pPr>
      <w:hyperlink w:anchor="_Toc355" w:history="1">
        <w:r>
          <w:rPr>
            <w:rFonts w:ascii="仿宋" w:eastAsia="仿宋" w:hAnsi="仿宋" w:cs="仿宋" w:hint="eastAsia"/>
            <w:lang w:eastAsia="zh-CN"/>
          </w:rPr>
          <w:t>(一)、产品/服务定位与特点</w:t>
        </w:r>
        <w:r>
          <w:tab/>
        </w:r>
        <w:r>
          <w:fldChar w:fldCharType="begin"/>
        </w:r>
        <w:r>
          <w:instrText xml:space="preserve"> PAGEREF _Toc355 \h </w:instrText>
        </w:r>
        <w:r>
          <w:fldChar w:fldCharType="separate"/>
        </w:r>
        <w:r>
          <w:t>41</w:t>
        </w:r>
        <w:r>
          <w:fldChar w:fldCharType="end"/>
        </w:r>
      </w:hyperlink>
    </w:p>
    <w:p>
      <w:pPr>
        <w:pStyle w:val="TOC2"/>
        <w:tabs>
          <w:tab w:val="right" w:leader="dot" w:pos="8306"/>
        </w:tabs>
      </w:pPr>
      <w:hyperlink w:anchor="_Toc13990" w:history="1">
        <w:r>
          <w:rPr>
            <w:rFonts w:ascii="仿宋" w:eastAsia="仿宋" w:hAnsi="仿宋" w:cs="仿宋" w:hint="eastAsia"/>
            <w:lang w:eastAsia="zh-CN"/>
          </w:rPr>
          <w:t>(二)、市场定位与竞争分析</w:t>
        </w:r>
        <w:r>
          <w:tab/>
        </w:r>
        <w:r>
          <w:fldChar w:fldCharType="begin"/>
        </w:r>
        <w:r>
          <w:instrText xml:space="preserve"> PAGEREF _Toc13990 \h </w:instrText>
        </w:r>
        <w:r>
          <w:fldChar w:fldCharType="separate"/>
        </w:r>
        <w:r>
          <w:t>42</w:t>
        </w:r>
        <w:r>
          <w:fldChar w:fldCharType="end"/>
        </w:r>
      </w:hyperlink>
    </w:p>
    <w:p>
      <w:pPr>
        <w:pStyle w:val="TOC2"/>
        <w:tabs>
          <w:tab w:val="right" w:leader="dot" w:pos="8306"/>
        </w:tabs>
      </w:pPr>
      <w:hyperlink w:anchor="_Toc9947" w:history="1">
        <w:r>
          <w:rPr>
            <w:rFonts w:ascii="仿宋" w:eastAsia="仿宋" w:hAnsi="仿宋" w:cs="仿宋" w:hint="eastAsia"/>
            <w:lang w:eastAsia="zh-CN"/>
          </w:rPr>
          <w:t>(三)、营销渠道与策略</w:t>
        </w:r>
        <w:r>
          <w:tab/>
        </w:r>
        <w:r>
          <w:fldChar w:fldCharType="begin"/>
        </w:r>
        <w:r>
          <w:instrText xml:space="preserve"> PAGEREF _Toc9947 \h </w:instrText>
        </w:r>
        <w:r>
          <w:fldChar w:fldCharType="separate"/>
        </w:r>
        <w:r>
          <w:t>44</w:t>
        </w:r>
        <w:r>
          <w:fldChar w:fldCharType="end"/>
        </w:r>
      </w:hyperlink>
    </w:p>
    <w:p>
      <w:pPr>
        <w:pStyle w:val="TOC2"/>
        <w:tabs>
          <w:tab w:val="right" w:leader="dot" w:pos="8306"/>
        </w:tabs>
      </w:pPr>
      <w:hyperlink w:anchor="_Toc24492" w:history="1">
        <w:r>
          <w:rPr>
            <w:rFonts w:ascii="仿宋" w:eastAsia="仿宋" w:hAnsi="仿宋" w:cs="仿宋" w:hint="eastAsia"/>
            <w:lang w:eastAsia="zh-CN"/>
          </w:rPr>
          <w:t>(四)、推广与宣传活动</w:t>
        </w:r>
        <w:r>
          <w:tab/>
        </w:r>
        <w:r>
          <w:fldChar w:fldCharType="begin"/>
        </w:r>
        <w:r>
          <w:instrText xml:space="preserve"> PAGEREF _Toc24492 \h </w:instrText>
        </w:r>
        <w:r>
          <w:fldChar w:fldCharType="separate"/>
        </w:r>
        <w:r>
          <w:t>45</w:t>
        </w:r>
        <w:r>
          <w:fldChar w:fldCharType="end"/>
        </w:r>
      </w:hyperlink>
    </w:p>
    <w:p>
      <w:pPr>
        <w:pStyle w:val="TOC1"/>
        <w:tabs>
          <w:tab w:val="right" w:leader="dot" w:pos="8306"/>
        </w:tabs>
      </w:pPr>
      <w:hyperlink w:anchor="_Toc11414" w:history="1">
        <w:r>
          <w:rPr>
            <w:rFonts w:ascii="仿宋" w:eastAsia="仿宋" w:hAnsi="仿宋" w:cs="仿宋" w:hint="eastAsia"/>
            <w:lang w:eastAsia="zh-CN"/>
          </w:rPr>
          <w:t>十五、片式半导体器件项目治理与监督</w:t>
        </w:r>
        <w:r>
          <w:tab/>
        </w:r>
        <w:r>
          <w:fldChar w:fldCharType="begin"/>
        </w:r>
        <w:r>
          <w:instrText xml:space="preserve"> PAGEREF _Toc11414 \h </w:instrText>
        </w:r>
        <w:r>
          <w:fldChar w:fldCharType="separate"/>
        </w:r>
        <w:r>
          <w:t>50</w:t>
        </w:r>
        <w:r>
          <w:fldChar w:fldCharType="end"/>
        </w:r>
      </w:hyperlink>
    </w:p>
    <w:p>
      <w:pPr>
        <w:pStyle w:val="TOC2"/>
        <w:tabs>
          <w:tab w:val="right" w:leader="dot" w:pos="8306"/>
        </w:tabs>
      </w:pPr>
      <w:hyperlink w:anchor="_Toc25779" w:history="1">
        <w:r>
          <w:rPr>
            <w:rFonts w:ascii="仿宋" w:eastAsia="仿宋" w:hAnsi="仿宋" w:cs="仿宋" w:hint="eastAsia"/>
            <w:lang w:eastAsia="zh-CN"/>
          </w:rPr>
          <w:t>(一)、片式半导体器件项目治理结构</w:t>
        </w:r>
        <w:r>
          <w:tab/>
        </w:r>
        <w:r>
          <w:fldChar w:fldCharType="begin"/>
        </w:r>
        <w:r>
          <w:instrText xml:space="preserve"> PAGEREF _Toc25779 \h </w:instrText>
        </w:r>
        <w:r>
          <w:fldChar w:fldCharType="separate"/>
        </w:r>
        <w:r>
          <w:t>50</w:t>
        </w:r>
        <w:r>
          <w:fldChar w:fldCharType="end"/>
        </w:r>
      </w:hyperlink>
    </w:p>
    <w:p>
      <w:pPr>
        <w:pStyle w:val="TOC2"/>
        <w:tabs>
          <w:tab w:val="right" w:leader="dot" w:pos="8306"/>
        </w:tabs>
      </w:pPr>
      <w:hyperlink w:anchor="_Toc4349" w:history="1">
        <w:r>
          <w:rPr>
            <w:rFonts w:ascii="仿宋" w:eastAsia="仿宋" w:hAnsi="仿宋" w:cs="仿宋" w:hint="eastAsia"/>
            <w:lang w:eastAsia="zh-CN"/>
          </w:rPr>
          <w:t>(二)、监督与审计</w:t>
        </w:r>
        <w:r>
          <w:tab/>
        </w:r>
        <w:r>
          <w:fldChar w:fldCharType="begin"/>
        </w:r>
        <w:r>
          <w:instrText xml:space="preserve"> PAGEREF _Toc4349 \h </w:instrText>
        </w:r>
        <w:r>
          <w:fldChar w:fldCharType="separate"/>
        </w:r>
        <w:r>
          <w:t>51</w:t>
        </w:r>
        <w:r>
          <w:fldChar w:fldCharType="end"/>
        </w:r>
      </w:hyperlink>
    </w:p>
    <w:p>
      <w:pPr>
        <w:pStyle w:val="TOC1"/>
        <w:tabs>
          <w:tab w:val="right" w:leader="dot" w:pos="8306"/>
        </w:tabs>
      </w:pPr>
      <w:hyperlink w:anchor="_Toc15021" w:history="1">
        <w:r>
          <w:rPr>
            <w:rFonts w:ascii="仿宋" w:eastAsia="仿宋" w:hAnsi="仿宋" w:cs="仿宋" w:hint="eastAsia"/>
            <w:lang w:eastAsia="zh-CN"/>
          </w:rPr>
          <w:t>十六、片式半导体器件项目变更管理</w:t>
        </w:r>
        <w:r>
          <w:tab/>
        </w:r>
        <w:r>
          <w:fldChar w:fldCharType="begin"/>
        </w:r>
        <w:r>
          <w:instrText xml:space="preserve"> PAGEREF _Toc15021 \h </w:instrText>
        </w:r>
        <w:r>
          <w:fldChar w:fldCharType="separate"/>
        </w:r>
        <w:r>
          <w:t>53</w:t>
        </w:r>
        <w:r>
          <w:fldChar w:fldCharType="end"/>
        </w:r>
      </w:hyperlink>
    </w:p>
    <w:p>
      <w:pPr>
        <w:pStyle w:val="TOC2"/>
        <w:tabs>
          <w:tab w:val="right" w:leader="dot" w:pos="8306"/>
        </w:tabs>
      </w:pPr>
      <w:hyperlink w:anchor="_Toc27811" w:history="1">
        <w:r>
          <w:rPr>
            <w:rFonts w:ascii="仿宋" w:eastAsia="仿宋" w:hAnsi="仿宋" w:cs="仿宋" w:hint="eastAsia"/>
            <w:lang w:eastAsia="zh-CN"/>
          </w:rPr>
          <w:t>(一)、变更申请与评估</w:t>
        </w:r>
        <w:r>
          <w:tab/>
        </w:r>
        <w:r>
          <w:fldChar w:fldCharType="begin"/>
        </w:r>
        <w:r>
          <w:instrText xml:space="preserve"> PAGEREF _Toc27811 \h </w:instrText>
        </w:r>
        <w:r>
          <w:fldChar w:fldCharType="separate"/>
        </w:r>
        <w:r>
          <w:t>53</w:t>
        </w:r>
        <w:r>
          <w:fldChar w:fldCharType="end"/>
        </w:r>
      </w:hyperlink>
    </w:p>
    <w:p>
      <w:pPr>
        <w:pStyle w:val="TOC2"/>
        <w:tabs>
          <w:tab w:val="right" w:leader="dot" w:pos="8306"/>
        </w:tabs>
      </w:pPr>
      <w:hyperlink w:anchor="_Toc22951" w:history="1">
        <w:r>
          <w:rPr>
            <w:rFonts w:ascii="仿宋" w:eastAsia="仿宋" w:hAnsi="仿宋" w:cs="仿宋" w:hint="eastAsia"/>
            <w:lang w:eastAsia="zh-CN"/>
          </w:rPr>
          <w:t>(二)、变更实施与控制</w:t>
        </w:r>
        <w:r>
          <w:tab/>
        </w:r>
        <w:r>
          <w:fldChar w:fldCharType="begin"/>
        </w:r>
        <w:r>
          <w:instrText xml:space="preserve"> PAGEREF _Toc22951 \h </w:instrText>
        </w:r>
        <w:r>
          <w:fldChar w:fldCharType="separate"/>
        </w:r>
        <w:r>
          <w:t>53</w:t>
        </w:r>
        <w:r>
          <w:fldChar w:fldCharType="end"/>
        </w:r>
      </w:hyperlink>
    </w:p>
    <w:p>
      <w:pPr>
        <w:pStyle w:val="TOC1"/>
        <w:tabs>
          <w:tab w:val="right" w:leader="dot" w:pos="8306"/>
        </w:tabs>
      </w:pPr>
      <w:hyperlink w:anchor="_Toc6679" w:history="1">
        <w:r>
          <w:rPr>
            <w:rFonts w:ascii="仿宋" w:eastAsia="仿宋" w:hAnsi="仿宋" w:cs="仿宋" w:hint="eastAsia"/>
            <w:lang w:eastAsia="zh-CN"/>
          </w:rPr>
          <w:t>十七、风险识别与分类</w:t>
        </w:r>
        <w:r>
          <w:tab/>
        </w:r>
        <w:r>
          <w:fldChar w:fldCharType="begin"/>
        </w:r>
        <w:r>
          <w:instrText xml:space="preserve"> PAGEREF _Toc6679 \h </w:instrText>
        </w:r>
        <w:r>
          <w:fldChar w:fldCharType="separate"/>
        </w:r>
        <w:r>
          <w:t>54</w:t>
        </w:r>
        <w:r>
          <w:fldChar w:fldCharType="end"/>
        </w:r>
      </w:hyperlink>
    </w:p>
    <w:p>
      <w:pPr>
        <w:pStyle w:val="TOC2"/>
        <w:tabs>
          <w:tab w:val="right" w:leader="dot" w:pos="8306"/>
        </w:tabs>
      </w:pPr>
      <w:hyperlink w:anchor="_Toc20926" w:history="1">
        <w:r>
          <w:rPr>
            <w:rFonts w:ascii="仿宋" w:eastAsia="仿宋" w:hAnsi="仿宋" w:cs="仿宋" w:hint="eastAsia"/>
            <w:lang w:eastAsia="zh-CN"/>
          </w:rPr>
          <w:t>(一)、风险识别</w:t>
        </w:r>
        <w:r>
          <w:tab/>
        </w:r>
        <w:r>
          <w:fldChar w:fldCharType="begin"/>
        </w:r>
        <w:r>
          <w:instrText xml:space="preserve"> PAGEREF _Toc20926 \h </w:instrText>
        </w:r>
        <w:r>
          <w:fldChar w:fldCharType="separate"/>
        </w:r>
        <w:r>
          <w:t>54</w:t>
        </w:r>
        <w:r>
          <w:fldChar w:fldCharType="end"/>
        </w:r>
      </w:hyperlink>
    </w:p>
    <w:p>
      <w:pPr>
        <w:pStyle w:val="TOC2"/>
        <w:tabs>
          <w:tab w:val="right" w:leader="dot" w:pos="8306"/>
        </w:tabs>
      </w:pPr>
      <w:hyperlink w:anchor="_Toc20880" w:history="1">
        <w:r>
          <w:rPr>
            <w:rFonts w:ascii="仿宋" w:eastAsia="仿宋" w:hAnsi="仿宋" w:cs="仿宋" w:hint="eastAsia"/>
            <w:lang w:eastAsia="zh-CN"/>
          </w:rPr>
          <w:t>(二)、风险分类</w:t>
        </w:r>
        <w:r>
          <w:tab/>
        </w:r>
        <w:r>
          <w:fldChar w:fldCharType="begin"/>
        </w:r>
        <w:r>
          <w:instrText xml:space="preserve"> PAGEREF _Toc20880 \h </w:instrText>
        </w:r>
        <w:r>
          <w:fldChar w:fldCharType="separate"/>
        </w:r>
        <w:r>
          <w:t>55</w:t>
        </w:r>
        <w:r>
          <w:fldChar w:fldCharType="end"/>
        </w:r>
      </w:hyperlink>
    </w:p>
    <w:p>
      <w:pPr>
        <w:pStyle w:val="TOC1"/>
        <w:tabs>
          <w:tab w:val="right" w:leader="dot" w:pos="8306"/>
        </w:tabs>
      </w:pPr>
      <w:hyperlink w:anchor="_Toc26808" w:history="1">
        <w:r>
          <w:rPr>
            <w:rFonts w:ascii="仿宋" w:eastAsia="仿宋" w:hAnsi="仿宋" w:cs="仿宋" w:hint="eastAsia"/>
            <w:lang w:eastAsia="zh-CN"/>
          </w:rPr>
          <w:t>十八、片式半导体器件项目实施保障措施</w:t>
        </w:r>
        <w:r>
          <w:tab/>
        </w:r>
        <w:r>
          <w:fldChar w:fldCharType="begin"/>
        </w:r>
        <w:r>
          <w:instrText xml:space="preserve"> PAGEREF _Toc26808 \h </w:instrText>
        </w:r>
        <w:r>
          <w:fldChar w:fldCharType="separate"/>
        </w:r>
        <w:r>
          <w:t>57</w:t>
        </w:r>
        <w:r>
          <w:fldChar w:fldCharType="end"/>
        </w:r>
      </w:hyperlink>
    </w:p>
    <w:p>
      <w:pPr>
        <w:pStyle w:val="TOC2"/>
        <w:tabs>
          <w:tab w:val="right" w:leader="dot" w:pos="8306"/>
        </w:tabs>
      </w:pPr>
      <w:hyperlink w:anchor="_Toc32406" w:history="1">
        <w:r>
          <w:rPr>
            <w:rFonts w:ascii="仿宋" w:eastAsia="仿宋" w:hAnsi="仿宋" w:cs="仿宋" w:hint="eastAsia"/>
            <w:lang w:eastAsia="zh-CN"/>
          </w:rPr>
          <w:t>(一)、片式半导体器件项目实施保障机制</w:t>
        </w:r>
        <w:r>
          <w:tab/>
        </w:r>
        <w:r>
          <w:fldChar w:fldCharType="begin"/>
        </w:r>
        <w:r>
          <w:instrText xml:space="preserve"> PAGEREF _Toc32406 \h </w:instrText>
        </w:r>
        <w:r>
          <w:fldChar w:fldCharType="separate"/>
        </w:r>
        <w:r>
          <w:t>57</w:t>
        </w:r>
        <w:r>
          <w:fldChar w:fldCharType="end"/>
        </w:r>
      </w:hyperlink>
    </w:p>
    <w:p>
      <w:pPr>
        <w:pStyle w:val="TOC2"/>
        <w:tabs>
          <w:tab w:val="right" w:leader="dot" w:pos="8306"/>
        </w:tabs>
      </w:pPr>
      <w:hyperlink w:anchor="_Toc3433" w:history="1">
        <w:r>
          <w:rPr>
            <w:rFonts w:ascii="仿宋" w:eastAsia="仿宋" w:hAnsi="仿宋" w:cs="仿宋" w:hint="eastAsia"/>
            <w:lang w:eastAsia="zh-CN"/>
          </w:rPr>
          <w:t>(二)、片式半导体器件项目法律合规要求</w:t>
        </w:r>
        <w:r>
          <w:tab/>
        </w:r>
        <w:r>
          <w:fldChar w:fldCharType="begin"/>
        </w:r>
        <w:r>
          <w:instrText xml:space="preserve"> PAGEREF _Toc3433 \h </w:instrText>
        </w:r>
        <w:r>
          <w:fldChar w:fldCharType="separate"/>
        </w:r>
        <w:r>
          <w:t>61</w:t>
        </w:r>
        <w:r>
          <w:fldChar w:fldCharType="end"/>
        </w:r>
      </w:hyperlink>
    </w:p>
    <w:p>
      <w:pPr>
        <w:pStyle w:val="TOC2"/>
        <w:tabs>
          <w:tab w:val="right" w:leader="dot" w:pos="8306"/>
        </w:tabs>
      </w:pPr>
      <w:hyperlink w:anchor="_Toc2134" w:history="1">
        <w:r>
          <w:rPr>
            <w:rFonts w:ascii="仿宋" w:eastAsia="仿宋" w:hAnsi="仿宋" w:cs="仿宋" w:hint="eastAsia"/>
            <w:lang w:eastAsia="zh-CN"/>
          </w:rPr>
          <w:t>(三)、片式半导体器件项目合同管理与法律事务</w:t>
        </w:r>
        <w:r>
          <w:tab/>
        </w:r>
        <w:r>
          <w:fldChar w:fldCharType="begin"/>
        </w:r>
        <w:r>
          <w:instrText xml:space="preserve"> PAGEREF _Toc2134 \h </w:instrText>
        </w:r>
        <w:r>
          <w:fldChar w:fldCharType="separate"/>
        </w:r>
        <w:r>
          <w:t>66</w:t>
        </w:r>
        <w:r>
          <w:fldChar w:fldCharType="end"/>
        </w:r>
      </w:hyperlink>
    </w:p>
    <w:p>
      <w:pPr>
        <w:pStyle w:val="TOC2"/>
        <w:tabs>
          <w:tab w:val="right" w:leader="dot" w:pos="8306"/>
        </w:tabs>
      </w:pPr>
      <w:hyperlink w:anchor="_Toc5970" w:history="1">
        <w:r>
          <w:rPr>
            <w:rFonts w:ascii="仿宋" w:eastAsia="仿宋" w:hAnsi="仿宋" w:cs="仿宋" w:hint="eastAsia"/>
            <w:lang w:eastAsia="zh-CN"/>
          </w:rPr>
          <w:t>(四)、片式半导体器件项目知识产权保护策略</w:t>
        </w:r>
        <w:r>
          <w:tab/>
        </w:r>
        <w:r>
          <w:fldChar w:fldCharType="begin"/>
        </w:r>
        <w:r>
          <w:instrText xml:space="preserve"> PAGEREF _Toc5970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8"/>
      <w:r>
        <w:rPr>
          <w:rFonts w:ascii="仿宋" w:eastAsia="仿宋" w:hAnsi="仿宋" w:cs="仿宋" w:hint="eastAsia"/>
          <w:sz w:val="28"/>
          <w:lang w:eastAsia="zh-CN"/>
        </w:rPr>
        <w:t>一、片式半导体器件项目可持续发展</w:t>
      </w:r>
      <w:bookmarkEnd w:id="2"/>
    </w:p>
    <w:p>
      <w:pPr>
        <w:pStyle w:val="Heading2"/>
        <w:rPr>
          <w:rFonts w:ascii="仿宋" w:eastAsia="仿宋" w:hAnsi="仿宋" w:cs="仿宋" w:hint="eastAsia"/>
          <w:lang w:eastAsia="zh-CN"/>
        </w:rPr>
      </w:pPr>
      <w:bookmarkStart w:id="3" w:name="_Toc92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式半导体器件项目中，片式半导体器件项目团队着眼于未来，明确了可持续发展的战略方向。制定的具体可持续发展目标包括降低资源使用、采用环保技术、最大化社会效益等。这一步骤不仅有助于片式半导体器件项目在环保和社会责任方面达到最高标准，也为未来提供了明确的指引，确保片式半导体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可持续实践的融入片式半导体器件项目管理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片式半导体器件项目管理周期。从片式半导体器件项目规划开始，片式半导体器件项目团队就考虑了环境和社会的因素。在执行阶段，片式半导体器件项目团队积极推动绿色技术的应用，优化资源利用。此外，关注员工的社会责任，通过培训和沟通活动提高员工对可持续发展的认知，使他们能够在日常工作中践行可持续实践。这些举措不仅为片式半导体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1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扎根于片式半导体器件项目的可持续发展理念，我们深信环保与社会责任是片式半导体器件项目成功的关键支柱。在片式半导体器件项目的每一步，我们都致力于通过创新和实践，履行对环境和社会的坚定责任。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团队通过引入先进的环保技术、建立高效的废物处理系统以及推动能源节约措施，积极履行环保责任。定期的环保监测和评估确保片式半导体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不仅致力于自身可持续发展，还注重对社会的回馈。通过支持社区片式半导体器件项目、参与慈善事业、提供培训机会等方式，片式半导体器件项目积极履行社会责任。与当地社区建立积极互动，关注员工的工作与生活平衡，以及员工的身心健康，是片式半导体器件项目在社会责任层面的关键举措。这样的实践不仅增强了片式半导体器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2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798"/>
      <w:r>
        <w:rPr>
          <w:rFonts w:ascii="仿宋" w:eastAsia="仿宋" w:hAnsi="仿宋" w:cs="仿宋" w:hint="eastAsia"/>
          <w:lang w:eastAsia="zh-CN"/>
        </w:rPr>
        <w:t>(一)、片式半导体器件行业分析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行业一直以来都是市场的关注焦点。行业内的发展趋势、竞争态势以及潜在机会都对片式半导体器件项目的推进产生深远的影响。通过深入研究行业的整体概貌，我们将更好地理解行业的核心特征，为片式半导体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式半导体器件行业，技术一直是推动创新和发展的关键因素。我们将对当前技术趋势进行详尽分析，包括但不限于人工智能、大数据应用、先进制造技术等。这有助于片式半导体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片式半导体器件项目成功的基础。我们将对主要竞争对手进行深入研究，包括其市场份额、产品特点、市场定位等。通过全面了解竞争对手的优势和劣势，片式半导体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298"/>
      <w:r>
        <w:rPr>
          <w:rFonts w:ascii="仿宋" w:eastAsia="仿宋" w:hAnsi="仿宋" w:cs="仿宋" w:hint="eastAsia"/>
          <w:sz w:val="28"/>
          <w:lang w:eastAsia="zh-CN"/>
        </w:rPr>
        <w:t>(二)、片式半导体器件市场分析预测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片式半导体器件市场未来的增长趋势。这包括市场的整体规模、各细分领域的发展趋势等。片式半导体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片式半导体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片式半导体器件项目实施过程中需要充分考虑的因素。我们将对市场风险进行全面评估，包括但不限于政策法规风险、市场竞争风险、技术变革风险等。通过对潜在风险的深入分析，片式半导体器件项目可以制定相应的风险缓解策略，降低不确定性对片式半导体器件项目的影响。</w:t>
      </w:r>
    </w:p>
    <w:p>
      <w:pPr>
        <w:pStyle w:val="Heading1"/>
        <w:ind w:firstLine="560" w:firstLineChars="200"/>
        <w:rPr>
          <w:rFonts w:ascii="仿宋" w:eastAsia="仿宋" w:hAnsi="仿宋" w:cs="仿宋" w:hint="eastAsia"/>
          <w:sz w:val="28"/>
          <w:lang w:eastAsia="zh-CN"/>
        </w:rPr>
      </w:pPr>
      <w:bookmarkStart w:id="8" w:name="_Toc528"/>
      <w:r>
        <w:rPr>
          <w:rFonts w:ascii="仿宋" w:eastAsia="仿宋" w:hAnsi="仿宋" w:cs="仿宋" w:hint="eastAsia"/>
          <w:sz w:val="28"/>
          <w:lang w:eastAsia="zh-CN"/>
        </w:rPr>
        <w:t>三、片式半导体器件项目建设单位说明</w:t>
      </w:r>
      <w:bookmarkEnd w:id="8"/>
    </w:p>
    <w:p>
      <w:pPr>
        <w:pStyle w:val="Heading2"/>
        <w:rPr>
          <w:rFonts w:ascii="仿宋" w:eastAsia="仿宋" w:hAnsi="仿宋" w:cs="仿宋" w:hint="eastAsia"/>
          <w:lang w:eastAsia="zh-CN"/>
        </w:rPr>
      </w:pPr>
      <w:bookmarkStart w:id="9" w:name="_Toc11671"/>
      <w:r>
        <w:rPr>
          <w:rFonts w:ascii="仿宋" w:eastAsia="仿宋" w:hAnsi="仿宋" w:cs="仿宋" w:hint="eastAsia"/>
          <w:lang w:eastAsia="zh-CN"/>
        </w:rPr>
        <w:t>(一)、片式半导体器件项目承办单位基本情况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76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片式半导体器件项目承办单位的XXXX，我们着眼于实现可持续的经济效益。通过技术创新和解决方案的提供，公司预计在片式半导体器件项目执行期间将获得可观的收入增长。这一收入来源主要包括片式半导体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同时，我们注重成本控制和效率提升，以确保片式半导体器件项目的可持续盈利。透过精细的管理和资源优化，公司期望实现片式半导体器件项目利润最大化。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片式半导体器件项目实施进行全面的投资评估，包括片式半导体器件项目启动阶段的资金投入和后续运营成本。通过对片式半导体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片式半导体器件项目实施过程中具备足够的资金流动性，公司将进行详尽的现金流分析。这包括资金需求的合理预测、片式半导体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761"/>
      <w:r>
        <w:rPr>
          <w:rFonts w:ascii="仿宋" w:eastAsia="仿宋" w:hAnsi="仿宋" w:cs="仿宋" w:hint="eastAsia"/>
          <w:sz w:val="28"/>
          <w:lang w:eastAsia="zh-CN"/>
        </w:rPr>
        <w:t>四、片式半导体器件项目建设背景及必要性分析</w:t>
      </w:r>
      <w:bookmarkEnd w:id="11"/>
    </w:p>
    <w:p>
      <w:pPr>
        <w:pStyle w:val="Heading2"/>
        <w:rPr>
          <w:rFonts w:ascii="仿宋" w:eastAsia="仿宋" w:hAnsi="仿宋" w:cs="仿宋" w:hint="eastAsia"/>
          <w:lang w:eastAsia="zh-CN"/>
        </w:rPr>
      </w:pPr>
      <w:bookmarkStart w:id="12" w:name="_Toc26466"/>
      <w:r>
        <w:rPr>
          <w:rFonts w:ascii="仿宋" w:eastAsia="仿宋" w:hAnsi="仿宋" w:cs="仿宋" w:hint="eastAsia"/>
          <w:lang w:eastAsia="zh-CN"/>
        </w:rPr>
        <w:t>(一)、片式半导体器件项目背景分析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片式半导体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片式半导体器件项目在这个潮流中的定位。同时，我们将关注行业内涌现的新兴机遇，以便片式半导体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片式半导体器件项目提供了强大的发展动力。我们将聚焦于行业内最新的技术发展趋势，包括但不限于人工智能、大数据分析、物联网等领域。通过深度的技术研究，我们将确保片式半导体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片式半导体器件项目发展的源泉。我们将投入更多的精力对市场需求进行深入剖析，超越表面的需求，深入挖掘潜在的市场痛点和机遇。通过对市场需求的细致了解，片式半导体器件项目将更有针对性地设计解决方案，满足市场的多样化需求，从而更好地促进片式半导体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片式半导体器件项目战略至关重要。我们将对竞争态势进行更为深入的分析，包括但不限于市场份额、产品特点、客户满意度等多个维度。通过深度的竞争分析，片式半导体器件项目将能够更准确地把握市场脉搏，制定具有竞争力的片式半导体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片式半导体器件项目的发展具有直接的影响。我们将进行更为全面的法规和政策分析，了解行业发展中的潜在法律风险和合规挑战。通过充分了解和遵守相关法规，片式半导体器件项目将确保在法律框架内合法合规运营，为片式半导体器件项目的稳健发展提供有力支持。</w:t>
      </w:r>
    </w:p>
    <w:p>
      <w:pPr>
        <w:pStyle w:val="Heading2"/>
        <w:ind w:firstLine="560" w:firstLineChars="200"/>
        <w:rPr>
          <w:rFonts w:ascii="仿宋" w:eastAsia="仿宋" w:hAnsi="仿宋" w:cs="仿宋" w:hint="eastAsia"/>
          <w:sz w:val="28"/>
          <w:lang w:eastAsia="zh-CN"/>
        </w:rPr>
      </w:pPr>
      <w:bookmarkStart w:id="13" w:name="_Toc24848"/>
      <w:r>
        <w:rPr>
          <w:rFonts w:ascii="仿宋" w:eastAsia="仿宋" w:hAnsi="仿宋" w:cs="仿宋" w:hint="eastAsia"/>
          <w:sz w:val="28"/>
          <w:lang w:eastAsia="zh-CN"/>
        </w:rPr>
        <w:t>(二)、片式半导体器件项目建设必要性分析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建设的迫切性源于对行业发展趋势的深刻洞察。我们正处于一个行业变革的时代，科技创新、数字化转型成为企业发展的关键动力。片式半导体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建设不仅仅是为了跟上潮流，更是为了通过技术创新推动企业的持续发展。通过引入先进的技术和解决方案，片式半导体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片式半导体器件项目的建设成为必然选择，通过提高产品质量、拓展服务领域，从而在竞争中获得更多的机会。片式半导体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片式半导体器件项目建设的必要性体现在对客户需求更精准的满足。通过片式半导体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建设的背后是对企业持续创新的追求。只有通过不断创新，企业才能在竞争中立于不败之地。片式半导体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923"/>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2044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片式半导体器件项目的主要产品是XXXX，预计年产值为XXX万元。这一产品在市场中占据着重要的地位，其广泛的应用范围使得该片式半导体器件项目的市场前景非常广阔。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片式半导体器件项目的xxx产品作为重要的原材料之一，将在多个领域发挥关键作用。其在建筑、交通、能源等方面的广泛应用将为整个产业链提供强大的支持，形成产业协同效应。片式半导体器件项目的年产值XXX万XXX万XXX万万元不仅反映了其在市场上的巨大潜力，更预示着它对国民经济的积极贡献。这种关联度高、涉及面广的产业关系，使得该片式半导体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27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总征地面积为XXXX平方米，相当于约XX.XX亩，其中净用地面积为XXXX平方米，红线范围内相当于约XX.XX亩。这一用地规模充分考虑了片式半导体器件项目的建设需求，保障了片式半导体器件项目在合适的空间内得以充分发展。片式半导体器件项目规划的总建筑面积为XXXX平方米，其中主体工程建设占XXXX平方米，计容建筑面积达XXXX平方米。预计建筑工程的投资将达到XXXX万元，为片式半导体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计划购置的设备共计XXXX台（套），设备购置费用为XXXX万元。这一设备购置计划充分考虑到片式半导体器件项目的生产需求和技术要求，确保了片式半导体器件项目在生产运营中具备先进的技术装备和高效的生产能力。设备的合理配置将为片式半导体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计划总投资为XXXX万元，预计年实现营业收入为XXXX万元。这一产能规模的设定旨在确保片式半导体器件项目能够在投资与回报之间取得平衡，实现长期可持续的发展。片式半导体器件项目的总投资充分考虑到各个方面的需求，包括用地建设、设备购置等多个环节，以确保片式半导体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297"/>
      <w:r>
        <w:rPr>
          <w:rFonts w:ascii="仿宋" w:eastAsia="仿宋" w:hAnsi="仿宋" w:cs="仿宋" w:hint="eastAsia"/>
          <w:sz w:val="28"/>
          <w:lang w:eastAsia="zh-CN"/>
        </w:rPr>
        <w:t>六、片式半导体器件项目危机管理</w:t>
      </w:r>
      <w:bookmarkEnd w:id="17"/>
    </w:p>
    <w:p>
      <w:pPr>
        <w:pStyle w:val="Heading2"/>
        <w:rPr>
          <w:rFonts w:ascii="仿宋" w:eastAsia="仿宋" w:hAnsi="仿宋" w:cs="仿宋" w:hint="eastAsia"/>
          <w:lang w:eastAsia="zh-CN"/>
        </w:rPr>
      </w:pPr>
      <w:bookmarkStart w:id="18" w:name="_Toc3191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片式半导体器件项目危机管理中，危机预警与识别是确保片式半导体器件项目稳健运行的核心步骤。通过建立全面的监测机制，片式半导体器件项目团队旨在及时发现和理解潜在的风险和危机因素，以便采取及时的预防和应对措施，确保片式半导体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片式半导体器件项目团队全面分析了整个片式半导体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片式半导体器件项目团队着重于明确定义片式半导体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片式半导体器件项目进展的持续监控，团队能够及时发现潜在问题并作出迅速反应。片式半导体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在这一阶段，团队的专业素养和反应速度将发挥至关重要的作用，以确保潜在危机能够在初期得到有效的处理，最大程度地减轻负面影响。通过危机预警与识别，片式半导体器件项目得以更有序、可控地推进。</w:t>
      </w:r>
    </w:p>
    <w:p>
      <w:pPr>
        <w:pStyle w:val="Heading2"/>
        <w:ind w:firstLine="560" w:firstLineChars="200"/>
        <w:rPr>
          <w:rFonts w:ascii="仿宋" w:eastAsia="仿宋" w:hAnsi="仿宋" w:cs="仿宋" w:hint="eastAsia"/>
          <w:sz w:val="28"/>
          <w:lang w:eastAsia="zh-CN"/>
        </w:rPr>
      </w:pPr>
      <w:bookmarkStart w:id="19" w:name="_Toc168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在危机发生时，片式半导体器件项目团队立即行动，成立了应急小组。该小组的任务是迅速制定并实施紧急应对措施，以最小化潜在损失。以下是采取的主要措施：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暂停片式半导体器件项目进度：为遏制危机蔓延，片式半导体器件项目暂时停止进行，以便全面评估当前状况。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资源重新分配：重新评估片式半导体器件项目资源的分配，确保最大限度地减小损失。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实时沟通：与关键利益相关者建立实时沟通机制，向他们传递片式半导体器件项目危机的实际状况，保障片式半导体器件项目核心利益。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在紧急应对的同时，片式半导体器件项目团队强调了团队协作和有效沟通的重要性。以下是团队协作的关键举措：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信息共享机制：建立了信息共享平台，确保团队成员能够及时获取片式半导体器件项目危机的实时信息。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领导者沟通：片式半导体器件项目领导者通过定期会议和即时沟通工具，指导团队应对危机，保持团队稳定运行。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随着危机得到初步控制，片式半导体器件项目团队转向制定恢复计划，以确保片式半导体器件项目能够从中迅速恢复。主要恢复计划包括：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修复受损的进度计划：重新评估片式半导体器件项目进度，制定修复计划，确保片式半导体器件项目尽快回归正常进程。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重新调整资源分配：优化资源分配，确保片式半导体器件项目在有限资源下高效运转。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风险管理机制加强：对片式半导体器件项目风险进行全面评估，制定更强化的风险管理策略，以预防未来可能的危机。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5843"/>
      <w:r>
        <w:rPr>
          <w:rFonts w:ascii="仿宋" w:eastAsia="仿宋" w:hAnsi="仿宋" w:cs="仿宋" w:hint="eastAsia"/>
          <w:sz w:val="28"/>
          <w:lang w:eastAsia="zh-CN"/>
        </w:rPr>
        <w:t>七、片式半导体器件项目风险管理</w:t>
      </w:r>
      <w:bookmarkEnd w:id="20"/>
    </w:p>
    <w:p>
      <w:pPr>
        <w:pStyle w:val="Heading2"/>
        <w:rPr>
          <w:rFonts w:ascii="仿宋" w:eastAsia="仿宋" w:hAnsi="仿宋" w:cs="仿宋" w:hint="eastAsia"/>
          <w:lang w:eastAsia="zh-CN"/>
        </w:rPr>
      </w:pPr>
      <w:bookmarkStart w:id="21" w:name="_Toc17017"/>
      <w:r>
        <w:rPr>
          <w:rFonts w:ascii="仿宋" w:eastAsia="仿宋" w:hAnsi="仿宋" w:cs="仿宋" w:hint="eastAsia"/>
          <w:lang w:eastAsia="zh-CN"/>
        </w:rPr>
        <w:t>(一)、风险识别与评估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创新的方式来进行风险识别——专门组织了一场工作坊。通过引入来自不同专业领域的团队成员，我们在识别潜在风险时获得了更多元的观点。这样的工作坊不仅促进了团队的协作，还为我们提供了全面了解潜在风险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量化分析与风险矩阵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结合定性和定量分析的方法，通过使用风险矩阵，我们将风险根据可能性和影响程度进行了清晰的分类。这种量化分析不仅使得风险更具体，也为片式半导体器件项目团队提供了更明确的风险应对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精准的风险应对策略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对风险的细致评估，我们制定了一系列精准的风险应对策略。对于高风险事件，我们采取前瞻性的措施，通过技术创新和资源优化来规避风险。对于中低风险事件，我们建立了灵活的应急预案，以迅速、果断地应对可能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持续迭代的风险监测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风险管理是一个持续迭代的过程。我们定期召开风险审查会议，以确保对新风险的敏感性和快速应对能力。通过持续学习和灵活调整，我们保持对片式半导体器件项目环境的高度适应性。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https://d.book118.com/538017141114006045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14797"/>
    <w:rsid w:val="1AE147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1714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2024-03-02T16:50:00Z</dcterms:created>
  <dcterms:modified xsi:type="dcterms:W3CDTF">2024-03-02T16:51:22Z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5940A7877A674FFBA71EA15C8581B936_11</vt:lpwstr>
  </property>
  <property fmtid="{D5CDD505-2E9C-101B-9397-08002B2CF9AE}" pid="3" name="KSOProductBuildVer">
    <vt:lpwstr>2052-12.1.0.16388</vt:lpwstr>
  </property>
</Properties>
</file>