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电离辐射计量标准器具项目构思建设方案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60" w:history="1">
        <w:r>
          <w:rPr>
            <w:rFonts w:ascii="仿宋" w:eastAsia="仿宋" w:hAnsi="仿宋" w:cs="仿宋" w:hint="eastAsia"/>
            <w:lang w:eastAsia="zh-CN"/>
          </w:rPr>
          <w:t>前言</w:t>
        </w:r>
        <w:r>
          <w:tab/>
        </w:r>
        <w:r>
          <w:fldChar w:fldCharType="begin"/>
        </w:r>
        <w:r>
          <w:instrText xml:space="preserve"> PAGEREF _Toc26060 \h </w:instrText>
        </w:r>
        <w:r>
          <w:fldChar w:fldCharType="separate"/>
        </w:r>
        <w:r>
          <w:t>3</w:t>
        </w:r>
        <w:r>
          <w:fldChar w:fldCharType="end"/>
        </w:r>
      </w:hyperlink>
    </w:p>
    <w:p>
      <w:pPr>
        <w:pStyle w:val="TOC1"/>
        <w:tabs>
          <w:tab w:val="right" w:leader="dot" w:pos="8306"/>
        </w:tabs>
      </w:pPr>
      <w:hyperlink w:anchor="_Toc645" w:history="1">
        <w:r>
          <w:rPr>
            <w:rFonts w:ascii="仿宋" w:eastAsia="仿宋" w:hAnsi="仿宋" w:cs="仿宋" w:hint="eastAsia"/>
            <w:lang w:eastAsia="zh-CN"/>
          </w:rPr>
          <w:t>一、发展规划、产业政策和行业准入分析</w:t>
        </w:r>
        <w:r>
          <w:tab/>
        </w:r>
        <w:r>
          <w:fldChar w:fldCharType="begin"/>
        </w:r>
        <w:r>
          <w:instrText xml:space="preserve"> PAGEREF _Toc645 \h </w:instrText>
        </w:r>
        <w:r>
          <w:fldChar w:fldCharType="separate"/>
        </w:r>
        <w:r>
          <w:t>3</w:t>
        </w:r>
        <w:r>
          <w:fldChar w:fldCharType="end"/>
        </w:r>
      </w:hyperlink>
    </w:p>
    <w:p>
      <w:pPr>
        <w:pStyle w:val="TOC2"/>
        <w:tabs>
          <w:tab w:val="right" w:leader="dot" w:pos="8306"/>
        </w:tabs>
      </w:pPr>
      <w:hyperlink w:anchor="_Toc5020" w:history="1">
        <w:r>
          <w:rPr>
            <w:rFonts w:ascii="仿宋" w:eastAsia="仿宋" w:hAnsi="仿宋" w:cs="仿宋" w:hint="eastAsia"/>
            <w:lang w:eastAsia="zh-CN"/>
          </w:rPr>
          <w:t>(一)、发展规划分析</w:t>
        </w:r>
        <w:r>
          <w:tab/>
        </w:r>
        <w:r>
          <w:fldChar w:fldCharType="begin"/>
        </w:r>
        <w:r>
          <w:instrText xml:space="preserve"> PAGEREF _Toc5020 \h </w:instrText>
        </w:r>
        <w:r>
          <w:fldChar w:fldCharType="separate"/>
        </w:r>
        <w:r>
          <w:t>3</w:t>
        </w:r>
        <w:r>
          <w:fldChar w:fldCharType="end"/>
        </w:r>
      </w:hyperlink>
    </w:p>
    <w:p>
      <w:pPr>
        <w:pStyle w:val="TOC2"/>
        <w:tabs>
          <w:tab w:val="right" w:leader="dot" w:pos="8306"/>
        </w:tabs>
      </w:pPr>
      <w:hyperlink w:anchor="_Toc13630" w:history="1">
        <w:r>
          <w:rPr>
            <w:rFonts w:ascii="仿宋" w:eastAsia="仿宋" w:hAnsi="仿宋" w:cs="仿宋" w:hint="eastAsia"/>
            <w:lang w:eastAsia="zh-CN"/>
          </w:rPr>
          <w:t>(二)、产业政策分析</w:t>
        </w:r>
        <w:r>
          <w:tab/>
        </w:r>
        <w:r>
          <w:fldChar w:fldCharType="begin"/>
        </w:r>
        <w:r>
          <w:instrText xml:space="preserve"> PAGEREF _Toc13630 \h </w:instrText>
        </w:r>
        <w:r>
          <w:fldChar w:fldCharType="separate"/>
        </w:r>
        <w:r>
          <w:t>5</w:t>
        </w:r>
        <w:r>
          <w:fldChar w:fldCharType="end"/>
        </w:r>
      </w:hyperlink>
    </w:p>
    <w:p>
      <w:pPr>
        <w:pStyle w:val="TOC2"/>
        <w:tabs>
          <w:tab w:val="right" w:leader="dot" w:pos="8306"/>
        </w:tabs>
      </w:pPr>
      <w:hyperlink w:anchor="_Toc29076" w:history="1">
        <w:r>
          <w:rPr>
            <w:rFonts w:ascii="仿宋" w:eastAsia="仿宋" w:hAnsi="仿宋" w:cs="仿宋" w:hint="eastAsia"/>
            <w:lang w:eastAsia="zh-CN"/>
          </w:rPr>
          <w:t>(三)、行业准入分析</w:t>
        </w:r>
        <w:r>
          <w:tab/>
        </w:r>
        <w:r>
          <w:fldChar w:fldCharType="begin"/>
        </w:r>
        <w:r>
          <w:instrText xml:space="preserve"> PAGEREF _Toc29076 \h </w:instrText>
        </w:r>
        <w:r>
          <w:fldChar w:fldCharType="separate"/>
        </w:r>
        <w:r>
          <w:t>6</w:t>
        </w:r>
        <w:r>
          <w:fldChar w:fldCharType="end"/>
        </w:r>
      </w:hyperlink>
    </w:p>
    <w:p>
      <w:pPr>
        <w:pStyle w:val="TOC1"/>
        <w:tabs>
          <w:tab w:val="right" w:leader="dot" w:pos="8306"/>
        </w:tabs>
      </w:pPr>
      <w:hyperlink w:anchor="_Toc14612" w:history="1">
        <w:r>
          <w:rPr>
            <w:rFonts w:ascii="仿宋" w:eastAsia="仿宋" w:hAnsi="仿宋" w:cs="仿宋" w:hint="eastAsia"/>
            <w:lang w:eastAsia="zh-CN"/>
          </w:rPr>
          <w:t>二、建设风险评估分析</w:t>
        </w:r>
        <w:r>
          <w:tab/>
        </w:r>
        <w:r>
          <w:fldChar w:fldCharType="begin"/>
        </w:r>
        <w:r>
          <w:instrText xml:space="preserve"> PAGEREF _Toc14612 \h </w:instrText>
        </w:r>
        <w:r>
          <w:fldChar w:fldCharType="separate"/>
        </w:r>
        <w:r>
          <w:t>8</w:t>
        </w:r>
        <w:r>
          <w:fldChar w:fldCharType="end"/>
        </w:r>
      </w:hyperlink>
    </w:p>
    <w:p>
      <w:pPr>
        <w:pStyle w:val="TOC2"/>
        <w:tabs>
          <w:tab w:val="right" w:leader="dot" w:pos="8306"/>
        </w:tabs>
      </w:pPr>
      <w:hyperlink w:anchor="_Toc3200" w:history="1">
        <w:r>
          <w:rPr>
            <w:rFonts w:ascii="仿宋" w:eastAsia="仿宋" w:hAnsi="仿宋" w:cs="仿宋" w:hint="eastAsia"/>
            <w:lang w:eastAsia="zh-CN"/>
          </w:rPr>
          <w:t>(一)、政策风险分析</w:t>
        </w:r>
        <w:r>
          <w:tab/>
        </w:r>
        <w:r>
          <w:fldChar w:fldCharType="begin"/>
        </w:r>
        <w:r>
          <w:instrText xml:space="preserve"> PAGEREF _Toc3200 \h </w:instrText>
        </w:r>
        <w:r>
          <w:fldChar w:fldCharType="separate"/>
        </w:r>
        <w:r>
          <w:t>8</w:t>
        </w:r>
        <w:r>
          <w:fldChar w:fldCharType="end"/>
        </w:r>
      </w:hyperlink>
    </w:p>
    <w:p>
      <w:pPr>
        <w:pStyle w:val="TOC2"/>
        <w:tabs>
          <w:tab w:val="right" w:leader="dot" w:pos="8306"/>
        </w:tabs>
      </w:pPr>
      <w:hyperlink w:anchor="_Toc30247" w:history="1">
        <w:r>
          <w:rPr>
            <w:rFonts w:ascii="仿宋" w:eastAsia="仿宋" w:hAnsi="仿宋" w:cs="仿宋" w:hint="eastAsia"/>
            <w:lang w:eastAsia="zh-CN"/>
          </w:rPr>
          <w:t>(二)、社会风险分析</w:t>
        </w:r>
        <w:r>
          <w:tab/>
        </w:r>
        <w:r>
          <w:fldChar w:fldCharType="begin"/>
        </w:r>
        <w:r>
          <w:instrText xml:space="preserve"> PAGEREF _Toc30247 \h </w:instrText>
        </w:r>
        <w:r>
          <w:fldChar w:fldCharType="separate"/>
        </w:r>
        <w:r>
          <w:t>9</w:t>
        </w:r>
        <w:r>
          <w:fldChar w:fldCharType="end"/>
        </w:r>
      </w:hyperlink>
    </w:p>
    <w:p>
      <w:pPr>
        <w:pStyle w:val="TOC2"/>
        <w:tabs>
          <w:tab w:val="right" w:leader="dot" w:pos="8306"/>
        </w:tabs>
      </w:pPr>
      <w:hyperlink w:anchor="_Toc10339" w:history="1">
        <w:r>
          <w:rPr>
            <w:rFonts w:ascii="仿宋" w:eastAsia="仿宋" w:hAnsi="仿宋" w:cs="仿宋" w:hint="eastAsia"/>
            <w:lang w:eastAsia="zh-CN"/>
          </w:rPr>
          <w:t>(三)、市场风险分析</w:t>
        </w:r>
        <w:r>
          <w:tab/>
        </w:r>
        <w:r>
          <w:fldChar w:fldCharType="begin"/>
        </w:r>
        <w:r>
          <w:instrText xml:space="preserve"> PAGEREF _Toc10339 \h </w:instrText>
        </w:r>
        <w:r>
          <w:fldChar w:fldCharType="separate"/>
        </w:r>
        <w:r>
          <w:t>10</w:t>
        </w:r>
        <w:r>
          <w:fldChar w:fldCharType="end"/>
        </w:r>
      </w:hyperlink>
    </w:p>
    <w:p>
      <w:pPr>
        <w:pStyle w:val="TOC2"/>
        <w:tabs>
          <w:tab w:val="right" w:leader="dot" w:pos="8306"/>
        </w:tabs>
      </w:pPr>
      <w:hyperlink w:anchor="_Toc13128" w:history="1">
        <w:r>
          <w:rPr>
            <w:rFonts w:ascii="仿宋" w:eastAsia="仿宋" w:hAnsi="仿宋" w:cs="仿宋" w:hint="eastAsia"/>
            <w:lang w:eastAsia="zh-CN"/>
          </w:rPr>
          <w:t>(四)、资金风险分析</w:t>
        </w:r>
        <w:r>
          <w:tab/>
        </w:r>
        <w:r>
          <w:fldChar w:fldCharType="begin"/>
        </w:r>
        <w:r>
          <w:instrText xml:space="preserve"> PAGEREF _Toc13128 \h </w:instrText>
        </w:r>
        <w:r>
          <w:fldChar w:fldCharType="separate"/>
        </w:r>
        <w:r>
          <w:t>11</w:t>
        </w:r>
        <w:r>
          <w:fldChar w:fldCharType="end"/>
        </w:r>
      </w:hyperlink>
    </w:p>
    <w:p>
      <w:pPr>
        <w:pStyle w:val="TOC2"/>
        <w:tabs>
          <w:tab w:val="right" w:leader="dot" w:pos="8306"/>
        </w:tabs>
      </w:pPr>
      <w:hyperlink w:anchor="_Toc8253" w:history="1">
        <w:r>
          <w:rPr>
            <w:rFonts w:ascii="仿宋" w:eastAsia="仿宋" w:hAnsi="仿宋" w:cs="仿宋" w:hint="eastAsia"/>
            <w:lang w:eastAsia="zh-CN"/>
          </w:rPr>
          <w:t>(五)、技术风险分析</w:t>
        </w:r>
        <w:r>
          <w:tab/>
        </w:r>
        <w:r>
          <w:fldChar w:fldCharType="begin"/>
        </w:r>
        <w:r>
          <w:instrText xml:space="preserve"> PAGEREF _Toc8253 \h </w:instrText>
        </w:r>
        <w:r>
          <w:fldChar w:fldCharType="separate"/>
        </w:r>
        <w:r>
          <w:t>12</w:t>
        </w:r>
        <w:r>
          <w:fldChar w:fldCharType="end"/>
        </w:r>
      </w:hyperlink>
    </w:p>
    <w:p>
      <w:pPr>
        <w:pStyle w:val="TOC2"/>
        <w:tabs>
          <w:tab w:val="right" w:leader="dot" w:pos="8306"/>
        </w:tabs>
      </w:pPr>
      <w:hyperlink w:anchor="_Toc6437" w:history="1">
        <w:r>
          <w:rPr>
            <w:rFonts w:ascii="仿宋" w:eastAsia="仿宋" w:hAnsi="仿宋" w:cs="仿宋" w:hint="eastAsia"/>
            <w:lang w:eastAsia="zh-CN"/>
          </w:rPr>
          <w:t>(六)、财务风险分析</w:t>
        </w:r>
        <w:r>
          <w:tab/>
        </w:r>
        <w:r>
          <w:fldChar w:fldCharType="begin"/>
        </w:r>
        <w:r>
          <w:instrText xml:space="preserve"> PAGEREF _Toc6437 \h </w:instrText>
        </w:r>
        <w:r>
          <w:fldChar w:fldCharType="separate"/>
        </w:r>
        <w:r>
          <w:t>14</w:t>
        </w:r>
        <w:r>
          <w:fldChar w:fldCharType="end"/>
        </w:r>
      </w:hyperlink>
    </w:p>
    <w:p>
      <w:pPr>
        <w:pStyle w:val="TOC2"/>
        <w:tabs>
          <w:tab w:val="right" w:leader="dot" w:pos="8306"/>
        </w:tabs>
      </w:pPr>
      <w:hyperlink w:anchor="_Toc29954" w:history="1">
        <w:r>
          <w:rPr>
            <w:rFonts w:ascii="仿宋" w:eastAsia="仿宋" w:hAnsi="仿宋" w:cs="仿宋" w:hint="eastAsia"/>
            <w:lang w:eastAsia="zh-CN"/>
          </w:rPr>
          <w:t>(七)、管理风险分析</w:t>
        </w:r>
        <w:r>
          <w:tab/>
        </w:r>
        <w:r>
          <w:fldChar w:fldCharType="begin"/>
        </w:r>
        <w:r>
          <w:instrText xml:space="preserve"> PAGEREF _Toc29954 \h </w:instrText>
        </w:r>
        <w:r>
          <w:fldChar w:fldCharType="separate"/>
        </w:r>
        <w:r>
          <w:t>15</w:t>
        </w:r>
        <w:r>
          <w:fldChar w:fldCharType="end"/>
        </w:r>
      </w:hyperlink>
    </w:p>
    <w:p>
      <w:pPr>
        <w:pStyle w:val="TOC2"/>
        <w:tabs>
          <w:tab w:val="right" w:leader="dot" w:pos="8306"/>
        </w:tabs>
      </w:pPr>
      <w:hyperlink w:anchor="_Toc15321" w:history="1">
        <w:r>
          <w:rPr>
            <w:rFonts w:ascii="仿宋" w:eastAsia="仿宋" w:hAnsi="仿宋" w:cs="仿宋" w:hint="eastAsia"/>
            <w:lang w:eastAsia="zh-CN"/>
          </w:rPr>
          <w:t>(八)、其它风险分析</w:t>
        </w:r>
        <w:r>
          <w:tab/>
        </w:r>
        <w:r>
          <w:fldChar w:fldCharType="begin"/>
        </w:r>
        <w:r>
          <w:instrText xml:space="preserve"> PAGEREF _Toc15321 \h </w:instrText>
        </w:r>
        <w:r>
          <w:fldChar w:fldCharType="separate"/>
        </w:r>
        <w:r>
          <w:t>17</w:t>
        </w:r>
        <w:r>
          <w:fldChar w:fldCharType="end"/>
        </w:r>
      </w:hyperlink>
    </w:p>
    <w:p>
      <w:pPr>
        <w:pStyle w:val="TOC2"/>
        <w:tabs>
          <w:tab w:val="right" w:leader="dot" w:pos="8306"/>
        </w:tabs>
      </w:pPr>
      <w:hyperlink w:anchor="_Toc3449" w:history="1">
        <w:r>
          <w:rPr>
            <w:rFonts w:ascii="仿宋" w:eastAsia="仿宋" w:hAnsi="仿宋" w:cs="仿宋" w:hint="eastAsia"/>
            <w:lang w:eastAsia="zh-CN"/>
          </w:rPr>
          <w:t>(九)、社会影响评估</w:t>
        </w:r>
        <w:r>
          <w:tab/>
        </w:r>
        <w:r>
          <w:fldChar w:fldCharType="begin"/>
        </w:r>
        <w:r>
          <w:instrText xml:space="preserve"> PAGEREF _Toc3449 \h </w:instrText>
        </w:r>
        <w:r>
          <w:fldChar w:fldCharType="separate"/>
        </w:r>
        <w:r>
          <w:t>18</w:t>
        </w:r>
        <w:r>
          <w:fldChar w:fldCharType="end"/>
        </w:r>
      </w:hyperlink>
    </w:p>
    <w:p>
      <w:pPr>
        <w:pStyle w:val="TOC1"/>
        <w:tabs>
          <w:tab w:val="right" w:leader="dot" w:pos="8306"/>
        </w:tabs>
      </w:pPr>
      <w:hyperlink w:anchor="_Toc17887" w:history="1">
        <w:r>
          <w:rPr>
            <w:rFonts w:ascii="仿宋" w:eastAsia="仿宋" w:hAnsi="仿宋" w:cs="仿宋" w:hint="eastAsia"/>
            <w:lang w:eastAsia="zh-CN"/>
          </w:rPr>
          <w:t>三、项目监理与质量保证</w:t>
        </w:r>
        <w:r>
          <w:tab/>
        </w:r>
        <w:r>
          <w:fldChar w:fldCharType="begin"/>
        </w:r>
        <w:r>
          <w:instrText xml:space="preserve"> PAGEREF _Toc17887 \h </w:instrText>
        </w:r>
        <w:r>
          <w:fldChar w:fldCharType="separate"/>
        </w:r>
        <w:r>
          <w:t>20</w:t>
        </w:r>
        <w:r>
          <w:fldChar w:fldCharType="end"/>
        </w:r>
      </w:hyperlink>
    </w:p>
    <w:p>
      <w:pPr>
        <w:pStyle w:val="TOC2"/>
        <w:tabs>
          <w:tab w:val="right" w:leader="dot" w:pos="8306"/>
        </w:tabs>
      </w:pPr>
      <w:hyperlink w:anchor="_Toc30162" w:history="1">
        <w:r>
          <w:rPr>
            <w:rFonts w:ascii="仿宋" w:eastAsia="仿宋" w:hAnsi="仿宋" w:cs="仿宋" w:hint="eastAsia"/>
            <w:lang w:eastAsia="zh-CN"/>
          </w:rPr>
          <w:t>(一)、监理体系构建</w:t>
        </w:r>
        <w:r>
          <w:tab/>
        </w:r>
        <w:r>
          <w:fldChar w:fldCharType="begin"/>
        </w:r>
        <w:r>
          <w:instrText xml:space="preserve"> PAGEREF _Toc30162 \h </w:instrText>
        </w:r>
        <w:r>
          <w:fldChar w:fldCharType="separate"/>
        </w:r>
        <w:r>
          <w:t>20</w:t>
        </w:r>
        <w:r>
          <w:fldChar w:fldCharType="end"/>
        </w:r>
      </w:hyperlink>
    </w:p>
    <w:p>
      <w:pPr>
        <w:pStyle w:val="TOC2"/>
        <w:tabs>
          <w:tab w:val="right" w:leader="dot" w:pos="8306"/>
        </w:tabs>
      </w:pPr>
      <w:hyperlink w:anchor="_Toc30647" w:history="1">
        <w:r>
          <w:rPr>
            <w:rFonts w:ascii="仿宋" w:eastAsia="仿宋" w:hAnsi="仿宋" w:cs="仿宋" w:hint="eastAsia"/>
            <w:lang w:eastAsia="zh-CN"/>
          </w:rPr>
          <w:t>(二)、质量保证体系实施</w:t>
        </w:r>
        <w:r>
          <w:tab/>
        </w:r>
        <w:r>
          <w:fldChar w:fldCharType="begin"/>
        </w:r>
        <w:r>
          <w:instrText xml:space="preserve"> PAGEREF _Toc30647 \h </w:instrText>
        </w:r>
        <w:r>
          <w:fldChar w:fldCharType="separate"/>
        </w:r>
        <w:r>
          <w:t>21</w:t>
        </w:r>
        <w:r>
          <w:fldChar w:fldCharType="end"/>
        </w:r>
      </w:hyperlink>
    </w:p>
    <w:p>
      <w:pPr>
        <w:pStyle w:val="TOC2"/>
        <w:tabs>
          <w:tab w:val="right" w:leader="dot" w:pos="8306"/>
        </w:tabs>
      </w:pPr>
      <w:hyperlink w:anchor="_Toc9529" w:history="1">
        <w:r>
          <w:rPr>
            <w:rFonts w:ascii="仿宋" w:eastAsia="仿宋" w:hAnsi="仿宋" w:cs="仿宋" w:hint="eastAsia"/>
            <w:lang w:eastAsia="zh-CN"/>
          </w:rPr>
          <w:t>(三)、监理与质量控制流程</w:t>
        </w:r>
        <w:r>
          <w:tab/>
        </w:r>
        <w:r>
          <w:fldChar w:fldCharType="begin"/>
        </w:r>
        <w:r>
          <w:instrText xml:space="preserve"> PAGEREF _Toc9529 \h </w:instrText>
        </w:r>
        <w:r>
          <w:fldChar w:fldCharType="separate"/>
        </w:r>
        <w:r>
          <w:t>21</w:t>
        </w:r>
        <w:r>
          <w:fldChar w:fldCharType="end"/>
        </w:r>
      </w:hyperlink>
    </w:p>
    <w:p>
      <w:pPr>
        <w:pStyle w:val="TOC1"/>
        <w:tabs>
          <w:tab w:val="right" w:leader="dot" w:pos="8306"/>
        </w:tabs>
      </w:pPr>
      <w:hyperlink w:anchor="_Toc2510" w:history="1">
        <w:r>
          <w:rPr>
            <w:rFonts w:ascii="仿宋" w:eastAsia="仿宋" w:hAnsi="仿宋" w:cs="仿宋" w:hint="eastAsia"/>
            <w:lang w:eastAsia="zh-CN"/>
          </w:rPr>
          <w:t>四、电离辐射计量标准器具项目概论</w:t>
        </w:r>
        <w:r>
          <w:tab/>
        </w:r>
        <w:r>
          <w:fldChar w:fldCharType="begin"/>
        </w:r>
        <w:r>
          <w:instrText xml:space="preserve"> PAGEREF _Toc2510 \h </w:instrText>
        </w:r>
        <w:r>
          <w:fldChar w:fldCharType="separate"/>
        </w:r>
        <w:r>
          <w:t>22</w:t>
        </w:r>
        <w:r>
          <w:fldChar w:fldCharType="end"/>
        </w:r>
      </w:hyperlink>
    </w:p>
    <w:p>
      <w:pPr>
        <w:pStyle w:val="TOC2"/>
        <w:tabs>
          <w:tab w:val="right" w:leader="dot" w:pos="8306"/>
        </w:tabs>
      </w:pPr>
      <w:hyperlink w:anchor="_Toc16560" w:history="1">
        <w:r>
          <w:rPr>
            <w:rFonts w:ascii="仿宋" w:eastAsia="仿宋" w:hAnsi="仿宋" w:cs="仿宋" w:hint="eastAsia"/>
            <w:lang w:eastAsia="zh-CN"/>
          </w:rPr>
          <w:t>(一)、项目申报单位概况</w:t>
        </w:r>
        <w:r>
          <w:tab/>
        </w:r>
        <w:r>
          <w:fldChar w:fldCharType="begin"/>
        </w:r>
        <w:r>
          <w:instrText xml:space="preserve"> PAGEREF _Toc16560 \h </w:instrText>
        </w:r>
        <w:r>
          <w:fldChar w:fldCharType="separate"/>
        </w:r>
        <w:r>
          <w:t>22</w:t>
        </w:r>
        <w:r>
          <w:fldChar w:fldCharType="end"/>
        </w:r>
      </w:hyperlink>
    </w:p>
    <w:p>
      <w:pPr>
        <w:pStyle w:val="TOC2"/>
        <w:tabs>
          <w:tab w:val="right" w:leader="dot" w:pos="8306"/>
        </w:tabs>
      </w:pPr>
      <w:hyperlink w:anchor="_Toc10839" w:history="1">
        <w:r>
          <w:rPr>
            <w:rFonts w:ascii="仿宋" w:eastAsia="仿宋" w:hAnsi="仿宋" w:cs="仿宋" w:hint="eastAsia"/>
            <w:lang w:eastAsia="zh-CN"/>
          </w:rPr>
          <w:t>(二)、项目概况</w:t>
        </w:r>
        <w:r>
          <w:tab/>
        </w:r>
        <w:r>
          <w:fldChar w:fldCharType="begin"/>
        </w:r>
        <w:r>
          <w:instrText xml:space="preserve"> PAGEREF _Toc10839 \h </w:instrText>
        </w:r>
        <w:r>
          <w:fldChar w:fldCharType="separate"/>
        </w:r>
        <w:r>
          <w:t>23</w:t>
        </w:r>
        <w:r>
          <w:fldChar w:fldCharType="end"/>
        </w:r>
      </w:hyperlink>
    </w:p>
    <w:p>
      <w:pPr>
        <w:pStyle w:val="TOC1"/>
        <w:tabs>
          <w:tab w:val="right" w:leader="dot" w:pos="8306"/>
        </w:tabs>
      </w:pPr>
      <w:hyperlink w:anchor="_Toc19949" w:history="1">
        <w:r>
          <w:rPr>
            <w:rFonts w:ascii="仿宋" w:eastAsia="仿宋" w:hAnsi="仿宋" w:cs="仿宋" w:hint="eastAsia"/>
            <w:lang w:eastAsia="zh-CN"/>
          </w:rPr>
          <w:t>五、资源开发及综合利用分析</w:t>
        </w:r>
        <w:r>
          <w:tab/>
        </w:r>
        <w:r>
          <w:fldChar w:fldCharType="begin"/>
        </w:r>
        <w:r>
          <w:instrText xml:space="preserve"> PAGEREF _Toc19949 \h </w:instrText>
        </w:r>
        <w:r>
          <w:fldChar w:fldCharType="separate"/>
        </w:r>
        <w:r>
          <w:t>26</w:t>
        </w:r>
        <w:r>
          <w:fldChar w:fldCharType="end"/>
        </w:r>
      </w:hyperlink>
    </w:p>
    <w:p>
      <w:pPr>
        <w:pStyle w:val="TOC2"/>
        <w:tabs>
          <w:tab w:val="right" w:leader="dot" w:pos="8306"/>
        </w:tabs>
      </w:pPr>
      <w:hyperlink w:anchor="_Toc24378" w:history="1">
        <w:r>
          <w:rPr>
            <w:rFonts w:ascii="仿宋" w:eastAsia="仿宋" w:hAnsi="仿宋" w:cs="仿宋" w:hint="eastAsia"/>
            <w:lang w:eastAsia="zh-CN"/>
          </w:rPr>
          <w:t>(一)、资源开发方案</w:t>
        </w:r>
        <w:r>
          <w:tab/>
        </w:r>
        <w:r>
          <w:fldChar w:fldCharType="begin"/>
        </w:r>
        <w:r>
          <w:instrText xml:space="preserve"> PAGEREF _Toc24378 \h </w:instrText>
        </w:r>
        <w:r>
          <w:fldChar w:fldCharType="separate"/>
        </w:r>
        <w:r>
          <w:t>26</w:t>
        </w:r>
        <w:r>
          <w:fldChar w:fldCharType="end"/>
        </w:r>
      </w:hyperlink>
    </w:p>
    <w:p>
      <w:pPr>
        <w:pStyle w:val="TOC2"/>
        <w:tabs>
          <w:tab w:val="right" w:leader="dot" w:pos="8306"/>
        </w:tabs>
      </w:pPr>
      <w:hyperlink w:anchor="_Toc7707" w:history="1">
        <w:r>
          <w:rPr>
            <w:rFonts w:ascii="仿宋" w:eastAsia="仿宋" w:hAnsi="仿宋" w:cs="仿宋" w:hint="eastAsia"/>
            <w:lang w:eastAsia="zh-CN"/>
          </w:rPr>
          <w:t>(二)、资源利用方案</w:t>
        </w:r>
        <w:r>
          <w:tab/>
        </w:r>
        <w:r>
          <w:fldChar w:fldCharType="begin"/>
        </w:r>
        <w:r>
          <w:instrText xml:space="preserve"> PAGEREF _Toc7707 \h </w:instrText>
        </w:r>
        <w:r>
          <w:fldChar w:fldCharType="separate"/>
        </w:r>
        <w:r>
          <w:t>27</w:t>
        </w:r>
        <w:r>
          <w:fldChar w:fldCharType="end"/>
        </w:r>
      </w:hyperlink>
    </w:p>
    <w:p>
      <w:pPr>
        <w:pStyle w:val="TOC2"/>
        <w:tabs>
          <w:tab w:val="right" w:leader="dot" w:pos="8306"/>
        </w:tabs>
      </w:pPr>
      <w:hyperlink w:anchor="_Toc5195" w:history="1">
        <w:r>
          <w:rPr>
            <w:rFonts w:ascii="仿宋" w:eastAsia="仿宋" w:hAnsi="仿宋" w:cs="仿宋" w:hint="eastAsia"/>
            <w:lang w:eastAsia="zh-CN"/>
          </w:rPr>
          <w:t>(三)、资源节约措施</w:t>
        </w:r>
        <w:r>
          <w:tab/>
        </w:r>
        <w:r>
          <w:fldChar w:fldCharType="begin"/>
        </w:r>
        <w:r>
          <w:instrText xml:space="preserve"> PAGEREF _Toc5195 \h </w:instrText>
        </w:r>
        <w:r>
          <w:fldChar w:fldCharType="separate"/>
        </w:r>
        <w:r>
          <w:t>28</w:t>
        </w:r>
        <w:r>
          <w:fldChar w:fldCharType="end"/>
        </w:r>
      </w:hyperlink>
    </w:p>
    <w:p>
      <w:pPr>
        <w:pStyle w:val="TOC1"/>
        <w:tabs>
          <w:tab w:val="right" w:leader="dot" w:pos="8306"/>
        </w:tabs>
      </w:pPr>
      <w:hyperlink w:anchor="_Toc14253" w:history="1">
        <w:r>
          <w:rPr>
            <w:rFonts w:ascii="仿宋" w:eastAsia="仿宋" w:hAnsi="仿宋" w:cs="仿宋" w:hint="eastAsia"/>
            <w:lang w:eastAsia="zh-CN"/>
          </w:rPr>
          <w:t>六、环境和生态影响分析</w:t>
        </w:r>
        <w:r>
          <w:tab/>
        </w:r>
        <w:r>
          <w:fldChar w:fldCharType="begin"/>
        </w:r>
        <w:r>
          <w:instrText xml:space="preserve"> PAGEREF _Toc14253 \h </w:instrText>
        </w:r>
        <w:r>
          <w:fldChar w:fldCharType="separate"/>
        </w:r>
        <w:r>
          <w:t>30</w:t>
        </w:r>
        <w:r>
          <w:fldChar w:fldCharType="end"/>
        </w:r>
      </w:hyperlink>
    </w:p>
    <w:p>
      <w:pPr>
        <w:pStyle w:val="TOC2"/>
        <w:tabs>
          <w:tab w:val="right" w:leader="dot" w:pos="8306"/>
        </w:tabs>
      </w:pPr>
      <w:hyperlink w:anchor="_Toc8293" w:history="1">
        <w:r>
          <w:rPr>
            <w:rFonts w:ascii="仿宋" w:eastAsia="仿宋" w:hAnsi="仿宋" w:cs="仿宋" w:hint="eastAsia"/>
            <w:lang w:eastAsia="zh-CN"/>
          </w:rPr>
          <w:t>(一)、环境和生态现状</w:t>
        </w:r>
        <w:r>
          <w:tab/>
        </w:r>
        <w:r>
          <w:fldChar w:fldCharType="begin"/>
        </w:r>
        <w:r>
          <w:instrText xml:space="preserve"> PAGEREF _Toc8293 \h </w:instrText>
        </w:r>
        <w:r>
          <w:fldChar w:fldCharType="separate"/>
        </w:r>
        <w:r>
          <w:t>30</w:t>
        </w:r>
        <w:r>
          <w:fldChar w:fldCharType="end"/>
        </w:r>
      </w:hyperlink>
    </w:p>
    <w:p>
      <w:pPr>
        <w:pStyle w:val="TOC2"/>
        <w:tabs>
          <w:tab w:val="right" w:leader="dot" w:pos="8306"/>
        </w:tabs>
      </w:pPr>
      <w:hyperlink w:anchor="_Toc32665" w:history="1">
        <w:r>
          <w:rPr>
            <w:rFonts w:ascii="仿宋" w:eastAsia="仿宋" w:hAnsi="仿宋" w:cs="仿宋" w:hint="eastAsia"/>
            <w:lang w:eastAsia="zh-CN"/>
          </w:rPr>
          <w:t>(二)、生态环境影响分析</w:t>
        </w:r>
        <w:r>
          <w:tab/>
        </w:r>
        <w:r>
          <w:fldChar w:fldCharType="begin"/>
        </w:r>
        <w:r>
          <w:instrText xml:space="preserve"> PAGEREF _Toc32665 \h </w:instrText>
        </w:r>
        <w:r>
          <w:fldChar w:fldCharType="separate"/>
        </w:r>
        <w:r>
          <w:t>31</w:t>
        </w:r>
        <w:r>
          <w:fldChar w:fldCharType="end"/>
        </w:r>
      </w:hyperlink>
    </w:p>
    <w:p>
      <w:pPr>
        <w:pStyle w:val="TOC2"/>
        <w:tabs>
          <w:tab w:val="right" w:leader="dot" w:pos="8306"/>
        </w:tabs>
      </w:pPr>
      <w:hyperlink w:anchor="_Toc8214" w:history="1">
        <w:r>
          <w:rPr>
            <w:rFonts w:ascii="仿宋" w:eastAsia="仿宋" w:hAnsi="仿宋" w:cs="仿宋" w:hint="eastAsia"/>
            <w:lang w:eastAsia="zh-CN"/>
          </w:rPr>
          <w:t>(三)、生态环境保护措施</w:t>
        </w:r>
        <w:r>
          <w:tab/>
        </w:r>
        <w:r>
          <w:fldChar w:fldCharType="begin"/>
        </w:r>
        <w:r>
          <w:instrText xml:space="preserve"> PAGEREF _Toc8214 \h </w:instrText>
        </w:r>
        <w:r>
          <w:fldChar w:fldCharType="separate"/>
        </w:r>
        <w:r>
          <w:t>32</w:t>
        </w:r>
        <w:r>
          <w:fldChar w:fldCharType="end"/>
        </w:r>
      </w:hyperlink>
    </w:p>
    <w:p>
      <w:pPr>
        <w:pStyle w:val="TOC2"/>
        <w:tabs>
          <w:tab w:val="right" w:leader="dot" w:pos="8306"/>
        </w:tabs>
      </w:pPr>
      <w:hyperlink w:anchor="_Toc9666" w:history="1">
        <w:r>
          <w:rPr>
            <w:rFonts w:ascii="仿宋" w:eastAsia="仿宋" w:hAnsi="仿宋" w:cs="仿宋" w:hint="eastAsia"/>
            <w:lang w:eastAsia="zh-CN"/>
          </w:rPr>
          <w:t>(四)、地质灾害影响分析</w:t>
        </w:r>
        <w:r>
          <w:tab/>
        </w:r>
        <w:r>
          <w:fldChar w:fldCharType="begin"/>
        </w:r>
        <w:r>
          <w:instrText xml:space="preserve"> PAGEREF _Toc9666 \h </w:instrText>
        </w:r>
        <w:r>
          <w:fldChar w:fldCharType="separate"/>
        </w:r>
        <w:r>
          <w:t>34</w:t>
        </w:r>
        <w:r>
          <w:fldChar w:fldCharType="end"/>
        </w:r>
      </w:hyperlink>
    </w:p>
    <w:p>
      <w:pPr>
        <w:pStyle w:val="TOC2"/>
        <w:tabs>
          <w:tab w:val="right" w:leader="dot" w:pos="8306"/>
        </w:tabs>
      </w:pPr>
      <w:hyperlink w:anchor="_Toc15110" w:history="1">
        <w:r>
          <w:rPr>
            <w:rFonts w:ascii="仿宋" w:eastAsia="仿宋" w:hAnsi="仿宋" w:cs="仿宋" w:hint="eastAsia"/>
            <w:lang w:eastAsia="zh-CN"/>
          </w:rPr>
          <w:t>(五)、特殊环境影响</w:t>
        </w:r>
        <w:r>
          <w:tab/>
        </w:r>
        <w:r>
          <w:fldChar w:fldCharType="begin"/>
        </w:r>
        <w:r>
          <w:instrText xml:space="preserve"> PAGEREF _Toc15110 \h </w:instrText>
        </w:r>
        <w:r>
          <w:fldChar w:fldCharType="separate"/>
        </w:r>
        <w:r>
          <w:t>36</w:t>
        </w:r>
        <w:r>
          <w:fldChar w:fldCharType="end"/>
        </w:r>
      </w:hyperlink>
    </w:p>
    <w:p>
      <w:pPr>
        <w:pStyle w:val="TOC1"/>
        <w:tabs>
          <w:tab w:val="right" w:leader="dot" w:pos="8306"/>
        </w:tabs>
      </w:pPr>
      <w:hyperlink w:anchor="_Toc13654" w:history="1">
        <w:r>
          <w:rPr>
            <w:rFonts w:ascii="仿宋" w:eastAsia="仿宋" w:hAnsi="仿宋" w:cs="仿宋" w:hint="eastAsia"/>
            <w:lang w:eastAsia="zh-CN"/>
          </w:rPr>
          <w:t>七、项目实施与管理方案</w:t>
        </w:r>
        <w:r>
          <w:tab/>
        </w:r>
        <w:r>
          <w:fldChar w:fldCharType="begin"/>
        </w:r>
        <w:r>
          <w:instrText xml:space="preserve"> PAGEREF _Toc13654 \h </w:instrText>
        </w:r>
        <w:r>
          <w:fldChar w:fldCharType="separate"/>
        </w:r>
        <w:r>
          <w:t>37</w:t>
        </w:r>
        <w:r>
          <w:fldChar w:fldCharType="end"/>
        </w:r>
      </w:hyperlink>
    </w:p>
    <w:p>
      <w:pPr>
        <w:pStyle w:val="TOC2"/>
        <w:tabs>
          <w:tab w:val="right" w:leader="dot" w:pos="8306"/>
        </w:tabs>
      </w:pPr>
      <w:hyperlink w:anchor="_Toc20798" w:history="1">
        <w:r>
          <w:rPr>
            <w:rFonts w:ascii="仿宋" w:eastAsia="仿宋" w:hAnsi="仿宋" w:cs="仿宋" w:hint="eastAsia"/>
            <w:lang w:eastAsia="zh-CN"/>
          </w:rPr>
          <w:t>(一)、项目实施计划</w:t>
        </w:r>
        <w:r>
          <w:tab/>
        </w:r>
        <w:r>
          <w:fldChar w:fldCharType="begin"/>
        </w:r>
        <w:r>
          <w:instrText xml:space="preserve"> PAGEREF _Toc20798 \h </w:instrText>
        </w:r>
        <w:r>
          <w:fldChar w:fldCharType="separate"/>
        </w:r>
        <w:r>
          <w:t>37</w:t>
        </w:r>
        <w:r>
          <w:fldChar w:fldCharType="end"/>
        </w:r>
      </w:hyperlink>
    </w:p>
    <w:p>
      <w:pPr>
        <w:pStyle w:val="TOC2"/>
        <w:tabs>
          <w:tab w:val="right" w:leader="dot" w:pos="8306"/>
        </w:tabs>
      </w:pPr>
      <w:hyperlink w:anchor="_Toc29032" w:history="1">
        <w:r>
          <w:rPr>
            <w:rFonts w:ascii="仿宋" w:eastAsia="仿宋" w:hAnsi="仿宋" w:cs="仿宋" w:hint="eastAsia"/>
            <w:lang w:eastAsia="zh-CN"/>
          </w:rPr>
          <w:t>(二)、项目组织机构与职责</w:t>
        </w:r>
        <w:r>
          <w:tab/>
        </w:r>
        <w:r>
          <w:fldChar w:fldCharType="begin"/>
        </w:r>
        <w:r>
          <w:instrText xml:space="preserve"> PAGEREF _Toc29032 \h </w:instrText>
        </w:r>
        <w:r>
          <w:fldChar w:fldCharType="separate"/>
        </w:r>
        <w:r>
          <w:t>38</w:t>
        </w:r>
        <w:r>
          <w:fldChar w:fldCharType="end"/>
        </w:r>
      </w:hyperlink>
    </w:p>
    <w:p>
      <w:pPr>
        <w:pStyle w:val="TOC2"/>
        <w:tabs>
          <w:tab w:val="right" w:leader="dot" w:pos="8306"/>
        </w:tabs>
      </w:pPr>
      <w:hyperlink w:anchor="_Toc14328" w:history="1">
        <w:r>
          <w:rPr>
            <w:rFonts w:ascii="仿宋" w:eastAsia="仿宋" w:hAnsi="仿宋" w:cs="仿宋" w:hint="eastAsia"/>
            <w:lang w:eastAsia="zh-CN"/>
          </w:rPr>
          <w:t>(三)、项目管理与监控体系</w:t>
        </w:r>
        <w:r>
          <w:tab/>
        </w:r>
        <w:r>
          <w:fldChar w:fldCharType="begin"/>
        </w:r>
        <w:r>
          <w:instrText xml:space="preserve"> PAGEREF _Toc14328 \h </w:instrText>
        </w:r>
        <w:r>
          <w:fldChar w:fldCharType="separate"/>
        </w:r>
        <w:r>
          <w:t>41</w:t>
        </w:r>
        <w:r>
          <w:fldChar w:fldCharType="end"/>
        </w:r>
      </w:hyperlink>
    </w:p>
    <w:p>
      <w:pPr>
        <w:pStyle w:val="TOC1"/>
        <w:tabs>
          <w:tab w:val="right" w:leader="dot" w:pos="8306"/>
        </w:tabs>
      </w:pPr>
      <w:hyperlink w:anchor="_Toc9999" w:history="1">
        <w:r>
          <w:rPr>
            <w:rFonts w:ascii="仿宋" w:eastAsia="仿宋" w:hAnsi="仿宋" w:cs="仿宋" w:hint="eastAsia"/>
            <w:lang w:eastAsia="zh-CN"/>
          </w:rPr>
          <w:t>八、经济效益与社会效益优化</w:t>
        </w:r>
        <w:r>
          <w:tab/>
        </w:r>
        <w:r>
          <w:fldChar w:fldCharType="begin"/>
        </w:r>
        <w:r>
          <w:instrText xml:space="preserve"> PAGEREF _Toc9999 \h </w:instrText>
        </w:r>
        <w:r>
          <w:fldChar w:fldCharType="separate"/>
        </w:r>
        <w:r>
          <w:t>43</w:t>
        </w:r>
        <w:r>
          <w:fldChar w:fldCharType="end"/>
        </w:r>
      </w:hyperlink>
    </w:p>
    <w:p>
      <w:pPr>
        <w:pStyle w:val="TOC2"/>
        <w:tabs>
          <w:tab w:val="right" w:leader="dot" w:pos="8306"/>
        </w:tabs>
      </w:pPr>
      <w:hyperlink w:anchor="_Toc10659" w:history="1">
        <w:r>
          <w:rPr>
            <w:rFonts w:ascii="仿宋" w:eastAsia="仿宋" w:hAnsi="仿宋" w:cs="仿宋" w:hint="eastAsia"/>
            <w:lang w:eastAsia="zh-CN"/>
          </w:rPr>
          <w:t>(一)、经济效益提升策略</w:t>
        </w:r>
        <w:r>
          <w:tab/>
        </w:r>
        <w:r>
          <w:fldChar w:fldCharType="begin"/>
        </w:r>
        <w:r>
          <w:instrText xml:space="preserve"> PAGEREF _Toc10659 \h </w:instrText>
        </w:r>
        <w:r>
          <w:fldChar w:fldCharType="separate"/>
        </w:r>
        <w:r>
          <w:t>43</w:t>
        </w:r>
        <w:r>
          <w:fldChar w:fldCharType="end"/>
        </w:r>
      </w:hyperlink>
    </w:p>
    <w:p>
      <w:pPr>
        <w:pStyle w:val="TOC2"/>
        <w:tabs>
          <w:tab w:val="right" w:leader="dot" w:pos="8306"/>
        </w:tabs>
      </w:pPr>
      <w:hyperlink w:anchor="_Toc10706" w:history="1">
        <w:r>
          <w:rPr>
            <w:rFonts w:ascii="仿宋" w:eastAsia="仿宋" w:hAnsi="仿宋" w:cs="仿宋" w:hint="eastAsia"/>
            <w:lang w:eastAsia="zh-CN"/>
          </w:rPr>
          <w:t>(二)、社会效益增强方案</w:t>
        </w:r>
        <w:r>
          <w:tab/>
        </w:r>
        <w:r>
          <w:fldChar w:fldCharType="begin"/>
        </w:r>
        <w:r>
          <w:instrText xml:space="preserve"> PAGEREF _Toc10706 \h </w:instrText>
        </w:r>
        <w:r>
          <w:fldChar w:fldCharType="separate"/>
        </w:r>
        <w:r>
          <w:t>44</w:t>
        </w:r>
        <w:r>
          <w:fldChar w:fldCharType="end"/>
        </w:r>
      </w:hyperlink>
    </w:p>
    <w:p>
      <w:pPr>
        <w:pStyle w:val="TOC1"/>
        <w:tabs>
          <w:tab w:val="right" w:leader="dot" w:pos="8306"/>
        </w:tabs>
      </w:pPr>
      <w:hyperlink w:anchor="_Toc27444" w:history="1">
        <w:r>
          <w:rPr>
            <w:rFonts w:ascii="仿宋" w:eastAsia="仿宋" w:hAnsi="仿宋" w:cs="仿宋" w:hint="eastAsia"/>
            <w:lang w:eastAsia="zh-CN"/>
          </w:rPr>
          <w:t>九、安全与应急管理</w:t>
        </w:r>
        <w:r>
          <w:tab/>
        </w:r>
        <w:r>
          <w:fldChar w:fldCharType="begin"/>
        </w:r>
        <w:r>
          <w:instrText xml:space="preserve"> PAGEREF _Toc27444 \h </w:instrText>
        </w:r>
        <w:r>
          <w:fldChar w:fldCharType="separate"/>
        </w:r>
        <w:r>
          <w:t>45</w:t>
        </w:r>
        <w:r>
          <w:fldChar w:fldCharType="end"/>
        </w:r>
      </w:hyperlink>
    </w:p>
    <w:p>
      <w:pPr>
        <w:pStyle w:val="TOC2"/>
        <w:tabs>
          <w:tab w:val="right" w:leader="dot" w:pos="8306"/>
        </w:tabs>
      </w:pPr>
      <w:hyperlink w:anchor="_Toc5166" w:history="1">
        <w:r>
          <w:rPr>
            <w:rFonts w:ascii="仿宋" w:eastAsia="仿宋" w:hAnsi="仿宋" w:cs="仿宋" w:hint="eastAsia"/>
            <w:lang w:eastAsia="zh-CN"/>
          </w:rPr>
          <w:t>(一)、安全生产管理</w:t>
        </w:r>
        <w:r>
          <w:tab/>
        </w:r>
        <w:r>
          <w:fldChar w:fldCharType="begin"/>
        </w:r>
        <w:r>
          <w:instrText xml:space="preserve"> PAGEREF _Toc5166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90" w:history="1">
        <w:r>
          <w:rPr>
            <w:rFonts w:ascii="仿宋" w:eastAsia="仿宋" w:hAnsi="仿宋" w:cs="仿宋" w:hint="eastAsia"/>
            <w:lang w:eastAsia="zh-CN"/>
          </w:rPr>
          <w:t>(二)、应急预案与响应</w:t>
        </w:r>
        <w:r>
          <w:tab/>
        </w:r>
        <w:r>
          <w:fldChar w:fldCharType="begin"/>
        </w:r>
        <w:r>
          <w:instrText xml:space="preserve"> PAGEREF _Toc30990 \h </w:instrText>
        </w:r>
        <w:r>
          <w:fldChar w:fldCharType="separate"/>
        </w:r>
        <w:r>
          <w:t>46</w:t>
        </w:r>
        <w:r>
          <w:fldChar w:fldCharType="end"/>
        </w:r>
      </w:hyperlink>
    </w:p>
    <w:p>
      <w:pPr>
        <w:pStyle w:val="TOC1"/>
        <w:tabs>
          <w:tab w:val="right" w:leader="dot" w:pos="8306"/>
        </w:tabs>
      </w:pPr>
      <w:hyperlink w:anchor="_Toc30063" w:history="1">
        <w:r>
          <w:rPr>
            <w:rFonts w:ascii="仿宋" w:eastAsia="仿宋" w:hAnsi="仿宋" w:cs="仿宋" w:hint="eastAsia"/>
            <w:lang w:eastAsia="zh-CN"/>
          </w:rPr>
          <w:t>十、客户关系管理与市场拓展</w:t>
        </w:r>
        <w:r>
          <w:tab/>
        </w:r>
        <w:r>
          <w:fldChar w:fldCharType="begin"/>
        </w:r>
        <w:r>
          <w:instrText xml:space="preserve"> PAGEREF _Toc30063 \h </w:instrText>
        </w:r>
        <w:r>
          <w:fldChar w:fldCharType="separate"/>
        </w:r>
        <w:r>
          <w:t>48</w:t>
        </w:r>
        <w:r>
          <w:fldChar w:fldCharType="end"/>
        </w:r>
      </w:hyperlink>
    </w:p>
    <w:p>
      <w:pPr>
        <w:pStyle w:val="TOC2"/>
        <w:tabs>
          <w:tab w:val="right" w:leader="dot" w:pos="8306"/>
        </w:tabs>
      </w:pPr>
      <w:hyperlink w:anchor="_Toc24573" w:history="1">
        <w:r>
          <w:rPr>
            <w:rFonts w:ascii="仿宋" w:eastAsia="仿宋" w:hAnsi="仿宋" w:cs="仿宋" w:hint="eastAsia"/>
            <w:lang w:eastAsia="zh-CN"/>
          </w:rPr>
          <w:t>(一)、客户关系管理策略</w:t>
        </w:r>
        <w:r>
          <w:tab/>
        </w:r>
        <w:r>
          <w:fldChar w:fldCharType="begin"/>
        </w:r>
        <w:r>
          <w:instrText xml:space="preserve"> PAGEREF _Toc24573 \h </w:instrText>
        </w:r>
        <w:r>
          <w:fldChar w:fldCharType="separate"/>
        </w:r>
        <w:r>
          <w:t>48</w:t>
        </w:r>
        <w:r>
          <w:fldChar w:fldCharType="end"/>
        </w:r>
      </w:hyperlink>
    </w:p>
    <w:p>
      <w:pPr>
        <w:pStyle w:val="TOC2"/>
        <w:tabs>
          <w:tab w:val="right" w:leader="dot" w:pos="8306"/>
        </w:tabs>
      </w:pPr>
      <w:hyperlink w:anchor="_Toc7991" w:history="1">
        <w:r>
          <w:rPr>
            <w:rFonts w:ascii="仿宋" w:eastAsia="仿宋" w:hAnsi="仿宋" w:cs="仿宋" w:hint="eastAsia"/>
            <w:lang w:eastAsia="zh-CN"/>
          </w:rPr>
          <w:t>(二)、市场拓展方案</w:t>
        </w:r>
        <w:r>
          <w:tab/>
        </w:r>
        <w:r>
          <w:fldChar w:fldCharType="begin"/>
        </w:r>
        <w:r>
          <w:instrText xml:space="preserve"> PAGEREF _Toc7991 \h </w:instrText>
        </w:r>
        <w:r>
          <w:fldChar w:fldCharType="separate"/>
        </w:r>
        <w:r>
          <w:t>49</w:t>
        </w:r>
        <w:r>
          <w:fldChar w:fldCharType="end"/>
        </w:r>
      </w:hyperlink>
    </w:p>
    <w:p>
      <w:pPr>
        <w:pStyle w:val="TOC1"/>
        <w:tabs>
          <w:tab w:val="right" w:leader="dot" w:pos="8306"/>
        </w:tabs>
      </w:pPr>
      <w:hyperlink w:anchor="_Toc19213" w:history="1">
        <w:r>
          <w:rPr>
            <w:rFonts w:ascii="仿宋" w:eastAsia="仿宋" w:hAnsi="仿宋" w:cs="仿宋" w:hint="eastAsia"/>
            <w:lang w:eastAsia="zh-CN"/>
          </w:rPr>
          <w:t>十一、环境保护与治理方案</w:t>
        </w:r>
        <w:r>
          <w:tab/>
        </w:r>
        <w:r>
          <w:fldChar w:fldCharType="begin"/>
        </w:r>
        <w:r>
          <w:instrText xml:space="preserve"> PAGEREF _Toc19213 \h </w:instrText>
        </w:r>
        <w:r>
          <w:fldChar w:fldCharType="separate"/>
        </w:r>
        <w:r>
          <w:t>50</w:t>
        </w:r>
        <w:r>
          <w:fldChar w:fldCharType="end"/>
        </w:r>
      </w:hyperlink>
    </w:p>
    <w:p>
      <w:pPr>
        <w:pStyle w:val="TOC2"/>
        <w:tabs>
          <w:tab w:val="right" w:leader="dot" w:pos="8306"/>
        </w:tabs>
      </w:pPr>
      <w:hyperlink w:anchor="_Toc6252" w:history="1">
        <w:r>
          <w:rPr>
            <w:rFonts w:ascii="仿宋" w:eastAsia="仿宋" w:hAnsi="仿宋" w:cs="仿宋" w:hint="eastAsia"/>
            <w:lang w:eastAsia="zh-CN"/>
          </w:rPr>
          <w:t>(一)、项目环境影响评估</w:t>
        </w:r>
        <w:r>
          <w:tab/>
        </w:r>
        <w:r>
          <w:fldChar w:fldCharType="begin"/>
        </w:r>
        <w:r>
          <w:instrText xml:space="preserve"> PAGEREF _Toc6252 \h </w:instrText>
        </w:r>
        <w:r>
          <w:fldChar w:fldCharType="separate"/>
        </w:r>
        <w:r>
          <w:t>50</w:t>
        </w:r>
        <w:r>
          <w:fldChar w:fldCharType="end"/>
        </w:r>
      </w:hyperlink>
    </w:p>
    <w:p>
      <w:pPr>
        <w:pStyle w:val="TOC2"/>
        <w:tabs>
          <w:tab w:val="right" w:leader="dot" w:pos="8306"/>
        </w:tabs>
      </w:pPr>
      <w:hyperlink w:anchor="_Toc21850" w:history="1">
        <w:r>
          <w:rPr>
            <w:rFonts w:ascii="仿宋" w:eastAsia="仿宋" w:hAnsi="仿宋" w:cs="仿宋" w:hint="eastAsia"/>
            <w:lang w:eastAsia="zh-CN"/>
          </w:rPr>
          <w:t>(二)、环境保护措施与治理方案</w:t>
        </w:r>
        <w:r>
          <w:tab/>
        </w:r>
        <w:r>
          <w:fldChar w:fldCharType="begin"/>
        </w:r>
        <w:r>
          <w:instrText xml:space="preserve"> PAGEREF _Toc21850 \h </w:instrText>
        </w:r>
        <w:r>
          <w:fldChar w:fldCharType="separate"/>
        </w:r>
        <w:r>
          <w:t>51</w:t>
        </w:r>
        <w:r>
          <w:fldChar w:fldCharType="end"/>
        </w:r>
      </w:hyperlink>
    </w:p>
    <w:p>
      <w:pPr>
        <w:pStyle w:val="TOC1"/>
        <w:tabs>
          <w:tab w:val="right" w:leader="dot" w:pos="8306"/>
        </w:tabs>
      </w:pPr>
      <w:hyperlink w:anchor="_Toc10338" w:history="1">
        <w:r>
          <w:rPr>
            <w:rFonts w:ascii="仿宋" w:eastAsia="仿宋" w:hAnsi="仿宋" w:cs="仿宋" w:hint="eastAsia"/>
            <w:lang w:eastAsia="zh-CN"/>
          </w:rPr>
          <w:t>十二、项目变更管理</w:t>
        </w:r>
        <w:r>
          <w:tab/>
        </w:r>
        <w:r>
          <w:fldChar w:fldCharType="begin"/>
        </w:r>
        <w:r>
          <w:instrText xml:space="preserve"> PAGEREF _Toc10338 \h </w:instrText>
        </w:r>
        <w:r>
          <w:fldChar w:fldCharType="separate"/>
        </w:r>
        <w:r>
          <w:t>51</w:t>
        </w:r>
        <w:r>
          <w:fldChar w:fldCharType="end"/>
        </w:r>
      </w:hyperlink>
    </w:p>
    <w:p>
      <w:pPr>
        <w:pStyle w:val="TOC2"/>
        <w:tabs>
          <w:tab w:val="right" w:leader="dot" w:pos="8306"/>
        </w:tabs>
      </w:pPr>
      <w:hyperlink w:anchor="_Toc26367" w:history="1">
        <w:r>
          <w:rPr>
            <w:rFonts w:ascii="仿宋" w:eastAsia="仿宋" w:hAnsi="仿宋" w:cs="仿宋" w:hint="eastAsia"/>
            <w:lang w:eastAsia="zh-CN"/>
          </w:rPr>
          <w:t>(一)、变更控制流程</w:t>
        </w:r>
        <w:r>
          <w:tab/>
        </w:r>
        <w:r>
          <w:fldChar w:fldCharType="begin"/>
        </w:r>
        <w:r>
          <w:instrText xml:space="preserve"> PAGEREF _Toc26367 \h </w:instrText>
        </w:r>
        <w:r>
          <w:fldChar w:fldCharType="separate"/>
        </w:r>
        <w:r>
          <w:t>51</w:t>
        </w:r>
        <w:r>
          <w:fldChar w:fldCharType="end"/>
        </w:r>
      </w:hyperlink>
    </w:p>
    <w:p>
      <w:pPr>
        <w:pStyle w:val="TOC2"/>
        <w:tabs>
          <w:tab w:val="right" w:leader="dot" w:pos="8306"/>
        </w:tabs>
      </w:pPr>
      <w:hyperlink w:anchor="_Toc17530" w:history="1">
        <w:r>
          <w:rPr>
            <w:rFonts w:ascii="仿宋" w:eastAsia="仿宋" w:hAnsi="仿宋" w:cs="仿宋" w:hint="eastAsia"/>
            <w:lang w:eastAsia="zh-CN"/>
          </w:rPr>
          <w:t>(二)、影响评估与处理</w:t>
        </w:r>
        <w:r>
          <w:tab/>
        </w:r>
        <w:r>
          <w:fldChar w:fldCharType="begin"/>
        </w:r>
        <w:r>
          <w:instrText xml:space="preserve"> PAGEREF _Toc17530 \h </w:instrText>
        </w:r>
        <w:r>
          <w:fldChar w:fldCharType="separate"/>
        </w:r>
        <w:r>
          <w:t>52</w:t>
        </w:r>
        <w:r>
          <w:fldChar w:fldCharType="end"/>
        </w:r>
      </w:hyperlink>
    </w:p>
    <w:p>
      <w:pPr>
        <w:pStyle w:val="TOC2"/>
        <w:tabs>
          <w:tab w:val="right" w:leader="dot" w:pos="8306"/>
        </w:tabs>
      </w:pPr>
      <w:hyperlink w:anchor="_Toc24265" w:history="1">
        <w:r>
          <w:rPr>
            <w:rFonts w:ascii="仿宋" w:eastAsia="仿宋" w:hAnsi="仿宋" w:cs="仿宋" w:hint="eastAsia"/>
            <w:lang w:eastAsia="zh-CN"/>
          </w:rPr>
          <w:t>(三)、变更记录与追踪</w:t>
        </w:r>
        <w:r>
          <w:tab/>
        </w:r>
        <w:r>
          <w:fldChar w:fldCharType="begin"/>
        </w:r>
        <w:r>
          <w:instrText xml:space="preserve"> PAGEREF _Toc24265 \h </w:instrText>
        </w:r>
        <w:r>
          <w:fldChar w:fldCharType="separate"/>
        </w:r>
        <w:r>
          <w:t>54</w:t>
        </w:r>
        <w:r>
          <w:fldChar w:fldCharType="end"/>
        </w:r>
      </w:hyperlink>
    </w:p>
    <w:p>
      <w:pPr>
        <w:pStyle w:val="TOC2"/>
        <w:tabs>
          <w:tab w:val="right" w:leader="dot" w:pos="8306"/>
        </w:tabs>
      </w:pPr>
      <w:hyperlink w:anchor="_Toc15242" w:history="1">
        <w:r>
          <w:rPr>
            <w:rFonts w:ascii="仿宋" w:eastAsia="仿宋" w:hAnsi="仿宋" w:cs="仿宋" w:hint="eastAsia"/>
            <w:lang w:eastAsia="zh-CN"/>
          </w:rPr>
          <w:t>(四)、变更管理策略</w:t>
        </w:r>
        <w:r>
          <w:tab/>
        </w:r>
        <w:r>
          <w:fldChar w:fldCharType="begin"/>
        </w:r>
        <w:r>
          <w:instrText xml:space="preserve"> PAGEREF _Toc15242 \h </w:instrText>
        </w:r>
        <w:r>
          <w:fldChar w:fldCharType="separate"/>
        </w:r>
        <w:r>
          <w:t>55</w:t>
        </w:r>
        <w:r>
          <w:fldChar w:fldCharType="end"/>
        </w:r>
      </w:hyperlink>
    </w:p>
    <w:p>
      <w:pPr>
        <w:pStyle w:val="TOC1"/>
        <w:tabs>
          <w:tab w:val="right" w:leader="dot" w:pos="8306"/>
        </w:tabs>
      </w:pPr>
      <w:hyperlink w:anchor="_Toc5739" w:history="1">
        <w:r>
          <w:rPr>
            <w:rFonts w:ascii="仿宋" w:eastAsia="仿宋" w:hAnsi="仿宋" w:cs="仿宋" w:hint="eastAsia"/>
            <w:lang w:eastAsia="zh-CN"/>
          </w:rPr>
          <w:t>十三、成果转化与推广应用</w:t>
        </w:r>
        <w:r>
          <w:tab/>
        </w:r>
        <w:r>
          <w:fldChar w:fldCharType="begin"/>
        </w:r>
        <w:r>
          <w:instrText xml:space="preserve"> PAGEREF _Toc5739 \h </w:instrText>
        </w:r>
        <w:r>
          <w:fldChar w:fldCharType="separate"/>
        </w:r>
        <w:r>
          <w:t>57</w:t>
        </w:r>
        <w:r>
          <w:fldChar w:fldCharType="end"/>
        </w:r>
      </w:hyperlink>
    </w:p>
    <w:p>
      <w:pPr>
        <w:pStyle w:val="TOC2"/>
        <w:tabs>
          <w:tab w:val="right" w:leader="dot" w:pos="8306"/>
        </w:tabs>
      </w:pPr>
      <w:hyperlink w:anchor="_Toc5585" w:history="1">
        <w:r>
          <w:rPr>
            <w:rFonts w:ascii="仿宋" w:eastAsia="仿宋" w:hAnsi="仿宋" w:cs="仿宋" w:hint="eastAsia"/>
            <w:lang w:eastAsia="zh-CN"/>
          </w:rPr>
          <w:t>(一)、成果转化策略制定</w:t>
        </w:r>
        <w:r>
          <w:tab/>
        </w:r>
        <w:r>
          <w:fldChar w:fldCharType="begin"/>
        </w:r>
        <w:r>
          <w:instrText xml:space="preserve"> PAGEREF _Toc5585 \h </w:instrText>
        </w:r>
        <w:r>
          <w:fldChar w:fldCharType="separate"/>
        </w:r>
        <w:r>
          <w:t>57</w:t>
        </w:r>
        <w:r>
          <w:fldChar w:fldCharType="end"/>
        </w:r>
      </w:hyperlink>
    </w:p>
    <w:p>
      <w:pPr>
        <w:pStyle w:val="TOC2"/>
        <w:tabs>
          <w:tab w:val="right" w:leader="dot" w:pos="8306"/>
        </w:tabs>
      </w:pPr>
      <w:hyperlink w:anchor="_Toc32050" w:history="1">
        <w:r>
          <w:rPr>
            <w:rFonts w:ascii="仿宋" w:eastAsia="仿宋" w:hAnsi="仿宋" w:cs="仿宋" w:hint="eastAsia"/>
            <w:lang w:eastAsia="zh-CN"/>
          </w:rPr>
          <w:t>(二)、成果推广应用方案</w:t>
        </w:r>
        <w:r>
          <w:tab/>
        </w:r>
        <w:r>
          <w:fldChar w:fldCharType="begin"/>
        </w:r>
        <w:r>
          <w:instrText xml:space="preserve"> PAGEREF _Toc32050 \h </w:instrText>
        </w:r>
        <w:r>
          <w:fldChar w:fldCharType="separate"/>
        </w:r>
        <w:r>
          <w:t>58</w:t>
        </w:r>
        <w:r>
          <w:fldChar w:fldCharType="end"/>
        </w:r>
      </w:hyperlink>
    </w:p>
    <w:p>
      <w:pPr>
        <w:pStyle w:val="TOC1"/>
        <w:tabs>
          <w:tab w:val="right" w:leader="dot" w:pos="8306"/>
        </w:tabs>
      </w:pPr>
      <w:hyperlink w:anchor="_Toc5445" w:history="1">
        <w:r>
          <w:rPr>
            <w:rFonts w:ascii="仿宋" w:eastAsia="仿宋" w:hAnsi="仿宋" w:cs="仿宋" w:hint="eastAsia"/>
            <w:lang w:eastAsia="zh-CN"/>
          </w:rPr>
          <w:t>十四、质量管理与控制</w:t>
        </w:r>
        <w:r>
          <w:tab/>
        </w:r>
        <w:r>
          <w:fldChar w:fldCharType="begin"/>
        </w:r>
        <w:r>
          <w:instrText xml:space="preserve"> PAGEREF _Toc5445 \h </w:instrText>
        </w:r>
        <w:r>
          <w:fldChar w:fldCharType="separate"/>
        </w:r>
        <w:r>
          <w:t>60</w:t>
        </w:r>
        <w:r>
          <w:fldChar w:fldCharType="end"/>
        </w:r>
      </w:hyperlink>
    </w:p>
    <w:p>
      <w:pPr>
        <w:pStyle w:val="TOC2"/>
        <w:tabs>
          <w:tab w:val="right" w:leader="dot" w:pos="8306"/>
        </w:tabs>
      </w:pPr>
      <w:hyperlink w:anchor="_Toc9622" w:history="1">
        <w:r>
          <w:rPr>
            <w:rFonts w:ascii="仿宋" w:eastAsia="仿宋" w:hAnsi="仿宋" w:cs="仿宋" w:hint="eastAsia"/>
            <w:lang w:eastAsia="zh-CN"/>
          </w:rPr>
          <w:t>(一)、质量管理体系建设</w:t>
        </w:r>
        <w:r>
          <w:tab/>
        </w:r>
        <w:r>
          <w:fldChar w:fldCharType="begin"/>
        </w:r>
        <w:r>
          <w:instrText xml:space="preserve"> PAGEREF _Toc9622 \h </w:instrText>
        </w:r>
        <w:r>
          <w:fldChar w:fldCharType="separate"/>
        </w:r>
        <w:r>
          <w:t>60</w:t>
        </w:r>
        <w:r>
          <w:fldChar w:fldCharType="end"/>
        </w:r>
      </w:hyperlink>
    </w:p>
    <w:p>
      <w:pPr>
        <w:pStyle w:val="TOC2"/>
        <w:tabs>
          <w:tab w:val="right" w:leader="dot" w:pos="8306"/>
        </w:tabs>
      </w:pPr>
      <w:hyperlink w:anchor="_Toc24948" w:history="1">
        <w:r>
          <w:rPr>
            <w:rFonts w:ascii="仿宋" w:eastAsia="仿宋" w:hAnsi="仿宋" w:cs="仿宋" w:hint="eastAsia"/>
            <w:lang w:eastAsia="zh-CN"/>
          </w:rPr>
          <w:t>(二)、质量控制措施</w:t>
        </w:r>
        <w:r>
          <w:tab/>
        </w:r>
        <w:r>
          <w:fldChar w:fldCharType="begin"/>
        </w:r>
        <w:r>
          <w:instrText xml:space="preserve"> PAGEREF _Toc24948 \h </w:instrText>
        </w:r>
        <w:r>
          <w:fldChar w:fldCharType="separate"/>
        </w:r>
        <w:r>
          <w:t>61</w:t>
        </w:r>
        <w:r>
          <w:fldChar w:fldCharType="end"/>
        </w:r>
      </w:hyperlink>
    </w:p>
    <w:p>
      <w:pPr>
        <w:pStyle w:val="TOC1"/>
        <w:tabs>
          <w:tab w:val="right" w:leader="dot" w:pos="8306"/>
        </w:tabs>
      </w:pPr>
      <w:hyperlink w:anchor="_Toc17434" w:history="1">
        <w:r>
          <w:rPr>
            <w:rFonts w:ascii="仿宋" w:eastAsia="仿宋" w:hAnsi="仿宋" w:cs="仿宋" w:hint="eastAsia"/>
            <w:lang w:eastAsia="zh-CN"/>
          </w:rPr>
          <w:t>十五、知识产权管理与保护</w:t>
        </w:r>
        <w:r>
          <w:tab/>
        </w:r>
        <w:r>
          <w:fldChar w:fldCharType="begin"/>
        </w:r>
        <w:r>
          <w:instrText xml:space="preserve"> PAGEREF _Toc17434 \h </w:instrText>
        </w:r>
        <w:r>
          <w:fldChar w:fldCharType="separate"/>
        </w:r>
        <w:r>
          <w:t>63</w:t>
        </w:r>
        <w:r>
          <w:fldChar w:fldCharType="end"/>
        </w:r>
      </w:hyperlink>
    </w:p>
    <w:p>
      <w:pPr>
        <w:pStyle w:val="TOC2"/>
        <w:tabs>
          <w:tab w:val="right" w:leader="dot" w:pos="8306"/>
        </w:tabs>
      </w:pPr>
      <w:hyperlink w:anchor="_Toc853" w:history="1">
        <w:r>
          <w:rPr>
            <w:rFonts w:ascii="仿宋" w:eastAsia="仿宋" w:hAnsi="仿宋" w:cs="仿宋" w:hint="eastAsia"/>
            <w:lang w:eastAsia="zh-CN"/>
          </w:rPr>
          <w:t>(一)、知识产权管理体系建设</w:t>
        </w:r>
        <w:r>
          <w:tab/>
        </w:r>
        <w:r>
          <w:fldChar w:fldCharType="begin"/>
        </w:r>
        <w:r>
          <w:instrText xml:space="preserve"> PAGEREF _Toc853 \h </w:instrText>
        </w:r>
        <w:r>
          <w:fldChar w:fldCharType="separate"/>
        </w:r>
        <w:r>
          <w:t>63</w:t>
        </w:r>
        <w:r>
          <w:fldChar w:fldCharType="end"/>
        </w:r>
      </w:hyperlink>
    </w:p>
    <w:p>
      <w:pPr>
        <w:pStyle w:val="TOC2"/>
        <w:tabs>
          <w:tab w:val="right" w:leader="dot" w:pos="8306"/>
        </w:tabs>
      </w:pPr>
      <w:hyperlink w:anchor="_Toc21076" w:history="1">
        <w:r>
          <w:rPr>
            <w:rFonts w:ascii="仿宋" w:eastAsia="仿宋" w:hAnsi="仿宋" w:cs="仿宋" w:hint="eastAsia"/>
            <w:lang w:eastAsia="zh-CN"/>
          </w:rPr>
          <w:t>(二)、知识产权保护措施</w:t>
        </w:r>
        <w:r>
          <w:tab/>
        </w:r>
        <w:r>
          <w:fldChar w:fldCharType="begin"/>
        </w:r>
        <w:r>
          <w:instrText xml:space="preserve"> PAGEREF _Toc21076 \h </w:instrText>
        </w:r>
        <w:r>
          <w:fldChar w:fldCharType="separate"/>
        </w:r>
        <w:r>
          <w:t>63</w:t>
        </w:r>
        <w:r>
          <w:fldChar w:fldCharType="end"/>
        </w:r>
      </w:hyperlink>
    </w:p>
    <w:p>
      <w:pPr>
        <w:pStyle w:val="TOC1"/>
        <w:tabs>
          <w:tab w:val="right" w:leader="dot" w:pos="8306"/>
        </w:tabs>
      </w:pPr>
      <w:hyperlink w:anchor="_Toc14519" w:history="1">
        <w:r>
          <w:rPr>
            <w:rFonts w:ascii="仿宋" w:eastAsia="仿宋" w:hAnsi="仿宋" w:cs="仿宋" w:hint="eastAsia"/>
            <w:lang w:eastAsia="zh-CN"/>
          </w:rPr>
          <w:t>十六、创新驱动与持续发展</w:t>
        </w:r>
        <w:r>
          <w:tab/>
        </w:r>
        <w:r>
          <w:fldChar w:fldCharType="begin"/>
        </w:r>
        <w:r>
          <w:instrText xml:space="preserve"> PAGEREF _Toc14519 \h </w:instrText>
        </w:r>
        <w:r>
          <w:fldChar w:fldCharType="separate"/>
        </w:r>
        <w:r>
          <w:t>65</w:t>
        </w:r>
        <w:r>
          <w:fldChar w:fldCharType="end"/>
        </w:r>
      </w:hyperlink>
    </w:p>
    <w:p>
      <w:pPr>
        <w:pStyle w:val="TOC2"/>
        <w:tabs>
          <w:tab w:val="right" w:leader="dot" w:pos="8306"/>
        </w:tabs>
      </w:pPr>
      <w:hyperlink w:anchor="_Toc24345" w:history="1">
        <w:r>
          <w:rPr>
            <w:rFonts w:ascii="仿宋" w:eastAsia="仿宋" w:hAnsi="仿宋" w:cs="仿宋" w:hint="eastAsia"/>
            <w:lang w:eastAsia="zh-CN"/>
          </w:rPr>
          <w:t>(一)、创新驱动战略实施</w:t>
        </w:r>
        <w:r>
          <w:tab/>
        </w:r>
        <w:r>
          <w:fldChar w:fldCharType="begin"/>
        </w:r>
        <w:r>
          <w:instrText xml:space="preserve"> PAGEREF _Toc24345 \h </w:instrText>
        </w:r>
        <w:r>
          <w:fldChar w:fldCharType="separate"/>
        </w:r>
        <w:r>
          <w:t>65</w:t>
        </w:r>
        <w:r>
          <w:fldChar w:fldCharType="end"/>
        </w:r>
      </w:hyperlink>
    </w:p>
    <w:p>
      <w:pPr>
        <w:pStyle w:val="TOC2"/>
        <w:tabs>
          <w:tab w:val="right" w:leader="dot" w:pos="8306"/>
        </w:tabs>
      </w:pPr>
      <w:hyperlink w:anchor="_Toc9279" w:history="1">
        <w:r>
          <w:rPr>
            <w:rFonts w:ascii="仿宋" w:eastAsia="仿宋" w:hAnsi="仿宋" w:cs="仿宋" w:hint="eastAsia"/>
            <w:lang w:eastAsia="zh-CN"/>
          </w:rPr>
          <w:t>(二)、持续发展路径探索</w:t>
        </w:r>
        <w:r>
          <w:tab/>
        </w:r>
        <w:r>
          <w:fldChar w:fldCharType="begin"/>
        </w:r>
        <w:r>
          <w:instrText xml:space="preserve"> PAGEREF _Toc9279 \h </w:instrText>
        </w:r>
        <w:r>
          <w:fldChar w:fldCharType="separate"/>
        </w:r>
        <w:r>
          <w:t>67</w:t>
        </w:r>
        <w:r>
          <w:fldChar w:fldCharType="end"/>
        </w:r>
      </w:hyperlink>
    </w:p>
    <w:p>
      <w:pPr>
        <w:pStyle w:val="TOC1"/>
        <w:tabs>
          <w:tab w:val="right" w:leader="dot" w:pos="8306"/>
        </w:tabs>
      </w:pPr>
      <w:hyperlink w:anchor="_Toc7454" w:history="1">
        <w:r>
          <w:rPr>
            <w:rFonts w:ascii="仿宋" w:eastAsia="仿宋" w:hAnsi="仿宋" w:cs="仿宋" w:hint="eastAsia"/>
            <w:lang w:eastAsia="zh-CN"/>
          </w:rPr>
          <w:t>十七、企业合规与伦理</w:t>
        </w:r>
        <w:r>
          <w:tab/>
        </w:r>
        <w:r>
          <w:fldChar w:fldCharType="begin"/>
        </w:r>
        <w:r>
          <w:instrText xml:space="preserve"> PAGEREF _Toc7454 \h </w:instrText>
        </w:r>
        <w:r>
          <w:fldChar w:fldCharType="separate"/>
        </w:r>
        <w:r>
          <w:t>71</w:t>
        </w:r>
        <w:r>
          <w:fldChar w:fldCharType="end"/>
        </w:r>
      </w:hyperlink>
    </w:p>
    <w:p>
      <w:pPr>
        <w:pStyle w:val="TOC2"/>
        <w:tabs>
          <w:tab w:val="right" w:leader="dot" w:pos="8306"/>
        </w:tabs>
      </w:pPr>
      <w:hyperlink w:anchor="_Toc17919" w:history="1">
        <w:r>
          <w:rPr>
            <w:rFonts w:ascii="仿宋" w:eastAsia="仿宋" w:hAnsi="仿宋" w:cs="仿宋" w:hint="eastAsia"/>
            <w:lang w:eastAsia="zh-CN"/>
          </w:rPr>
          <w:t>(一)、合规政策与程序</w:t>
        </w:r>
        <w:r>
          <w:tab/>
        </w:r>
        <w:r>
          <w:fldChar w:fldCharType="begin"/>
        </w:r>
        <w:r>
          <w:instrText xml:space="preserve"> PAGEREF _Toc17919 \h </w:instrText>
        </w:r>
        <w:r>
          <w:fldChar w:fldCharType="separate"/>
        </w:r>
        <w:r>
          <w:t>71</w:t>
        </w:r>
        <w:r>
          <w:fldChar w:fldCharType="end"/>
        </w:r>
      </w:hyperlink>
    </w:p>
    <w:p>
      <w:pPr>
        <w:pStyle w:val="TOC2"/>
        <w:tabs>
          <w:tab w:val="right" w:leader="dot" w:pos="8306"/>
        </w:tabs>
      </w:pPr>
      <w:hyperlink w:anchor="_Toc2958" w:history="1">
        <w:r>
          <w:rPr>
            <w:rFonts w:ascii="仿宋" w:eastAsia="仿宋" w:hAnsi="仿宋" w:cs="仿宋" w:hint="eastAsia"/>
            <w:lang w:eastAsia="zh-CN"/>
          </w:rPr>
          <w:t>(二)、伦理规范与培训</w:t>
        </w:r>
        <w:r>
          <w:tab/>
        </w:r>
        <w:r>
          <w:fldChar w:fldCharType="begin"/>
        </w:r>
        <w:r>
          <w:instrText xml:space="preserve"> PAGEREF _Toc2958 \h </w:instrText>
        </w:r>
        <w:r>
          <w:fldChar w:fldCharType="separate"/>
        </w:r>
        <w:r>
          <w:t>72</w:t>
        </w:r>
        <w:r>
          <w:fldChar w:fldCharType="end"/>
        </w:r>
      </w:hyperlink>
    </w:p>
    <w:p>
      <w:pPr>
        <w:pStyle w:val="TOC2"/>
        <w:tabs>
          <w:tab w:val="right" w:leader="dot" w:pos="8306"/>
        </w:tabs>
      </w:pPr>
      <w:hyperlink w:anchor="_Toc19001" w:history="1">
        <w:r>
          <w:rPr>
            <w:rFonts w:ascii="仿宋" w:eastAsia="仿宋" w:hAnsi="仿宋" w:cs="仿宋" w:hint="eastAsia"/>
            <w:lang w:eastAsia="zh-CN"/>
          </w:rPr>
          <w:t>(三)、合规风险评估</w:t>
        </w:r>
        <w:r>
          <w:tab/>
        </w:r>
        <w:r>
          <w:fldChar w:fldCharType="begin"/>
        </w:r>
        <w:r>
          <w:instrText xml:space="preserve"> PAGEREF _Toc19001 \h </w:instrText>
        </w:r>
        <w:r>
          <w:fldChar w:fldCharType="separate"/>
        </w:r>
        <w:r>
          <w:t>73</w:t>
        </w:r>
        <w:r>
          <w:fldChar w:fldCharType="end"/>
        </w:r>
      </w:hyperlink>
    </w:p>
    <w:p>
      <w:pPr>
        <w:pStyle w:val="TOC2"/>
        <w:tabs>
          <w:tab w:val="right" w:leader="dot" w:pos="8306"/>
        </w:tabs>
      </w:pPr>
      <w:hyperlink w:anchor="_Toc12389" w:history="1">
        <w:r>
          <w:rPr>
            <w:rFonts w:ascii="仿宋" w:eastAsia="仿宋" w:hAnsi="仿宋" w:cs="仿宋" w:hint="eastAsia"/>
            <w:lang w:eastAsia="zh-CN"/>
          </w:rPr>
          <w:t>(四)、合规监督与执行</w:t>
        </w:r>
        <w:r>
          <w:tab/>
        </w:r>
        <w:r>
          <w:fldChar w:fldCharType="begin"/>
        </w:r>
        <w:r>
          <w:instrText xml:space="preserve"> PAGEREF _Toc12389 \h </w:instrText>
        </w:r>
        <w:r>
          <w:fldChar w:fldCharType="separate"/>
        </w:r>
        <w:r>
          <w:t>74</w:t>
        </w:r>
        <w:r>
          <w:fldChar w:fldCharType="end"/>
        </w:r>
      </w:hyperlink>
    </w:p>
    <w:p>
      <w:pPr>
        <w:pStyle w:val="TOC1"/>
        <w:tabs>
          <w:tab w:val="right" w:leader="dot" w:pos="8306"/>
        </w:tabs>
      </w:pPr>
      <w:hyperlink w:anchor="_Toc26314" w:history="1">
        <w:r>
          <w:rPr>
            <w:rFonts w:ascii="仿宋" w:eastAsia="仿宋" w:hAnsi="仿宋" w:cs="仿宋" w:hint="eastAsia"/>
            <w:lang w:eastAsia="zh-CN"/>
          </w:rPr>
          <w:t>十八、合作与交流机制建立</w:t>
        </w:r>
        <w:r>
          <w:tab/>
        </w:r>
        <w:r>
          <w:fldChar w:fldCharType="begin"/>
        </w:r>
        <w:r>
          <w:instrText xml:space="preserve"> PAGEREF _Toc26314 \h </w:instrText>
        </w:r>
        <w:r>
          <w:fldChar w:fldCharType="separate"/>
        </w:r>
        <w:r>
          <w:t>75</w:t>
        </w:r>
        <w:r>
          <w:fldChar w:fldCharType="end"/>
        </w:r>
      </w:hyperlink>
    </w:p>
    <w:p>
      <w:pPr>
        <w:pStyle w:val="TOC2"/>
        <w:tabs>
          <w:tab w:val="right" w:leader="dot" w:pos="8306"/>
        </w:tabs>
      </w:pPr>
      <w:hyperlink w:anchor="_Toc23185" w:history="1">
        <w:r>
          <w:rPr>
            <w:rFonts w:ascii="仿宋" w:eastAsia="仿宋" w:hAnsi="仿宋" w:cs="仿宋" w:hint="eastAsia"/>
            <w:lang w:eastAsia="zh-CN"/>
          </w:rPr>
          <w:t>(一)、合作伙伴选择与合作方式</w:t>
        </w:r>
        <w:r>
          <w:tab/>
        </w:r>
        <w:r>
          <w:fldChar w:fldCharType="begin"/>
        </w:r>
        <w:r>
          <w:instrText xml:space="preserve"> PAGEREF _Toc23185 \h </w:instrText>
        </w:r>
        <w:r>
          <w:fldChar w:fldCharType="separate"/>
        </w:r>
        <w:r>
          <w:t>75</w:t>
        </w:r>
        <w:r>
          <w:fldChar w:fldCharType="end"/>
        </w:r>
      </w:hyperlink>
    </w:p>
    <w:p>
      <w:pPr>
        <w:pStyle w:val="TOC2"/>
        <w:tabs>
          <w:tab w:val="right" w:leader="dot" w:pos="8306"/>
        </w:tabs>
      </w:pPr>
      <w:hyperlink w:anchor="_Toc1353" w:history="1">
        <w:r>
          <w:rPr>
            <w:rFonts w:ascii="仿宋" w:eastAsia="仿宋" w:hAnsi="仿宋" w:cs="仿宋" w:hint="eastAsia"/>
            <w:lang w:eastAsia="zh-CN"/>
          </w:rPr>
          <w:t>(二)、交流与合作平台搭建</w:t>
        </w:r>
        <w:r>
          <w:tab/>
        </w:r>
        <w:r>
          <w:fldChar w:fldCharType="begin"/>
        </w:r>
        <w:r>
          <w:instrText xml:space="preserve"> PAGEREF _Toc1353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4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502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3630"/>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907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一、电离辐射计量标准器具项目的市场准入条件分析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离辐射计量标准器具项目而言，市场准入条件首先取决于政策法规环境。政府对于[行业名称]领域的法规，如环保标准、税收政策、和技术使用规范，直接影响电离辐射计量标准器具项目的运营和成本结构。例如，若政府针对使用可再生能源的企业提供税收优惠，这将对电离辐射计量标准器具项目的财务规划产生重要影响。同时，考虑经济环境和消费者偏好的变化对电离辐射计量标准器具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二、电离辐射计量标准器具项目的行业规范与合规性要求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电离辐射计量标准器具项目来说，遵守行业规范和合规性要求是确保项目顺利进行的基础。这包括遵循质量控制标准、安全规定、数据保护法规等。例如，若电离辐射计量标准器具项目涉及数据处理，须严格遵守相关的数据保护法规。此外，行业内部的自律规范，如产品标准和服务流程，也对于提升电离辐射计量标准器具项目在行业内的认可度和竞争力至关重要。项目管理团队必须不断更新策略，以应对行业规范和法规的变化，确保电离辐射计量标准器具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三、电离辐射计量标准器具项目的竞争格局和战略定位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电离辐射计量标准器具项目的发展规划中，理解行业的竞争格局对于制定有效的市场策略极为关键。这包括分析主要竞争对手的市场地位、优势及其业务模式。电离辐射计量标准器具项目面临的竞争对手可能包括大型成熟企业和创新型初创公司，各自采取不同的市场策略。因此，电离辐射计量标准器具项目需精确地定位自己的市场策略，如专注于产品创新、客户服务或成本效率，以在竞争中占据优势。通过深入的市场和竞争分析，电离辐射计量标准器具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4612"/>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200"/>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024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0339"/>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3128"/>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https://d.book118.com/538020102005006047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16005"/>
    <w:rsid w:val="2E2160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8020102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2024-03-06T19:17:00Z</dcterms:created>
  <dcterms:modified xsi:type="dcterms:W3CDTF">2024-03-06T19:19:07Z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F830B792E46A4C568E5702B0473069C9_11</vt:lpwstr>
  </property>
  <property fmtid="{D5CDD505-2E9C-101B-9397-08002B2CF9AE}" pid="3" name="KSOProductBuildVer">
    <vt:lpwstr>2052-12.1.0.16250</vt:lpwstr>
  </property>
</Properties>
</file>