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电子装联专用设备项目计划设计方案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78" w:history="1">
        <w:r>
          <w:rPr>
            <w:rFonts w:ascii="仿宋" w:eastAsia="仿宋" w:hAnsi="仿宋" w:cs="仿宋" w:hint="eastAsia"/>
            <w:lang w:eastAsia="zh-CN"/>
          </w:rPr>
          <w:t>序言</w:t>
        </w:r>
        <w:r>
          <w:tab/>
        </w:r>
        <w:r>
          <w:fldChar w:fldCharType="begin"/>
        </w:r>
        <w:r>
          <w:instrText xml:space="preserve"> PAGEREF _Toc10178 \h </w:instrText>
        </w:r>
        <w:r>
          <w:fldChar w:fldCharType="separate"/>
        </w:r>
        <w:r>
          <w:t>3</w:t>
        </w:r>
        <w:r>
          <w:fldChar w:fldCharType="end"/>
        </w:r>
      </w:hyperlink>
    </w:p>
    <w:p>
      <w:pPr>
        <w:pStyle w:val="TOC1"/>
        <w:tabs>
          <w:tab w:val="right" w:leader="dot" w:pos="8306"/>
        </w:tabs>
      </w:pPr>
      <w:hyperlink w:anchor="_Toc25137" w:history="1">
        <w:r>
          <w:rPr>
            <w:rFonts w:ascii="仿宋" w:eastAsia="仿宋" w:hAnsi="仿宋" w:cs="仿宋" w:hint="eastAsia"/>
            <w:lang w:eastAsia="zh-CN"/>
          </w:rPr>
          <w:t>一、电子装联专用设备项目绩效评估</w:t>
        </w:r>
        <w:r>
          <w:tab/>
        </w:r>
        <w:r>
          <w:fldChar w:fldCharType="begin"/>
        </w:r>
        <w:r>
          <w:instrText xml:space="preserve"> PAGEREF _Toc25137 \h </w:instrText>
        </w:r>
        <w:r>
          <w:fldChar w:fldCharType="separate"/>
        </w:r>
        <w:r>
          <w:t>3</w:t>
        </w:r>
        <w:r>
          <w:fldChar w:fldCharType="end"/>
        </w:r>
      </w:hyperlink>
    </w:p>
    <w:p>
      <w:pPr>
        <w:pStyle w:val="TOC2"/>
        <w:tabs>
          <w:tab w:val="right" w:leader="dot" w:pos="8306"/>
        </w:tabs>
      </w:pPr>
      <w:hyperlink w:anchor="_Toc1953" w:history="1">
        <w:r>
          <w:rPr>
            <w:rFonts w:ascii="仿宋" w:eastAsia="仿宋" w:hAnsi="仿宋" w:cs="仿宋" w:hint="eastAsia"/>
            <w:lang w:eastAsia="zh-CN"/>
          </w:rPr>
          <w:t>(一)、绩效评估指标</w:t>
        </w:r>
        <w:r>
          <w:tab/>
        </w:r>
        <w:r>
          <w:fldChar w:fldCharType="begin"/>
        </w:r>
        <w:r>
          <w:instrText xml:space="preserve"> PAGEREF _Toc1953 \h </w:instrText>
        </w:r>
        <w:r>
          <w:fldChar w:fldCharType="separate"/>
        </w:r>
        <w:r>
          <w:t>3</w:t>
        </w:r>
        <w:r>
          <w:fldChar w:fldCharType="end"/>
        </w:r>
      </w:hyperlink>
    </w:p>
    <w:p>
      <w:pPr>
        <w:pStyle w:val="TOC2"/>
        <w:tabs>
          <w:tab w:val="right" w:leader="dot" w:pos="8306"/>
        </w:tabs>
      </w:pPr>
      <w:hyperlink w:anchor="_Toc21765" w:history="1">
        <w:r>
          <w:rPr>
            <w:rFonts w:ascii="仿宋" w:eastAsia="仿宋" w:hAnsi="仿宋" w:cs="仿宋" w:hint="eastAsia"/>
            <w:lang w:eastAsia="zh-CN"/>
          </w:rPr>
          <w:t>(二)、绩效评估方法</w:t>
        </w:r>
        <w:r>
          <w:tab/>
        </w:r>
        <w:r>
          <w:fldChar w:fldCharType="begin"/>
        </w:r>
        <w:r>
          <w:instrText xml:space="preserve"> PAGEREF _Toc21765 \h </w:instrText>
        </w:r>
        <w:r>
          <w:fldChar w:fldCharType="separate"/>
        </w:r>
        <w:r>
          <w:t>4</w:t>
        </w:r>
        <w:r>
          <w:fldChar w:fldCharType="end"/>
        </w:r>
      </w:hyperlink>
    </w:p>
    <w:p>
      <w:pPr>
        <w:pStyle w:val="TOC2"/>
        <w:tabs>
          <w:tab w:val="right" w:leader="dot" w:pos="8306"/>
        </w:tabs>
      </w:pPr>
      <w:hyperlink w:anchor="_Toc16362" w:history="1">
        <w:r>
          <w:rPr>
            <w:rFonts w:ascii="仿宋" w:eastAsia="仿宋" w:hAnsi="仿宋" w:cs="仿宋" w:hint="eastAsia"/>
            <w:lang w:eastAsia="zh-CN"/>
          </w:rPr>
          <w:t>(三)、绩效评估周期</w:t>
        </w:r>
        <w:r>
          <w:tab/>
        </w:r>
        <w:r>
          <w:fldChar w:fldCharType="begin"/>
        </w:r>
        <w:r>
          <w:instrText xml:space="preserve"> PAGEREF _Toc16362 \h </w:instrText>
        </w:r>
        <w:r>
          <w:fldChar w:fldCharType="separate"/>
        </w:r>
        <w:r>
          <w:t>5</w:t>
        </w:r>
        <w:r>
          <w:fldChar w:fldCharType="end"/>
        </w:r>
      </w:hyperlink>
    </w:p>
    <w:p>
      <w:pPr>
        <w:pStyle w:val="TOC1"/>
        <w:tabs>
          <w:tab w:val="right" w:leader="dot" w:pos="8306"/>
        </w:tabs>
      </w:pPr>
      <w:hyperlink w:anchor="_Toc8572" w:history="1">
        <w:r>
          <w:rPr>
            <w:rFonts w:ascii="仿宋" w:eastAsia="仿宋" w:hAnsi="仿宋" w:cs="仿宋" w:hint="eastAsia"/>
            <w:lang w:eastAsia="zh-CN"/>
          </w:rPr>
          <w:t>二、电子装联专用设备项目建设单位说明</w:t>
        </w:r>
        <w:r>
          <w:tab/>
        </w:r>
        <w:r>
          <w:fldChar w:fldCharType="begin"/>
        </w:r>
        <w:r>
          <w:instrText xml:space="preserve"> PAGEREF _Toc8572 \h </w:instrText>
        </w:r>
        <w:r>
          <w:fldChar w:fldCharType="separate"/>
        </w:r>
        <w:r>
          <w:t>6</w:t>
        </w:r>
        <w:r>
          <w:fldChar w:fldCharType="end"/>
        </w:r>
      </w:hyperlink>
    </w:p>
    <w:p>
      <w:pPr>
        <w:pStyle w:val="TOC2"/>
        <w:tabs>
          <w:tab w:val="right" w:leader="dot" w:pos="8306"/>
        </w:tabs>
      </w:pPr>
      <w:hyperlink w:anchor="_Toc949" w:history="1">
        <w:r>
          <w:rPr>
            <w:rFonts w:ascii="仿宋" w:eastAsia="仿宋" w:hAnsi="仿宋" w:cs="仿宋" w:hint="eastAsia"/>
            <w:lang w:eastAsia="zh-CN"/>
          </w:rPr>
          <w:t>(一)、电子装联专用设备项目承办单位基本情况</w:t>
        </w:r>
        <w:r>
          <w:tab/>
        </w:r>
        <w:r>
          <w:fldChar w:fldCharType="begin"/>
        </w:r>
        <w:r>
          <w:instrText xml:space="preserve"> PAGEREF _Toc949 \h </w:instrText>
        </w:r>
        <w:r>
          <w:fldChar w:fldCharType="separate"/>
        </w:r>
        <w:r>
          <w:t>6</w:t>
        </w:r>
        <w:r>
          <w:fldChar w:fldCharType="end"/>
        </w:r>
      </w:hyperlink>
    </w:p>
    <w:p>
      <w:pPr>
        <w:pStyle w:val="TOC2"/>
        <w:tabs>
          <w:tab w:val="right" w:leader="dot" w:pos="8306"/>
        </w:tabs>
      </w:pPr>
      <w:hyperlink w:anchor="_Toc16168" w:history="1">
        <w:r>
          <w:rPr>
            <w:rFonts w:ascii="仿宋" w:eastAsia="仿宋" w:hAnsi="仿宋" w:cs="仿宋" w:hint="eastAsia"/>
            <w:lang w:eastAsia="zh-CN"/>
          </w:rPr>
          <w:t>(二)、公司经济效益分析</w:t>
        </w:r>
        <w:r>
          <w:tab/>
        </w:r>
        <w:r>
          <w:fldChar w:fldCharType="begin"/>
        </w:r>
        <w:r>
          <w:instrText xml:space="preserve"> PAGEREF _Toc16168 \h </w:instrText>
        </w:r>
        <w:r>
          <w:fldChar w:fldCharType="separate"/>
        </w:r>
        <w:r>
          <w:t>7</w:t>
        </w:r>
        <w:r>
          <w:fldChar w:fldCharType="end"/>
        </w:r>
      </w:hyperlink>
    </w:p>
    <w:p>
      <w:pPr>
        <w:pStyle w:val="TOC1"/>
        <w:tabs>
          <w:tab w:val="right" w:leader="dot" w:pos="8306"/>
        </w:tabs>
      </w:pPr>
      <w:hyperlink w:anchor="_Toc16810" w:history="1">
        <w:r>
          <w:rPr>
            <w:rFonts w:ascii="仿宋" w:eastAsia="仿宋" w:hAnsi="仿宋" w:cs="仿宋" w:hint="eastAsia"/>
            <w:lang w:eastAsia="zh-CN"/>
          </w:rPr>
          <w:t>三、产品规划分析</w:t>
        </w:r>
        <w:r>
          <w:tab/>
        </w:r>
        <w:r>
          <w:fldChar w:fldCharType="begin"/>
        </w:r>
        <w:r>
          <w:instrText xml:space="preserve"> PAGEREF _Toc16810 \h </w:instrText>
        </w:r>
        <w:r>
          <w:fldChar w:fldCharType="separate"/>
        </w:r>
        <w:r>
          <w:t>8</w:t>
        </w:r>
        <w:r>
          <w:fldChar w:fldCharType="end"/>
        </w:r>
      </w:hyperlink>
    </w:p>
    <w:p>
      <w:pPr>
        <w:pStyle w:val="TOC2"/>
        <w:tabs>
          <w:tab w:val="right" w:leader="dot" w:pos="8306"/>
        </w:tabs>
      </w:pPr>
      <w:hyperlink w:anchor="_Toc18953" w:history="1">
        <w:r>
          <w:rPr>
            <w:rFonts w:ascii="仿宋" w:eastAsia="仿宋" w:hAnsi="仿宋" w:cs="仿宋" w:hint="eastAsia"/>
            <w:lang w:eastAsia="zh-CN"/>
          </w:rPr>
          <w:t>(一)、产品规划</w:t>
        </w:r>
        <w:r>
          <w:tab/>
        </w:r>
        <w:r>
          <w:fldChar w:fldCharType="begin"/>
        </w:r>
        <w:r>
          <w:instrText xml:space="preserve"> PAGEREF _Toc18953 \h </w:instrText>
        </w:r>
        <w:r>
          <w:fldChar w:fldCharType="separate"/>
        </w:r>
        <w:r>
          <w:t>8</w:t>
        </w:r>
        <w:r>
          <w:fldChar w:fldCharType="end"/>
        </w:r>
      </w:hyperlink>
    </w:p>
    <w:p>
      <w:pPr>
        <w:pStyle w:val="TOC2"/>
        <w:tabs>
          <w:tab w:val="right" w:leader="dot" w:pos="8306"/>
        </w:tabs>
      </w:pPr>
      <w:hyperlink w:anchor="_Toc13803" w:history="1">
        <w:r>
          <w:rPr>
            <w:rFonts w:ascii="仿宋" w:eastAsia="仿宋" w:hAnsi="仿宋" w:cs="仿宋" w:hint="eastAsia"/>
            <w:lang w:eastAsia="zh-CN"/>
          </w:rPr>
          <w:t>(二)、建设规模</w:t>
        </w:r>
        <w:r>
          <w:tab/>
        </w:r>
        <w:r>
          <w:fldChar w:fldCharType="begin"/>
        </w:r>
        <w:r>
          <w:instrText xml:space="preserve"> PAGEREF _Toc13803 \h </w:instrText>
        </w:r>
        <w:r>
          <w:fldChar w:fldCharType="separate"/>
        </w:r>
        <w:r>
          <w:t>9</w:t>
        </w:r>
        <w:r>
          <w:fldChar w:fldCharType="end"/>
        </w:r>
      </w:hyperlink>
    </w:p>
    <w:p>
      <w:pPr>
        <w:pStyle w:val="TOC1"/>
        <w:tabs>
          <w:tab w:val="right" w:leader="dot" w:pos="8306"/>
        </w:tabs>
      </w:pPr>
      <w:hyperlink w:anchor="_Toc1335" w:history="1">
        <w:r>
          <w:rPr>
            <w:rFonts w:ascii="仿宋" w:eastAsia="仿宋" w:hAnsi="仿宋" w:cs="仿宋" w:hint="eastAsia"/>
            <w:lang w:eastAsia="zh-CN"/>
          </w:rPr>
          <w:t>四、电子装联专用设备项目危机管理</w:t>
        </w:r>
        <w:r>
          <w:tab/>
        </w:r>
        <w:r>
          <w:fldChar w:fldCharType="begin"/>
        </w:r>
        <w:r>
          <w:instrText xml:space="preserve"> PAGEREF _Toc1335 \h </w:instrText>
        </w:r>
        <w:r>
          <w:fldChar w:fldCharType="separate"/>
        </w:r>
        <w:r>
          <w:t>10</w:t>
        </w:r>
        <w:r>
          <w:fldChar w:fldCharType="end"/>
        </w:r>
      </w:hyperlink>
    </w:p>
    <w:p>
      <w:pPr>
        <w:pStyle w:val="TOC2"/>
        <w:tabs>
          <w:tab w:val="right" w:leader="dot" w:pos="8306"/>
        </w:tabs>
      </w:pPr>
      <w:hyperlink w:anchor="_Toc14512" w:history="1">
        <w:r>
          <w:rPr>
            <w:rFonts w:ascii="仿宋" w:eastAsia="仿宋" w:hAnsi="仿宋" w:cs="仿宋" w:hint="eastAsia"/>
            <w:lang w:eastAsia="zh-CN"/>
          </w:rPr>
          <w:t>(一)、危机预警与识别</w:t>
        </w:r>
        <w:r>
          <w:tab/>
        </w:r>
        <w:r>
          <w:fldChar w:fldCharType="begin"/>
        </w:r>
        <w:r>
          <w:instrText xml:space="preserve"> PAGEREF _Toc14512 \h </w:instrText>
        </w:r>
        <w:r>
          <w:fldChar w:fldCharType="separate"/>
        </w:r>
        <w:r>
          <w:t>10</w:t>
        </w:r>
        <w:r>
          <w:fldChar w:fldCharType="end"/>
        </w:r>
      </w:hyperlink>
    </w:p>
    <w:p>
      <w:pPr>
        <w:pStyle w:val="TOC2"/>
        <w:tabs>
          <w:tab w:val="right" w:leader="dot" w:pos="8306"/>
        </w:tabs>
      </w:pPr>
      <w:hyperlink w:anchor="_Toc27547" w:history="1">
        <w:r>
          <w:rPr>
            <w:rFonts w:ascii="仿宋" w:eastAsia="仿宋" w:hAnsi="仿宋" w:cs="仿宋" w:hint="eastAsia"/>
            <w:lang w:eastAsia="zh-CN"/>
          </w:rPr>
          <w:t>(二)、危机应对与恢复</w:t>
        </w:r>
        <w:r>
          <w:tab/>
        </w:r>
        <w:r>
          <w:fldChar w:fldCharType="begin"/>
        </w:r>
        <w:r>
          <w:instrText xml:space="preserve"> PAGEREF _Toc27547 \h </w:instrText>
        </w:r>
        <w:r>
          <w:fldChar w:fldCharType="separate"/>
        </w:r>
        <w:r>
          <w:t>11</w:t>
        </w:r>
        <w:r>
          <w:fldChar w:fldCharType="end"/>
        </w:r>
      </w:hyperlink>
    </w:p>
    <w:p>
      <w:pPr>
        <w:pStyle w:val="TOC1"/>
        <w:tabs>
          <w:tab w:val="right" w:leader="dot" w:pos="8306"/>
        </w:tabs>
      </w:pPr>
      <w:hyperlink w:anchor="_Toc5763" w:history="1">
        <w:r>
          <w:rPr>
            <w:rFonts w:ascii="仿宋" w:eastAsia="仿宋" w:hAnsi="仿宋" w:cs="仿宋" w:hint="eastAsia"/>
            <w:lang w:eastAsia="zh-CN"/>
          </w:rPr>
          <w:t>五、电子装联专用设备项目文档管理</w:t>
        </w:r>
        <w:r>
          <w:tab/>
        </w:r>
        <w:r>
          <w:fldChar w:fldCharType="begin"/>
        </w:r>
        <w:r>
          <w:instrText xml:space="preserve"> PAGEREF _Toc5763 \h </w:instrText>
        </w:r>
        <w:r>
          <w:fldChar w:fldCharType="separate"/>
        </w:r>
        <w:r>
          <w:t>12</w:t>
        </w:r>
        <w:r>
          <w:fldChar w:fldCharType="end"/>
        </w:r>
      </w:hyperlink>
    </w:p>
    <w:p>
      <w:pPr>
        <w:pStyle w:val="TOC2"/>
        <w:tabs>
          <w:tab w:val="right" w:leader="dot" w:pos="8306"/>
        </w:tabs>
      </w:pPr>
      <w:hyperlink w:anchor="_Toc1980" w:history="1">
        <w:r>
          <w:rPr>
            <w:rFonts w:ascii="仿宋" w:eastAsia="仿宋" w:hAnsi="仿宋" w:cs="仿宋" w:hint="eastAsia"/>
            <w:lang w:eastAsia="zh-CN"/>
          </w:rPr>
          <w:t>(一)、文档编制与审查</w:t>
        </w:r>
        <w:r>
          <w:tab/>
        </w:r>
        <w:r>
          <w:fldChar w:fldCharType="begin"/>
        </w:r>
        <w:r>
          <w:instrText xml:space="preserve"> PAGEREF _Toc1980 \h </w:instrText>
        </w:r>
        <w:r>
          <w:fldChar w:fldCharType="separate"/>
        </w:r>
        <w:r>
          <w:t>12</w:t>
        </w:r>
        <w:r>
          <w:fldChar w:fldCharType="end"/>
        </w:r>
      </w:hyperlink>
    </w:p>
    <w:p>
      <w:pPr>
        <w:pStyle w:val="TOC2"/>
        <w:tabs>
          <w:tab w:val="right" w:leader="dot" w:pos="8306"/>
        </w:tabs>
      </w:pPr>
      <w:hyperlink w:anchor="_Toc26479" w:history="1">
        <w:r>
          <w:rPr>
            <w:rFonts w:ascii="仿宋" w:eastAsia="仿宋" w:hAnsi="仿宋" w:cs="仿宋" w:hint="eastAsia"/>
            <w:lang w:eastAsia="zh-CN"/>
          </w:rPr>
          <w:t>(二)、文档发布与分发</w:t>
        </w:r>
        <w:r>
          <w:tab/>
        </w:r>
        <w:r>
          <w:fldChar w:fldCharType="begin"/>
        </w:r>
        <w:r>
          <w:instrText xml:space="preserve"> PAGEREF _Toc26479 \h </w:instrText>
        </w:r>
        <w:r>
          <w:fldChar w:fldCharType="separate"/>
        </w:r>
        <w:r>
          <w:t>14</w:t>
        </w:r>
        <w:r>
          <w:fldChar w:fldCharType="end"/>
        </w:r>
      </w:hyperlink>
    </w:p>
    <w:p>
      <w:pPr>
        <w:pStyle w:val="TOC2"/>
        <w:tabs>
          <w:tab w:val="right" w:leader="dot" w:pos="8306"/>
        </w:tabs>
      </w:pPr>
      <w:hyperlink w:anchor="_Toc21164" w:history="1">
        <w:r>
          <w:rPr>
            <w:rFonts w:ascii="仿宋" w:eastAsia="仿宋" w:hAnsi="仿宋" w:cs="仿宋" w:hint="eastAsia"/>
            <w:lang w:eastAsia="zh-CN"/>
          </w:rPr>
          <w:t>(三)、文档存档与归档</w:t>
        </w:r>
        <w:r>
          <w:tab/>
        </w:r>
        <w:r>
          <w:fldChar w:fldCharType="begin"/>
        </w:r>
        <w:r>
          <w:instrText xml:space="preserve"> PAGEREF _Toc21164 \h </w:instrText>
        </w:r>
        <w:r>
          <w:fldChar w:fldCharType="separate"/>
        </w:r>
        <w:r>
          <w:t>15</w:t>
        </w:r>
        <w:r>
          <w:fldChar w:fldCharType="end"/>
        </w:r>
      </w:hyperlink>
    </w:p>
    <w:p>
      <w:pPr>
        <w:pStyle w:val="TOC1"/>
        <w:tabs>
          <w:tab w:val="right" w:leader="dot" w:pos="8306"/>
        </w:tabs>
      </w:pPr>
      <w:hyperlink w:anchor="_Toc17576" w:history="1">
        <w:r>
          <w:rPr>
            <w:rFonts w:ascii="仿宋" w:eastAsia="仿宋" w:hAnsi="仿宋" w:cs="仿宋" w:hint="eastAsia"/>
            <w:lang w:eastAsia="zh-CN"/>
          </w:rPr>
          <w:t>六、电子装联专用设备项目选址可行性分析</w:t>
        </w:r>
        <w:r>
          <w:tab/>
        </w:r>
        <w:r>
          <w:fldChar w:fldCharType="begin"/>
        </w:r>
        <w:r>
          <w:instrText xml:space="preserve"> PAGEREF _Toc17576 \h </w:instrText>
        </w:r>
        <w:r>
          <w:fldChar w:fldCharType="separate"/>
        </w:r>
        <w:r>
          <w:t>16</w:t>
        </w:r>
        <w:r>
          <w:fldChar w:fldCharType="end"/>
        </w:r>
      </w:hyperlink>
    </w:p>
    <w:p>
      <w:pPr>
        <w:pStyle w:val="TOC2"/>
        <w:tabs>
          <w:tab w:val="right" w:leader="dot" w:pos="8306"/>
        </w:tabs>
      </w:pPr>
      <w:hyperlink w:anchor="_Toc7056" w:history="1">
        <w:r>
          <w:rPr>
            <w:rFonts w:ascii="仿宋" w:eastAsia="仿宋" w:hAnsi="仿宋" w:cs="仿宋" w:hint="eastAsia"/>
            <w:lang w:eastAsia="zh-CN"/>
          </w:rPr>
          <w:t>(一)、电子装联专用设备项目选址</w:t>
        </w:r>
        <w:r>
          <w:tab/>
        </w:r>
        <w:r>
          <w:fldChar w:fldCharType="begin"/>
        </w:r>
        <w:r>
          <w:instrText xml:space="preserve"> PAGEREF _Toc7056 \h </w:instrText>
        </w:r>
        <w:r>
          <w:fldChar w:fldCharType="separate"/>
        </w:r>
        <w:r>
          <w:t>16</w:t>
        </w:r>
        <w:r>
          <w:fldChar w:fldCharType="end"/>
        </w:r>
      </w:hyperlink>
    </w:p>
    <w:p>
      <w:pPr>
        <w:pStyle w:val="TOC2"/>
        <w:tabs>
          <w:tab w:val="right" w:leader="dot" w:pos="8306"/>
        </w:tabs>
      </w:pPr>
      <w:hyperlink w:anchor="_Toc30835" w:history="1">
        <w:r>
          <w:rPr>
            <w:rFonts w:ascii="仿宋" w:eastAsia="仿宋" w:hAnsi="仿宋" w:cs="仿宋" w:hint="eastAsia"/>
            <w:lang w:eastAsia="zh-CN"/>
          </w:rPr>
          <w:t>(二)、用地控制指标</w:t>
        </w:r>
        <w:r>
          <w:tab/>
        </w:r>
        <w:r>
          <w:fldChar w:fldCharType="begin"/>
        </w:r>
        <w:r>
          <w:instrText xml:space="preserve"> PAGEREF _Toc30835 \h </w:instrText>
        </w:r>
        <w:r>
          <w:fldChar w:fldCharType="separate"/>
        </w:r>
        <w:r>
          <w:t>16</w:t>
        </w:r>
        <w:r>
          <w:fldChar w:fldCharType="end"/>
        </w:r>
      </w:hyperlink>
    </w:p>
    <w:p>
      <w:pPr>
        <w:pStyle w:val="TOC2"/>
        <w:tabs>
          <w:tab w:val="right" w:leader="dot" w:pos="8306"/>
        </w:tabs>
      </w:pPr>
      <w:hyperlink w:anchor="_Toc17513" w:history="1">
        <w:r>
          <w:rPr>
            <w:rFonts w:ascii="仿宋" w:eastAsia="仿宋" w:hAnsi="仿宋" w:cs="仿宋" w:hint="eastAsia"/>
            <w:lang w:eastAsia="zh-CN"/>
          </w:rPr>
          <w:t>(三)、节约用地措施</w:t>
        </w:r>
        <w:r>
          <w:tab/>
        </w:r>
        <w:r>
          <w:fldChar w:fldCharType="begin"/>
        </w:r>
        <w:r>
          <w:instrText xml:space="preserve"> PAGEREF _Toc17513 \h </w:instrText>
        </w:r>
        <w:r>
          <w:fldChar w:fldCharType="separate"/>
        </w:r>
        <w:r>
          <w:t>18</w:t>
        </w:r>
        <w:r>
          <w:fldChar w:fldCharType="end"/>
        </w:r>
      </w:hyperlink>
    </w:p>
    <w:p>
      <w:pPr>
        <w:pStyle w:val="TOC2"/>
        <w:tabs>
          <w:tab w:val="right" w:leader="dot" w:pos="8306"/>
        </w:tabs>
      </w:pPr>
      <w:hyperlink w:anchor="_Toc25179" w:history="1">
        <w:r>
          <w:rPr>
            <w:rFonts w:ascii="仿宋" w:eastAsia="仿宋" w:hAnsi="仿宋" w:cs="仿宋" w:hint="eastAsia"/>
            <w:lang w:eastAsia="zh-CN"/>
          </w:rPr>
          <w:t>(四)、总图布置方案</w:t>
        </w:r>
        <w:r>
          <w:tab/>
        </w:r>
        <w:r>
          <w:fldChar w:fldCharType="begin"/>
        </w:r>
        <w:r>
          <w:instrText xml:space="preserve"> PAGEREF _Toc25179 \h </w:instrText>
        </w:r>
        <w:r>
          <w:fldChar w:fldCharType="separate"/>
        </w:r>
        <w:r>
          <w:t>19</w:t>
        </w:r>
        <w:r>
          <w:fldChar w:fldCharType="end"/>
        </w:r>
      </w:hyperlink>
    </w:p>
    <w:p>
      <w:pPr>
        <w:pStyle w:val="TOC2"/>
        <w:tabs>
          <w:tab w:val="right" w:leader="dot" w:pos="8306"/>
        </w:tabs>
      </w:pPr>
      <w:hyperlink w:anchor="_Toc17913" w:history="1">
        <w:r>
          <w:rPr>
            <w:rFonts w:ascii="仿宋" w:eastAsia="仿宋" w:hAnsi="仿宋" w:cs="仿宋" w:hint="eastAsia"/>
            <w:lang w:eastAsia="zh-CN"/>
          </w:rPr>
          <w:t>(五)、选址综合评价</w:t>
        </w:r>
        <w:r>
          <w:tab/>
        </w:r>
        <w:r>
          <w:fldChar w:fldCharType="begin"/>
        </w:r>
        <w:r>
          <w:instrText xml:space="preserve"> PAGEREF _Toc17913 \h </w:instrText>
        </w:r>
        <w:r>
          <w:fldChar w:fldCharType="separate"/>
        </w:r>
        <w:r>
          <w:t>20</w:t>
        </w:r>
        <w:r>
          <w:fldChar w:fldCharType="end"/>
        </w:r>
      </w:hyperlink>
    </w:p>
    <w:p>
      <w:pPr>
        <w:pStyle w:val="TOC1"/>
        <w:tabs>
          <w:tab w:val="right" w:leader="dot" w:pos="8306"/>
        </w:tabs>
      </w:pPr>
      <w:hyperlink w:anchor="_Toc23025" w:history="1">
        <w:r>
          <w:rPr>
            <w:rFonts w:ascii="仿宋" w:eastAsia="仿宋" w:hAnsi="仿宋" w:cs="仿宋" w:hint="eastAsia"/>
            <w:lang w:eastAsia="zh-CN"/>
          </w:rPr>
          <w:t>七、电子装联专用设备项目人力资源管理</w:t>
        </w:r>
        <w:r>
          <w:tab/>
        </w:r>
        <w:r>
          <w:fldChar w:fldCharType="begin"/>
        </w:r>
        <w:r>
          <w:instrText xml:space="preserve"> PAGEREF _Toc23025 \h </w:instrText>
        </w:r>
        <w:r>
          <w:fldChar w:fldCharType="separate"/>
        </w:r>
        <w:r>
          <w:t>21</w:t>
        </w:r>
        <w:r>
          <w:fldChar w:fldCharType="end"/>
        </w:r>
      </w:hyperlink>
    </w:p>
    <w:p>
      <w:pPr>
        <w:pStyle w:val="TOC2"/>
        <w:tabs>
          <w:tab w:val="right" w:leader="dot" w:pos="8306"/>
        </w:tabs>
      </w:pPr>
      <w:hyperlink w:anchor="_Toc15357" w:history="1">
        <w:r>
          <w:rPr>
            <w:rFonts w:ascii="仿宋" w:eastAsia="仿宋" w:hAnsi="仿宋" w:cs="仿宋" w:hint="eastAsia"/>
            <w:lang w:eastAsia="zh-CN"/>
          </w:rPr>
          <w:t>(一)、建立健全的预算管理制度</w:t>
        </w:r>
        <w:r>
          <w:tab/>
        </w:r>
        <w:r>
          <w:fldChar w:fldCharType="begin"/>
        </w:r>
        <w:r>
          <w:instrText xml:space="preserve"> PAGEREF _Toc15357 \h </w:instrText>
        </w:r>
        <w:r>
          <w:fldChar w:fldCharType="separate"/>
        </w:r>
        <w:r>
          <w:t>21</w:t>
        </w:r>
        <w:r>
          <w:fldChar w:fldCharType="end"/>
        </w:r>
      </w:hyperlink>
    </w:p>
    <w:p>
      <w:pPr>
        <w:pStyle w:val="TOC2"/>
        <w:tabs>
          <w:tab w:val="right" w:leader="dot" w:pos="8306"/>
        </w:tabs>
      </w:pPr>
      <w:hyperlink w:anchor="_Toc27821" w:history="1">
        <w:r>
          <w:rPr>
            <w:rFonts w:ascii="仿宋" w:eastAsia="仿宋" w:hAnsi="仿宋" w:cs="仿宋" w:hint="eastAsia"/>
            <w:lang w:eastAsia="zh-CN"/>
          </w:rPr>
          <w:t>(二)、加强资金流动监控</w:t>
        </w:r>
        <w:r>
          <w:tab/>
        </w:r>
        <w:r>
          <w:fldChar w:fldCharType="begin"/>
        </w:r>
        <w:r>
          <w:instrText xml:space="preserve"> PAGEREF _Toc27821 \h </w:instrText>
        </w:r>
        <w:r>
          <w:fldChar w:fldCharType="separate"/>
        </w:r>
        <w:r>
          <w:t>23</w:t>
        </w:r>
        <w:r>
          <w:fldChar w:fldCharType="end"/>
        </w:r>
      </w:hyperlink>
    </w:p>
    <w:p>
      <w:pPr>
        <w:pStyle w:val="TOC2"/>
        <w:tabs>
          <w:tab w:val="right" w:leader="dot" w:pos="8306"/>
        </w:tabs>
      </w:pPr>
      <w:hyperlink w:anchor="_Toc1046" w:history="1">
        <w:r>
          <w:rPr>
            <w:rFonts w:ascii="仿宋" w:eastAsia="仿宋" w:hAnsi="仿宋" w:cs="仿宋" w:hint="eastAsia"/>
            <w:lang w:eastAsia="zh-CN"/>
          </w:rPr>
          <w:t>(三)、制定完善的风险控制机制</w:t>
        </w:r>
        <w:r>
          <w:tab/>
        </w:r>
        <w:r>
          <w:fldChar w:fldCharType="begin"/>
        </w:r>
        <w:r>
          <w:instrText xml:space="preserve"> PAGEREF _Toc1046 \h </w:instrText>
        </w:r>
        <w:r>
          <w:fldChar w:fldCharType="separate"/>
        </w:r>
        <w:r>
          <w:t>24</w:t>
        </w:r>
        <w:r>
          <w:fldChar w:fldCharType="end"/>
        </w:r>
      </w:hyperlink>
    </w:p>
    <w:p>
      <w:pPr>
        <w:pStyle w:val="TOC2"/>
        <w:tabs>
          <w:tab w:val="right" w:leader="dot" w:pos="8306"/>
        </w:tabs>
      </w:pPr>
      <w:hyperlink w:anchor="_Toc30627" w:history="1">
        <w:r>
          <w:rPr>
            <w:rFonts w:ascii="仿宋" w:eastAsia="仿宋" w:hAnsi="仿宋" w:cs="仿宋" w:hint="eastAsia"/>
            <w:lang w:eastAsia="zh-CN"/>
          </w:rPr>
          <w:t>(四)、优化成本管理</w:t>
        </w:r>
        <w:r>
          <w:tab/>
        </w:r>
        <w:r>
          <w:fldChar w:fldCharType="begin"/>
        </w:r>
        <w:r>
          <w:instrText xml:space="preserve"> PAGEREF _Toc30627 \h </w:instrText>
        </w:r>
        <w:r>
          <w:fldChar w:fldCharType="separate"/>
        </w:r>
        <w:r>
          <w:t>26</w:t>
        </w:r>
        <w:r>
          <w:fldChar w:fldCharType="end"/>
        </w:r>
      </w:hyperlink>
    </w:p>
    <w:p>
      <w:pPr>
        <w:pStyle w:val="TOC1"/>
        <w:tabs>
          <w:tab w:val="right" w:leader="dot" w:pos="8306"/>
        </w:tabs>
      </w:pPr>
      <w:hyperlink w:anchor="_Toc3346" w:history="1">
        <w:r>
          <w:rPr>
            <w:rFonts w:ascii="仿宋" w:eastAsia="仿宋" w:hAnsi="仿宋" w:cs="仿宋" w:hint="eastAsia"/>
            <w:lang w:eastAsia="zh-CN"/>
          </w:rPr>
          <w:t>八、电子装联专用设备项目社会影响</w:t>
        </w:r>
        <w:r>
          <w:tab/>
        </w:r>
        <w:r>
          <w:fldChar w:fldCharType="begin"/>
        </w:r>
        <w:r>
          <w:instrText xml:space="preserve"> PAGEREF _Toc3346 \h </w:instrText>
        </w:r>
        <w:r>
          <w:fldChar w:fldCharType="separate"/>
        </w:r>
        <w:r>
          <w:t>27</w:t>
        </w:r>
        <w:r>
          <w:fldChar w:fldCharType="end"/>
        </w:r>
      </w:hyperlink>
    </w:p>
    <w:p>
      <w:pPr>
        <w:pStyle w:val="TOC2"/>
        <w:tabs>
          <w:tab w:val="right" w:leader="dot" w:pos="8306"/>
        </w:tabs>
      </w:pPr>
      <w:hyperlink w:anchor="_Toc25649" w:history="1">
        <w:r>
          <w:rPr>
            <w:rFonts w:ascii="仿宋" w:eastAsia="仿宋" w:hAnsi="仿宋" w:cs="仿宋" w:hint="eastAsia"/>
            <w:lang w:eastAsia="zh-CN"/>
          </w:rPr>
          <w:t>(一)、社会责任与义务</w:t>
        </w:r>
        <w:r>
          <w:tab/>
        </w:r>
        <w:r>
          <w:fldChar w:fldCharType="begin"/>
        </w:r>
        <w:r>
          <w:instrText xml:space="preserve"> PAGEREF _Toc25649 \h </w:instrText>
        </w:r>
        <w:r>
          <w:fldChar w:fldCharType="separate"/>
        </w:r>
        <w:r>
          <w:t>27</w:t>
        </w:r>
        <w:r>
          <w:fldChar w:fldCharType="end"/>
        </w:r>
      </w:hyperlink>
    </w:p>
    <w:p>
      <w:pPr>
        <w:pStyle w:val="TOC2"/>
        <w:tabs>
          <w:tab w:val="right" w:leader="dot" w:pos="8306"/>
        </w:tabs>
      </w:pPr>
      <w:hyperlink w:anchor="_Toc8573" w:history="1">
        <w:r>
          <w:rPr>
            <w:rFonts w:ascii="仿宋" w:eastAsia="仿宋" w:hAnsi="仿宋" w:cs="仿宋" w:hint="eastAsia"/>
            <w:lang w:eastAsia="zh-CN"/>
          </w:rPr>
          <w:t>(二)、社会参与与沟通</w:t>
        </w:r>
        <w:r>
          <w:tab/>
        </w:r>
        <w:r>
          <w:fldChar w:fldCharType="begin"/>
        </w:r>
        <w:r>
          <w:instrText xml:space="preserve"> PAGEREF _Toc8573 \h </w:instrText>
        </w:r>
        <w:r>
          <w:fldChar w:fldCharType="separate"/>
        </w:r>
        <w:r>
          <w:t>28</w:t>
        </w:r>
        <w:r>
          <w:fldChar w:fldCharType="end"/>
        </w:r>
      </w:hyperlink>
    </w:p>
    <w:p>
      <w:pPr>
        <w:pStyle w:val="TOC1"/>
        <w:tabs>
          <w:tab w:val="right" w:leader="dot" w:pos="8306"/>
        </w:tabs>
      </w:pPr>
      <w:hyperlink w:anchor="_Toc18130" w:history="1">
        <w:r>
          <w:rPr>
            <w:rFonts w:ascii="仿宋" w:eastAsia="仿宋" w:hAnsi="仿宋" w:cs="仿宋" w:hint="eastAsia"/>
            <w:lang w:eastAsia="zh-CN"/>
          </w:rPr>
          <w:t>九、电子装联专用设备项目环境影响分析</w:t>
        </w:r>
        <w:r>
          <w:tab/>
        </w:r>
        <w:r>
          <w:fldChar w:fldCharType="begin"/>
        </w:r>
        <w:r>
          <w:instrText xml:space="preserve"> PAGEREF _Toc18130 \h </w:instrText>
        </w:r>
        <w:r>
          <w:fldChar w:fldCharType="separate"/>
        </w:r>
        <w:r>
          <w:t>29</w:t>
        </w:r>
        <w:r>
          <w:fldChar w:fldCharType="end"/>
        </w:r>
      </w:hyperlink>
    </w:p>
    <w:p>
      <w:pPr>
        <w:pStyle w:val="TOC2"/>
        <w:tabs>
          <w:tab w:val="right" w:leader="dot" w:pos="8306"/>
        </w:tabs>
      </w:pPr>
      <w:hyperlink w:anchor="_Toc3989" w:history="1">
        <w:r>
          <w:rPr>
            <w:rFonts w:ascii="仿宋" w:eastAsia="仿宋" w:hAnsi="仿宋" w:cs="仿宋" w:hint="eastAsia"/>
            <w:lang w:eastAsia="zh-CN"/>
          </w:rPr>
          <w:t>(一)、建设区域环境质量现状</w:t>
        </w:r>
        <w:r>
          <w:tab/>
        </w:r>
        <w:r>
          <w:fldChar w:fldCharType="begin"/>
        </w:r>
        <w:r>
          <w:instrText xml:space="preserve"> PAGEREF _Toc3989 \h </w:instrText>
        </w:r>
        <w:r>
          <w:fldChar w:fldCharType="separate"/>
        </w:r>
        <w:r>
          <w:t>29</w:t>
        </w:r>
        <w:r>
          <w:fldChar w:fldCharType="end"/>
        </w:r>
      </w:hyperlink>
    </w:p>
    <w:p>
      <w:pPr>
        <w:pStyle w:val="TOC2"/>
        <w:tabs>
          <w:tab w:val="right" w:leader="dot" w:pos="8306"/>
        </w:tabs>
      </w:pPr>
      <w:hyperlink w:anchor="_Toc22961" w:history="1">
        <w:r>
          <w:rPr>
            <w:rFonts w:ascii="仿宋" w:eastAsia="仿宋" w:hAnsi="仿宋" w:cs="仿宋" w:hint="eastAsia"/>
            <w:lang w:eastAsia="zh-CN"/>
          </w:rPr>
          <w:t>(二)、建设期环境保护</w:t>
        </w:r>
        <w:r>
          <w:tab/>
        </w:r>
        <w:r>
          <w:fldChar w:fldCharType="begin"/>
        </w:r>
        <w:r>
          <w:instrText xml:space="preserve"> PAGEREF _Toc22961 \h </w:instrText>
        </w:r>
        <w:r>
          <w:fldChar w:fldCharType="separate"/>
        </w:r>
        <w:r>
          <w:t>30</w:t>
        </w:r>
        <w:r>
          <w:fldChar w:fldCharType="end"/>
        </w:r>
      </w:hyperlink>
    </w:p>
    <w:p>
      <w:pPr>
        <w:pStyle w:val="TOC2"/>
        <w:tabs>
          <w:tab w:val="right" w:leader="dot" w:pos="8306"/>
        </w:tabs>
      </w:pPr>
      <w:hyperlink w:anchor="_Toc25122" w:history="1">
        <w:r>
          <w:rPr>
            <w:rFonts w:ascii="仿宋" w:eastAsia="仿宋" w:hAnsi="仿宋" w:cs="仿宋" w:hint="eastAsia"/>
            <w:lang w:eastAsia="zh-CN"/>
          </w:rPr>
          <w:t>(三)、运营期环境保护</w:t>
        </w:r>
        <w:r>
          <w:tab/>
        </w:r>
        <w:r>
          <w:fldChar w:fldCharType="begin"/>
        </w:r>
        <w:r>
          <w:instrText xml:space="preserve"> PAGEREF _Toc25122 \h </w:instrText>
        </w:r>
        <w:r>
          <w:fldChar w:fldCharType="separate"/>
        </w:r>
        <w:r>
          <w:t>32</w:t>
        </w:r>
        <w:r>
          <w:fldChar w:fldCharType="end"/>
        </w:r>
      </w:hyperlink>
    </w:p>
    <w:p>
      <w:pPr>
        <w:pStyle w:val="TOC2"/>
        <w:tabs>
          <w:tab w:val="right" w:leader="dot" w:pos="8306"/>
        </w:tabs>
      </w:pPr>
      <w:hyperlink w:anchor="_Toc22709" w:history="1">
        <w:r>
          <w:rPr>
            <w:rFonts w:ascii="仿宋" w:eastAsia="仿宋" w:hAnsi="仿宋" w:cs="仿宋" w:hint="eastAsia"/>
            <w:lang w:eastAsia="zh-CN"/>
          </w:rPr>
          <w:t>(四)、电子装联专用设备项目建设对区域经济的影响</w:t>
        </w:r>
        <w:r>
          <w:tab/>
        </w:r>
        <w:r>
          <w:fldChar w:fldCharType="begin"/>
        </w:r>
        <w:r>
          <w:instrText xml:space="preserve"> PAGEREF _Toc22709 \h </w:instrText>
        </w:r>
        <w:r>
          <w:fldChar w:fldCharType="separate"/>
        </w:r>
        <w:r>
          <w:t>33</w:t>
        </w:r>
        <w:r>
          <w:fldChar w:fldCharType="end"/>
        </w:r>
      </w:hyperlink>
    </w:p>
    <w:p>
      <w:pPr>
        <w:pStyle w:val="TOC2"/>
        <w:tabs>
          <w:tab w:val="right" w:leader="dot" w:pos="8306"/>
        </w:tabs>
      </w:pPr>
      <w:hyperlink w:anchor="_Toc14522" w:history="1">
        <w:r>
          <w:rPr>
            <w:rFonts w:ascii="仿宋" w:eastAsia="仿宋" w:hAnsi="仿宋" w:cs="仿宋" w:hint="eastAsia"/>
            <w:lang w:eastAsia="zh-CN"/>
          </w:rPr>
          <w:t>(五)、废弃物处理</w:t>
        </w:r>
        <w:r>
          <w:tab/>
        </w:r>
        <w:r>
          <w:fldChar w:fldCharType="begin"/>
        </w:r>
        <w:r>
          <w:instrText xml:space="preserve"> PAGEREF _Toc14522 \h </w:instrText>
        </w:r>
        <w:r>
          <w:fldChar w:fldCharType="separate"/>
        </w:r>
        <w:r>
          <w:t>35</w:t>
        </w:r>
        <w:r>
          <w:fldChar w:fldCharType="end"/>
        </w:r>
      </w:hyperlink>
    </w:p>
    <w:p>
      <w:pPr>
        <w:pStyle w:val="TOC2"/>
        <w:tabs>
          <w:tab w:val="right" w:leader="dot" w:pos="8306"/>
        </w:tabs>
      </w:pPr>
      <w:hyperlink w:anchor="_Toc13088" w:history="1">
        <w:r>
          <w:rPr>
            <w:rFonts w:ascii="仿宋" w:eastAsia="仿宋" w:hAnsi="仿宋" w:cs="仿宋" w:hint="eastAsia"/>
            <w:lang w:eastAsia="zh-CN"/>
          </w:rPr>
          <w:t>(六)、特殊环境影响分析</w:t>
        </w:r>
        <w:r>
          <w:tab/>
        </w:r>
        <w:r>
          <w:fldChar w:fldCharType="begin"/>
        </w:r>
        <w:r>
          <w:instrText xml:space="preserve"> PAGEREF _Toc13088 \h </w:instrText>
        </w:r>
        <w:r>
          <w:fldChar w:fldCharType="separate"/>
        </w:r>
        <w:r>
          <w:t>36</w:t>
        </w:r>
        <w:r>
          <w:fldChar w:fldCharType="end"/>
        </w:r>
      </w:hyperlink>
    </w:p>
    <w:p>
      <w:pPr>
        <w:pStyle w:val="TOC2"/>
        <w:tabs>
          <w:tab w:val="right" w:leader="dot" w:pos="8306"/>
        </w:tabs>
      </w:pPr>
      <w:hyperlink w:anchor="_Toc891" w:history="1">
        <w:r>
          <w:rPr>
            <w:rFonts w:ascii="仿宋" w:eastAsia="仿宋" w:hAnsi="仿宋" w:cs="仿宋" w:hint="eastAsia"/>
            <w:lang w:eastAsia="zh-CN"/>
          </w:rPr>
          <w:t>(七)、清洁生产</w:t>
        </w:r>
        <w:r>
          <w:tab/>
        </w:r>
        <w:r>
          <w:fldChar w:fldCharType="begin"/>
        </w:r>
        <w:r>
          <w:instrText xml:space="preserve"> PAGEREF _Toc891 \h </w:instrText>
        </w:r>
        <w:r>
          <w:fldChar w:fldCharType="separate"/>
        </w:r>
        <w:r>
          <w:t>38</w:t>
        </w:r>
        <w:r>
          <w:fldChar w:fldCharType="end"/>
        </w:r>
      </w:hyperlink>
    </w:p>
    <w:p>
      <w:pPr>
        <w:pStyle w:val="TOC2"/>
        <w:tabs>
          <w:tab w:val="right" w:leader="dot" w:pos="8306"/>
        </w:tabs>
      </w:pPr>
      <w:hyperlink w:anchor="_Toc26361" w:history="1">
        <w:r>
          <w:rPr>
            <w:rFonts w:ascii="仿宋" w:eastAsia="仿宋" w:hAnsi="仿宋" w:cs="仿宋" w:hint="eastAsia"/>
            <w:lang w:eastAsia="zh-CN"/>
          </w:rPr>
          <w:t>(八)、环境保护综合评价</w:t>
        </w:r>
        <w:r>
          <w:tab/>
        </w:r>
        <w:r>
          <w:fldChar w:fldCharType="begin"/>
        </w:r>
        <w:r>
          <w:instrText xml:space="preserve"> PAGEREF _Toc26361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29" w:history="1">
        <w:r>
          <w:rPr>
            <w:rFonts w:ascii="仿宋" w:eastAsia="仿宋" w:hAnsi="仿宋" w:cs="仿宋" w:hint="eastAsia"/>
            <w:lang w:eastAsia="zh-CN"/>
          </w:rPr>
          <w:t>十、电子装联专用设备项目创新与研发</w:t>
        </w:r>
        <w:r>
          <w:tab/>
        </w:r>
        <w:r>
          <w:fldChar w:fldCharType="begin"/>
        </w:r>
        <w:r>
          <w:instrText xml:space="preserve"> PAGEREF _Toc17729 \h </w:instrText>
        </w:r>
        <w:r>
          <w:fldChar w:fldCharType="separate"/>
        </w:r>
        <w:r>
          <w:t>40</w:t>
        </w:r>
        <w:r>
          <w:fldChar w:fldCharType="end"/>
        </w:r>
      </w:hyperlink>
    </w:p>
    <w:p>
      <w:pPr>
        <w:pStyle w:val="TOC2"/>
        <w:tabs>
          <w:tab w:val="right" w:leader="dot" w:pos="8306"/>
        </w:tabs>
      </w:pPr>
      <w:hyperlink w:anchor="_Toc15568" w:history="1">
        <w:r>
          <w:rPr>
            <w:rFonts w:ascii="仿宋" w:eastAsia="仿宋" w:hAnsi="仿宋" w:cs="仿宋" w:hint="eastAsia"/>
            <w:lang w:eastAsia="zh-CN"/>
          </w:rPr>
          <w:t>(一)、创新策略与方向</w:t>
        </w:r>
        <w:r>
          <w:tab/>
        </w:r>
        <w:r>
          <w:fldChar w:fldCharType="begin"/>
        </w:r>
        <w:r>
          <w:instrText xml:space="preserve"> PAGEREF _Toc15568 \h </w:instrText>
        </w:r>
        <w:r>
          <w:fldChar w:fldCharType="separate"/>
        </w:r>
        <w:r>
          <w:t>40</w:t>
        </w:r>
        <w:r>
          <w:fldChar w:fldCharType="end"/>
        </w:r>
      </w:hyperlink>
    </w:p>
    <w:p>
      <w:pPr>
        <w:pStyle w:val="TOC2"/>
        <w:tabs>
          <w:tab w:val="right" w:leader="dot" w:pos="8306"/>
        </w:tabs>
      </w:pPr>
      <w:hyperlink w:anchor="_Toc22753" w:history="1">
        <w:r>
          <w:rPr>
            <w:rFonts w:ascii="仿宋" w:eastAsia="仿宋" w:hAnsi="仿宋" w:cs="仿宋" w:hint="eastAsia"/>
            <w:lang w:eastAsia="zh-CN"/>
          </w:rPr>
          <w:t>(二)、研发规划与投入</w:t>
        </w:r>
        <w:r>
          <w:tab/>
        </w:r>
        <w:r>
          <w:fldChar w:fldCharType="begin"/>
        </w:r>
        <w:r>
          <w:instrText xml:space="preserve"> PAGEREF _Toc22753 \h </w:instrText>
        </w:r>
        <w:r>
          <w:fldChar w:fldCharType="separate"/>
        </w:r>
        <w:r>
          <w:t>42</w:t>
        </w:r>
        <w:r>
          <w:fldChar w:fldCharType="end"/>
        </w:r>
      </w:hyperlink>
    </w:p>
    <w:p>
      <w:pPr>
        <w:pStyle w:val="TOC1"/>
        <w:tabs>
          <w:tab w:val="right" w:leader="dot" w:pos="8306"/>
        </w:tabs>
      </w:pPr>
      <w:hyperlink w:anchor="_Toc3745" w:history="1">
        <w:r>
          <w:rPr>
            <w:rFonts w:ascii="仿宋" w:eastAsia="仿宋" w:hAnsi="仿宋" w:cs="仿宋" w:hint="eastAsia"/>
            <w:lang w:eastAsia="zh-CN"/>
          </w:rPr>
          <w:t>十一、电子装联专用设备项目人力资源培养与发展</w:t>
        </w:r>
        <w:r>
          <w:tab/>
        </w:r>
        <w:r>
          <w:fldChar w:fldCharType="begin"/>
        </w:r>
        <w:r>
          <w:instrText xml:space="preserve"> PAGEREF _Toc3745 \h </w:instrText>
        </w:r>
        <w:r>
          <w:fldChar w:fldCharType="separate"/>
        </w:r>
        <w:r>
          <w:t>43</w:t>
        </w:r>
        <w:r>
          <w:fldChar w:fldCharType="end"/>
        </w:r>
      </w:hyperlink>
    </w:p>
    <w:p>
      <w:pPr>
        <w:pStyle w:val="TOC2"/>
        <w:tabs>
          <w:tab w:val="right" w:leader="dot" w:pos="8306"/>
        </w:tabs>
      </w:pPr>
      <w:hyperlink w:anchor="_Toc22775" w:history="1">
        <w:r>
          <w:rPr>
            <w:rFonts w:ascii="仿宋" w:eastAsia="仿宋" w:hAnsi="仿宋" w:cs="仿宋" w:hint="eastAsia"/>
            <w:lang w:eastAsia="zh-CN"/>
          </w:rPr>
          <w:t>(一)、人才需求与规划</w:t>
        </w:r>
        <w:r>
          <w:tab/>
        </w:r>
        <w:r>
          <w:fldChar w:fldCharType="begin"/>
        </w:r>
        <w:r>
          <w:instrText xml:space="preserve"> PAGEREF _Toc22775 \h </w:instrText>
        </w:r>
        <w:r>
          <w:fldChar w:fldCharType="separate"/>
        </w:r>
        <w:r>
          <w:t>43</w:t>
        </w:r>
        <w:r>
          <w:fldChar w:fldCharType="end"/>
        </w:r>
      </w:hyperlink>
    </w:p>
    <w:p>
      <w:pPr>
        <w:pStyle w:val="TOC2"/>
        <w:tabs>
          <w:tab w:val="right" w:leader="dot" w:pos="8306"/>
        </w:tabs>
      </w:pPr>
      <w:hyperlink w:anchor="_Toc23269" w:history="1">
        <w:r>
          <w:rPr>
            <w:rFonts w:ascii="仿宋" w:eastAsia="仿宋" w:hAnsi="仿宋" w:cs="仿宋" w:hint="eastAsia"/>
            <w:lang w:eastAsia="zh-CN"/>
          </w:rPr>
          <w:t>(二)、培训与发展计划</w:t>
        </w:r>
        <w:r>
          <w:tab/>
        </w:r>
        <w:r>
          <w:fldChar w:fldCharType="begin"/>
        </w:r>
        <w:r>
          <w:instrText xml:space="preserve"> PAGEREF _Toc23269 \h </w:instrText>
        </w:r>
        <w:r>
          <w:fldChar w:fldCharType="separate"/>
        </w:r>
        <w:r>
          <w:t>44</w:t>
        </w:r>
        <w:r>
          <w:fldChar w:fldCharType="end"/>
        </w:r>
      </w:hyperlink>
    </w:p>
    <w:p>
      <w:pPr>
        <w:pStyle w:val="TOC1"/>
        <w:tabs>
          <w:tab w:val="right" w:leader="dot" w:pos="8306"/>
        </w:tabs>
      </w:pPr>
      <w:hyperlink w:anchor="_Toc1850" w:history="1">
        <w:r>
          <w:rPr>
            <w:rFonts w:ascii="仿宋" w:eastAsia="仿宋" w:hAnsi="仿宋" w:cs="仿宋" w:hint="eastAsia"/>
            <w:lang w:eastAsia="zh-CN"/>
          </w:rPr>
          <w:t>十二、电子装联专用设备项目财务管理</w:t>
        </w:r>
        <w:r>
          <w:tab/>
        </w:r>
        <w:r>
          <w:fldChar w:fldCharType="begin"/>
        </w:r>
        <w:r>
          <w:instrText xml:space="preserve"> PAGEREF _Toc1850 \h </w:instrText>
        </w:r>
        <w:r>
          <w:fldChar w:fldCharType="separate"/>
        </w:r>
        <w:r>
          <w:t>44</w:t>
        </w:r>
        <w:r>
          <w:fldChar w:fldCharType="end"/>
        </w:r>
      </w:hyperlink>
    </w:p>
    <w:p>
      <w:pPr>
        <w:pStyle w:val="TOC2"/>
        <w:tabs>
          <w:tab w:val="right" w:leader="dot" w:pos="8306"/>
        </w:tabs>
      </w:pPr>
      <w:hyperlink w:anchor="_Toc11536" w:history="1">
        <w:r>
          <w:rPr>
            <w:rFonts w:ascii="仿宋" w:eastAsia="仿宋" w:hAnsi="仿宋" w:cs="仿宋" w:hint="eastAsia"/>
            <w:lang w:eastAsia="zh-CN"/>
          </w:rPr>
          <w:t>(一)、资金需求大</w:t>
        </w:r>
        <w:r>
          <w:tab/>
        </w:r>
        <w:r>
          <w:fldChar w:fldCharType="begin"/>
        </w:r>
        <w:r>
          <w:instrText xml:space="preserve"> PAGEREF _Toc11536 \h </w:instrText>
        </w:r>
        <w:r>
          <w:fldChar w:fldCharType="separate"/>
        </w:r>
        <w:r>
          <w:t>44</w:t>
        </w:r>
        <w:r>
          <w:fldChar w:fldCharType="end"/>
        </w:r>
      </w:hyperlink>
    </w:p>
    <w:p>
      <w:pPr>
        <w:pStyle w:val="TOC2"/>
        <w:tabs>
          <w:tab w:val="right" w:leader="dot" w:pos="8306"/>
        </w:tabs>
      </w:pPr>
      <w:hyperlink w:anchor="_Toc14207" w:history="1">
        <w:r>
          <w:rPr>
            <w:rFonts w:ascii="仿宋" w:eastAsia="仿宋" w:hAnsi="仿宋" w:cs="仿宋" w:hint="eastAsia"/>
            <w:lang w:eastAsia="zh-CN"/>
          </w:rPr>
          <w:t>(二)、研发周期长</w:t>
        </w:r>
        <w:r>
          <w:tab/>
        </w:r>
        <w:r>
          <w:fldChar w:fldCharType="begin"/>
        </w:r>
        <w:r>
          <w:instrText xml:space="preserve"> PAGEREF _Toc14207 \h </w:instrText>
        </w:r>
        <w:r>
          <w:fldChar w:fldCharType="separate"/>
        </w:r>
        <w:r>
          <w:t>46</w:t>
        </w:r>
        <w:r>
          <w:fldChar w:fldCharType="end"/>
        </w:r>
      </w:hyperlink>
    </w:p>
    <w:p>
      <w:pPr>
        <w:pStyle w:val="TOC2"/>
        <w:tabs>
          <w:tab w:val="right" w:leader="dot" w:pos="8306"/>
        </w:tabs>
      </w:pPr>
      <w:hyperlink w:anchor="_Toc28426" w:history="1">
        <w:r>
          <w:rPr>
            <w:rFonts w:ascii="仿宋" w:eastAsia="仿宋" w:hAnsi="仿宋" w:cs="仿宋" w:hint="eastAsia"/>
            <w:lang w:eastAsia="zh-CN"/>
          </w:rPr>
          <w:t>(三)、市场风险大</w:t>
        </w:r>
        <w:r>
          <w:tab/>
        </w:r>
        <w:r>
          <w:fldChar w:fldCharType="begin"/>
        </w:r>
        <w:r>
          <w:instrText xml:space="preserve"> PAGEREF _Toc28426 \h </w:instrText>
        </w:r>
        <w:r>
          <w:fldChar w:fldCharType="separate"/>
        </w:r>
        <w:r>
          <w:t>47</w:t>
        </w:r>
        <w:r>
          <w:fldChar w:fldCharType="end"/>
        </w:r>
      </w:hyperlink>
    </w:p>
    <w:p>
      <w:pPr>
        <w:pStyle w:val="TOC2"/>
        <w:tabs>
          <w:tab w:val="right" w:leader="dot" w:pos="8306"/>
        </w:tabs>
      </w:pPr>
      <w:hyperlink w:anchor="_Toc9173" w:history="1">
        <w:r>
          <w:rPr>
            <w:rFonts w:ascii="仿宋" w:eastAsia="仿宋" w:hAnsi="仿宋" w:cs="仿宋" w:hint="eastAsia"/>
            <w:lang w:eastAsia="zh-CN"/>
          </w:rPr>
          <w:t>(四)、利润率高</w:t>
        </w:r>
        <w:r>
          <w:tab/>
        </w:r>
        <w:r>
          <w:fldChar w:fldCharType="begin"/>
        </w:r>
        <w:r>
          <w:instrText xml:space="preserve"> PAGEREF _Toc9173 \h </w:instrText>
        </w:r>
        <w:r>
          <w:fldChar w:fldCharType="separate"/>
        </w:r>
        <w:r>
          <w:t>50</w:t>
        </w:r>
        <w:r>
          <w:fldChar w:fldCharType="end"/>
        </w:r>
      </w:hyperlink>
    </w:p>
    <w:p>
      <w:pPr>
        <w:pStyle w:val="TOC1"/>
        <w:tabs>
          <w:tab w:val="right" w:leader="dot" w:pos="8306"/>
        </w:tabs>
      </w:pPr>
      <w:hyperlink w:anchor="_Toc4964" w:history="1">
        <w:r>
          <w:rPr>
            <w:rFonts w:ascii="仿宋" w:eastAsia="仿宋" w:hAnsi="仿宋" w:cs="仿宋" w:hint="eastAsia"/>
            <w:lang w:eastAsia="zh-CN"/>
          </w:rPr>
          <w:t>十三、电子装联专用设备项目工程方案分析</w:t>
        </w:r>
        <w:r>
          <w:tab/>
        </w:r>
        <w:r>
          <w:fldChar w:fldCharType="begin"/>
        </w:r>
        <w:r>
          <w:instrText xml:space="preserve"> PAGEREF _Toc4964 \h </w:instrText>
        </w:r>
        <w:r>
          <w:fldChar w:fldCharType="separate"/>
        </w:r>
        <w:r>
          <w:t>52</w:t>
        </w:r>
        <w:r>
          <w:fldChar w:fldCharType="end"/>
        </w:r>
      </w:hyperlink>
    </w:p>
    <w:p>
      <w:pPr>
        <w:pStyle w:val="TOC2"/>
        <w:tabs>
          <w:tab w:val="right" w:leader="dot" w:pos="8306"/>
        </w:tabs>
      </w:pPr>
      <w:hyperlink w:anchor="_Toc31314" w:history="1">
        <w:r>
          <w:rPr>
            <w:rFonts w:ascii="仿宋" w:eastAsia="仿宋" w:hAnsi="仿宋" w:cs="仿宋" w:hint="eastAsia"/>
            <w:lang w:eastAsia="zh-CN"/>
          </w:rPr>
          <w:t>(一)、建筑工程设计原则</w:t>
        </w:r>
        <w:r>
          <w:tab/>
        </w:r>
        <w:r>
          <w:fldChar w:fldCharType="begin"/>
        </w:r>
        <w:r>
          <w:instrText xml:space="preserve"> PAGEREF _Toc31314 \h </w:instrText>
        </w:r>
        <w:r>
          <w:fldChar w:fldCharType="separate"/>
        </w:r>
        <w:r>
          <w:t>52</w:t>
        </w:r>
        <w:r>
          <w:fldChar w:fldCharType="end"/>
        </w:r>
      </w:hyperlink>
    </w:p>
    <w:p>
      <w:pPr>
        <w:pStyle w:val="TOC2"/>
        <w:tabs>
          <w:tab w:val="right" w:leader="dot" w:pos="8306"/>
        </w:tabs>
      </w:pPr>
      <w:hyperlink w:anchor="_Toc18018" w:history="1">
        <w:r>
          <w:rPr>
            <w:rFonts w:ascii="仿宋" w:eastAsia="仿宋" w:hAnsi="仿宋" w:cs="仿宋" w:hint="eastAsia"/>
            <w:lang w:eastAsia="zh-CN"/>
          </w:rPr>
          <w:t>(二)、土建工程建设指标</w:t>
        </w:r>
        <w:r>
          <w:tab/>
        </w:r>
        <w:r>
          <w:fldChar w:fldCharType="begin"/>
        </w:r>
        <w:r>
          <w:instrText xml:space="preserve"> PAGEREF _Toc18018 \h </w:instrText>
        </w:r>
        <w:r>
          <w:fldChar w:fldCharType="separate"/>
        </w:r>
        <w:r>
          <w:t>55</w:t>
        </w:r>
        <w:r>
          <w:fldChar w:fldCharType="end"/>
        </w:r>
      </w:hyperlink>
    </w:p>
    <w:p>
      <w:pPr>
        <w:pStyle w:val="TOC1"/>
        <w:tabs>
          <w:tab w:val="right" w:leader="dot" w:pos="8306"/>
        </w:tabs>
      </w:pPr>
      <w:hyperlink w:anchor="_Toc14997" w:history="1">
        <w:r>
          <w:rPr>
            <w:rFonts w:ascii="仿宋" w:eastAsia="仿宋" w:hAnsi="仿宋" w:cs="仿宋" w:hint="eastAsia"/>
            <w:lang w:eastAsia="zh-CN"/>
          </w:rPr>
          <w:t>十四、电子装联专用设备项目实施时间节点</w:t>
        </w:r>
        <w:r>
          <w:tab/>
        </w:r>
        <w:r>
          <w:fldChar w:fldCharType="begin"/>
        </w:r>
        <w:r>
          <w:instrText xml:space="preserve"> PAGEREF _Toc14997 \h </w:instrText>
        </w:r>
        <w:r>
          <w:fldChar w:fldCharType="separate"/>
        </w:r>
        <w:r>
          <w:t>57</w:t>
        </w:r>
        <w:r>
          <w:fldChar w:fldCharType="end"/>
        </w:r>
      </w:hyperlink>
    </w:p>
    <w:p>
      <w:pPr>
        <w:pStyle w:val="TOC2"/>
        <w:tabs>
          <w:tab w:val="right" w:leader="dot" w:pos="8306"/>
        </w:tabs>
      </w:pPr>
      <w:hyperlink w:anchor="_Toc1030" w:history="1">
        <w:r>
          <w:rPr>
            <w:rFonts w:ascii="仿宋" w:eastAsia="仿宋" w:hAnsi="仿宋" w:cs="仿宋" w:hint="eastAsia"/>
            <w:lang w:eastAsia="zh-CN"/>
          </w:rPr>
          <w:t>(一)、电子装联专用设备项目启动阶段时间节点</w:t>
        </w:r>
        <w:r>
          <w:tab/>
        </w:r>
        <w:r>
          <w:fldChar w:fldCharType="begin"/>
        </w:r>
        <w:r>
          <w:instrText xml:space="preserve"> PAGEREF _Toc1030 \h </w:instrText>
        </w:r>
        <w:r>
          <w:fldChar w:fldCharType="separate"/>
        </w:r>
        <w:r>
          <w:t>57</w:t>
        </w:r>
        <w:r>
          <w:fldChar w:fldCharType="end"/>
        </w:r>
      </w:hyperlink>
    </w:p>
    <w:p>
      <w:pPr>
        <w:pStyle w:val="TOC2"/>
        <w:tabs>
          <w:tab w:val="right" w:leader="dot" w:pos="8306"/>
        </w:tabs>
      </w:pPr>
      <w:hyperlink w:anchor="_Toc26629" w:history="1">
        <w:r>
          <w:rPr>
            <w:rFonts w:ascii="仿宋" w:eastAsia="仿宋" w:hAnsi="仿宋" w:cs="仿宋" w:hint="eastAsia"/>
            <w:lang w:eastAsia="zh-CN"/>
          </w:rPr>
          <w:t>(二)、电子装联专用设备项目执行阶段时间节点</w:t>
        </w:r>
        <w:r>
          <w:tab/>
        </w:r>
        <w:r>
          <w:fldChar w:fldCharType="begin"/>
        </w:r>
        <w:r>
          <w:instrText xml:space="preserve"> PAGEREF _Toc26629 \h </w:instrText>
        </w:r>
        <w:r>
          <w:fldChar w:fldCharType="separate"/>
        </w:r>
        <w:r>
          <w:t>58</w:t>
        </w:r>
        <w:r>
          <w:fldChar w:fldCharType="end"/>
        </w:r>
      </w:hyperlink>
    </w:p>
    <w:p>
      <w:pPr>
        <w:pStyle w:val="TOC2"/>
        <w:tabs>
          <w:tab w:val="right" w:leader="dot" w:pos="8306"/>
        </w:tabs>
      </w:pPr>
      <w:hyperlink w:anchor="_Toc9153" w:history="1">
        <w:r>
          <w:rPr>
            <w:rFonts w:ascii="仿宋" w:eastAsia="仿宋" w:hAnsi="仿宋" w:cs="仿宋" w:hint="eastAsia"/>
            <w:lang w:eastAsia="zh-CN"/>
          </w:rPr>
          <w:t>(三)、电子装联专用设备项目完成阶段时间节点</w:t>
        </w:r>
        <w:r>
          <w:tab/>
        </w:r>
        <w:r>
          <w:fldChar w:fldCharType="begin"/>
        </w:r>
        <w:r>
          <w:instrText xml:space="preserve"> PAGEREF _Toc9153 \h </w:instrText>
        </w:r>
        <w:r>
          <w:fldChar w:fldCharType="separate"/>
        </w:r>
        <w:r>
          <w:t>59</w:t>
        </w:r>
        <w:r>
          <w:fldChar w:fldCharType="end"/>
        </w:r>
      </w:hyperlink>
    </w:p>
    <w:p>
      <w:pPr>
        <w:pStyle w:val="TOC1"/>
        <w:tabs>
          <w:tab w:val="right" w:leader="dot" w:pos="8306"/>
        </w:tabs>
      </w:pPr>
      <w:hyperlink w:anchor="_Toc32594" w:history="1">
        <w:r>
          <w:rPr>
            <w:rFonts w:ascii="仿宋" w:eastAsia="仿宋" w:hAnsi="仿宋" w:cs="仿宋" w:hint="eastAsia"/>
            <w:lang w:eastAsia="zh-CN"/>
          </w:rPr>
          <w:t>十五、风险识别与分类</w:t>
        </w:r>
        <w:r>
          <w:tab/>
        </w:r>
        <w:r>
          <w:fldChar w:fldCharType="begin"/>
        </w:r>
        <w:r>
          <w:instrText xml:space="preserve"> PAGEREF _Toc32594 \h </w:instrText>
        </w:r>
        <w:r>
          <w:fldChar w:fldCharType="separate"/>
        </w:r>
        <w:r>
          <w:t>60</w:t>
        </w:r>
        <w:r>
          <w:fldChar w:fldCharType="end"/>
        </w:r>
      </w:hyperlink>
    </w:p>
    <w:p>
      <w:pPr>
        <w:pStyle w:val="TOC2"/>
        <w:tabs>
          <w:tab w:val="right" w:leader="dot" w:pos="8306"/>
        </w:tabs>
      </w:pPr>
      <w:hyperlink w:anchor="_Toc11903" w:history="1">
        <w:r>
          <w:rPr>
            <w:rFonts w:ascii="仿宋" w:eastAsia="仿宋" w:hAnsi="仿宋" w:cs="仿宋" w:hint="eastAsia"/>
            <w:lang w:eastAsia="zh-CN"/>
          </w:rPr>
          <w:t>(一)、风险识别</w:t>
        </w:r>
        <w:r>
          <w:tab/>
        </w:r>
        <w:r>
          <w:fldChar w:fldCharType="begin"/>
        </w:r>
        <w:r>
          <w:instrText xml:space="preserve"> PAGEREF _Toc11903 \h </w:instrText>
        </w:r>
        <w:r>
          <w:fldChar w:fldCharType="separate"/>
        </w:r>
        <w:r>
          <w:t>60</w:t>
        </w:r>
        <w:r>
          <w:fldChar w:fldCharType="end"/>
        </w:r>
      </w:hyperlink>
    </w:p>
    <w:p>
      <w:pPr>
        <w:pStyle w:val="TOC2"/>
        <w:tabs>
          <w:tab w:val="right" w:leader="dot" w:pos="8306"/>
        </w:tabs>
      </w:pPr>
      <w:hyperlink w:anchor="_Toc20683" w:history="1">
        <w:r>
          <w:rPr>
            <w:rFonts w:ascii="仿宋" w:eastAsia="仿宋" w:hAnsi="仿宋" w:cs="仿宋" w:hint="eastAsia"/>
            <w:lang w:eastAsia="zh-CN"/>
          </w:rPr>
          <w:t>(二)、风险分类</w:t>
        </w:r>
        <w:r>
          <w:tab/>
        </w:r>
        <w:r>
          <w:fldChar w:fldCharType="begin"/>
        </w:r>
        <w:r>
          <w:instrText xml:space="preserve"> PAGEREF _Toc20683 \h </w:instrText>
        </w:r>
        <w:r>
          <w:fldChar w:fldCharType="separate"/>
        </w:r>
        <w:r>
          <w:t>61</w:t>
        </w:r>
        <w:r>
          <w:fldChar w:fldCharType="end"/>
        </w:r>
      </w:hyperlink>
    </w:p>
    <w:p>
      <w:pPr>
        <w:pStyle w:val="TOC1"/>
        <w:tabs>
          <w:tab w:val="right" w:leader="dot" w:pos="8306"/>
        </w:tabs>
      </w:pPr>
      <w:hyperlink w:anchor="_Toc14877" w:history="1">
        <w:r>
          <w:rPr>
            <w:rFonts w:ascii="仿宋" w:eastAsia="仿宋" w:hAnsi="仿宋" w:cs="仿宋" w:hint="eastAsia"/>
            <w:lang w:eastAsia="zh-CN"/>
          </w:rPr>
          <w:t>十六、电子装联专用设备项目实施保障措施</w:t>
        </w:r>
        <w:r>
          <w:tab/>
        </w:r>
        <w:r>
          <w:fldChar w:fldCharType="begin"/>
        </w:r>
        <w:r>
          <w:instrText xml:space="preserve"> PAGEREF _Toc14877 \h </w:instrText>
        </w:r>
        <w:r>
          <w:fldChar w:fldCharType="separate"/>
        </w:r>
        <w:r>
          <w:t>63</w:t>
        </w:r>
        <w:r>
          <w:fldChar w:fldCharType="end"/>
        </w:r>
      </w:hyperlink>
    </w:p>
    <w:p>
      <w:pPr>
        <w:pStyle w:val="TOC2"/>
        <w:tabs>
          <w:tab w:val="right" w:leader="dot" w:pos="8306"/>
        </w:tabs>
      </w:pPr>
      <w:hyperlink w:anchor="_Toc11900" w:history="1">
        <w:r>
          <w:rPr>
            <w:rFonts w:ascii="仿宋" w:eastAsia="仿宋" w:hAnsi="仿宋" w:cs="仿宋" w:hint="eastAsia"/>
            <w:lang w:eastAsia="zh-CN"/>
          </w:rPr>
          <w:t>(一)、电子装联专用设备项目实施保障机制</w:t>
        </w:r>
        <w:r>
          <w:tab/>
        </w:r>
        <w:r>
          <w:fldChar w:fldCharType="begin"/>
        </w:r>
        <w:r>
          <w:instrText xml:space="preserve"> PAGEREF _Toc11900 \h </w:instrText>
        </w:r>
        <w:r>
          <w:fldChar w:fldCharType="separate"/>
        </w:r>
        <w:r>
          <w:t>63</w:t>
        </w:r>
        <w:r>
          <w:fldChar w:fldCharType="end"/>
        </w:r>
      </w:hyperlink>
    </w:p>
    <w:p>
      <w:pPr>
        <w:pStyle w:val="TOC2"/>
        <w:tabs>
          <w:tab w:val="right" w:leader="dot" w:pos="8306"/>
        </w:tabs>
      </w:pPr>
      <w:hyperlink w:anchor="_Toc7566" w:history="1">
        <w:r>
          <w:rPr>
            <w:rFonts w:ascii="仿宋" w:eastAsia="仿宋" w:hAnsi="仿宋" w:cs="仿宋" w:hint="eastAsia"/>
            <w:lang w:eastAsia="zh-CN"/>
          </w:rPr>
          <w:t>(二)、电子装联专用设备项目法律合规要求</w:t>
        </w:r>
        <w:r>
          <w:tab/>
        </w:r>
        <w:r>
          <w:fldChar w:fldCharType="begin"/>
        </w:r>
        <w:r>
          <w:instrText xml:space="preserve"> PAGEREF _Toc7566 \h </w:instrText>
        </w:r>
        <w:r>
          <w:fldChar w:fldCharType="separate"/>
        </w:r>
        <w:r>
          <w:t>67</w:t>
        </w:r>
        <w:r>
          <w:fldChar w:fldCharType="end"/>
        </w:r>
      </w:hyperlink>
    </w:p>
    <w:p>
      <w:pPr>
        <w:pStyle w:val="TOC2"/>
        <w:tabs>
          <w:tab w:val="right" w:leader="dot" w:pos="8306"/>
        </w:tabs>
      </w:pPr>
      <w:hyperlink w:anchor="_Toc5178" w:history="1">
        <w:r>
          <w:rPr>
            <w:rFonts w:ascii="仿宋" w:eastAsia="仿宋" w:hAnsi="仿宋" w:cs="仿宋" w:hint="eastAsia"/>
            <w:lang w:eastAsia="zh-CN"/>
          </w:rPr>
          <w:t>(三)、电子装联专用设备项目合同管理与法律事务</w:t>
        </w:r>
        <w:r>
          <w:tab/>
        </w:r>
        <w:r>
          <w:fldChar w:fldCharType="begin"/>
        </w:r>
        <w:r>
          <w:instrText xml:space="preserve"> PAGEREF _Toc5178 \h </w:instrText>
        </w:r>
        <w:r>
          <w:fldChar w:fldCharType="separate"/>
        </w:r>
        <w:r>
          <w:t>72</w:t>
        </w:r>
        <w:r>
          <w:fldChar w:fldCharType="end"/>
        </w:r>
      </w:hyperlink>
    </w:p>
    <w:p>
      <w:pPr>
        <w:pStyle w:val="TOC2"/>
        <w:tabs>
          <w:tab w:val="right" w:leader="dot" w:pos="8306"/>
        </w:tabs>
      </w:pPr>
      <w:hyperlink w:anchor="_Toc11071" w:history="1">
        <w:r>
          <w:rPr>
            <w:rFonts w:ascii="仿宋" w:eastAsia="仿宋" w:hAnsi="仿宋" w:cs="仿宋" w:hint="eastAsia"/>
            <w:lang w:eastAsia="zh-CN"/>
          </w:rPr>
          <w:t>(四)、电子装联专用设备项目知识产权保护策略</w:t>
        </w:r>
        <w:r>
          <w:tab/>
        </w:r>
        <w:r>
          <w:fldChar w:fldCharType="begin"/>
        </w:r>
        <w:r>
          <w:instrText xml:space="preserve"> PAGEREF _Toc11071 \h </w:instrText>
        </w:r>
        <w:r>
          <w:fldChar w:fldCharType="separate"/>
        </w:r>
        <w:r>
          <w:t>78</w:t>
        </w:r>
        <w:r>
          <w:fldChar w:fldCharType="end"/>
        </w:r>
      </w:hyperlink>
    </w:p>
    <w:p>
      <w:pPr>
        <w:pStyle w:val="TOC1"/>
        <w:tabs>
          <w:tab w:val="right" w:leader="dot" w:pos="8306"/>
        </w:tabs>
      </w:pPr>
      <w:hyperlink w:anchor="_Toc24833" w:history="1">
        <w:r>
          <w:rPr>
            <w:rFonts w:ascii="仿宋" w:eastAsia="仿宋" w:hAnsi="仿宋" w:cs="仿宋" w:hint="eastAsia"/>
            <w:lang w:eastAsia="zh-CN"/>
          </w:rPr>
          <w:t>十七、利益相关者分析与沟通计划</w:t>
        </w:r>
        <w:r>
          <w:tab/>
        </w:r>
        <w:r>
          <w:fldChar w:fldCharType="begin"/>
        </w:r>
        <w:r>
          <w:instrText xml:space="preserve"> PAGEREF _Toc24833 \h </w:instrText>
        </w:r>
        <w:r>
          <w:fldChar w:fldCharType="separate"/>
        </w:r>
        <w:r>
          <w:t>81</w:t>
        </w:r>
        <w:r>
          <w:fldChar w:fldCharType="end"/>
        </w:r>
      </w:hyperlink>
    </w:p>
    <w:p>
      <w:pPr>
        <w:pStyle w:val="TOC2"/>
        <w:tabs>
          <w:tab w:val="right" w:leader="dot" w:pos="8306"/>
        </w:tabs>
      </w:pPr>
      <w:hyperlink w:anchor="_Toc19319" w:history="1">
        <w:r>
          <w:rPr>
            <w:rFonts w:ascii="仿宋" w:eastAsia="仿宋" w:hAnsi="仿宋" w:cs="仿宋" w:hint="eastAsia"/>
            <w:lang w:eastAsia="zh-CN"/>
          </w:rPr>
          <w:t>(一)、利益相关者分析</w:t>
        </w:r>
        <w:r>
          <w:tab/>
        </w:r>
        <w:r>
          <w:fldChar w:fldCharType="begin"/>
        </w:r>
        <w:r>
          <w:instrText xml:space="preserve"> PAGEREF _Toc19319 \h </w:instrText>
        </w:r>
        <w:r>
          <w:fldChar w:fldCharType="separate"/>
        </w:r>
        <w:r>
          <w:t>81</w:t>
        </w:r>
        <w:r>
          <w:fldChar w:fldCharType="end"/>
        </w:r>
      </w:hyperlink>
    </w:p>
    <w:p>
      <w:pPr>
        <w:pStyle w:val="TOC2"/>
        <w:tabs>
          <w:tab w:val="right" w:leader="dot" w:pos="8306"/>
        </w:tabs>
      </w:pPr>
      <w:hyperlink w:anchor="_Toc13394" w:history="1">
        <w:r>
          <w:rPr>
            <w:rFonts w:ascii="仿宋" w:eastAsia="仿宋" w:hAnsi="仿宋" w:cs="仿宋" w:hint="eastAsia"/>
            <w:lang w:eastAsia="zh-CN"/>
          </w:rPr>
          <w:t>(二)、沟通计划</w:t>
        </w:r>
        <w:r>
          <w:tab/>
        </w:r>
        <w:r>
          <w:fldChar w:fldCharType="begin"/>
        </w:r>
        <w:r>
          <w:instrText xml:space="preserve"> PAGEREF _Toc13394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137"/>
      <w:r>
        <w:rPr>
          <w:rFonts w:ascii="仿宋" w:eastAsia="仿宋" w:hAnsi="仿宋" w:cs="仿宋" w:hint="eastAsia"/>
          <w:sz w:val="28"/>
          <w:lang w:eastAsia="zh-CN"/>
        </w:rPr>
        <w:t>一、电子装联专用设备项目绩效评估</w:t>
      </w:r>
      <w:bookmarkEnd w:id="2"/>
    </w:p>
    <w:p>
      <w:pPr>
        <w:pStyle w:val="Heading2"/>
        <w:rPr>
          <w:rFonts w:ascii="仿宋" w:eastAsia="仿宋" w:hAnsi="仿宋" w:cs="仿宋" w:hint="eastAsia"/>
          <w:lang w:eastAsia="zh-CN"/>
        </w:rPr>
      </w:pPr>
      <w:bookmarkStart w:id="3" w:name="_Toc195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装联专用设备项目中，我们设计了一套全面的绩效评估指标，以确保电子装联专用设备项目的可控和成功交付。这些指标跨足电子装联专用设备项目目标、成本、进度和质量等多个维度，为我们提供了全面洞察电子装联专用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装联专用设备项目目标达成率是我们关注的首要指标。我们设定了明确的目标，并通过定期监测和评估，迅速发现并应对潜在的目标偏差。这为电子装联专用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成本绩效是另一个核心关注点。通过实际成本与预算成本的对比分析，我们深入了解成本差异的原因，及时调整资源分配，保持电子装联专用设备项目在经济效益方面的合理水平。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装联专用设备项目进度作为关键的绩效指标之一，得到了精心的关注。我们制定了详细的电子装联专用设备项目进度计划，并设立了进度符合度指标，确保实际进度与计划进度保持一致。这使我们能够快速发现和解决潜在的进度问题，保持电子装联专用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子装联专用设备项目绩效的不可或缺的一环。我们引入了一系列的质量标准和客户满意度指标，以确保电子装联专用设备项目交付的成果在质量上达到或超越预期水平。通过持续监测这些指标，我们努力提升电子装联专用设备项目整体质量水平，为电子装联专用设备项目的成功交付提供有力保障。通过这些科学且全面的绩效评估，我们能够更好地引导电子装联专用设备项目的持续改进，确保电子装联专用设备项目目标的顺利达成。</w:t>
      </w:r>
    </w:p>
    <w:p>
      <w:pPr>
        <w:pStyle w:val="Heading2"/>
        <w:ind w:firstLine="560" w:firstLineChars="200"/>
        <w:rPr>
          <w:rFonts w:ascii="仿宋" w:eastAsia="仿宋" w:hAnsi="仿宋" w:cs="仿宋" w:hint="eastAsia"/>
          <w:sz w:val="28"/>
          <w:lang w:eastAsia="zh-CN"/>
        </w:rPr>
      </w:pPr>
      <w:bookmarkStart w:id="4" w:name="_Toc2176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绩效评估是电子装联专用设备项目中的关键环节，为确保电子装联专用设备项目达到预期目标，我们采用了多层次、多维度的绩效评估方法。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子装联专用设备项目的战略目标对齐，确保每个决策和行动都与电子装联专用设备项目整体目标保持一致。团队会定期召开战略对齐会议，审视当前工作与电子装联专用设备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子装联专用设备项目进度、质量、成本和风险等方面。这些指标通过数据收集和分析，为电子装联专用设备项目管理团队提供了客观的评估依据。例如，我们通过电子装联专用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子装联专用设备项目内部，还考虑了电子装联专用设备项目对外部环境的影响。我们定期进行干系人满意度调查，以了解各利益相关方对电子装联专用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这种多层次、多角度的绩效评估方法，使得我们能够全面了解电子装联专用设备项目的运行状态，及时做出调整，确保电子装联专用设备项目在不断变化的环境中保持稳健前行。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1636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为了确保电子装联专用设备项目的有效管理和不断优化，我们采用了精心设计的绩效评估周期。这个周期旨在实现灵活、实时和全面的评估，以适应电子装联专用设备项目执行中的各种挑战。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子装联专用设备项目的不同需求，分为短期、中期和长期。短期评估关注每个迭代或工作周期，以及时发现和解决当前任务中的问题。中期评估涵盖几个迭代，深入了解整体电子装联专用设备项目的趋势和性能。长期评估则着眼于整个电子装联专用设备项目阶段，确保电子装联专用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子装联专用设备项目管理工具和协作平台，团队成员能够随时更新和分享电子装联专用设备项目数据。这种实时性的反馈机制使我们能够及时察觉潜在问题，快速调整，保持电子装联专用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子装联专用设备项目的决策制定密不可分。每个周期的电子装联专用设备项目回顾会议成为集体总结经验、识别问题深层次原因并找到创新解决方案的平台。这种定期的反思与调整机制使电子装联专用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8572"/>
      <w:r>
        <w:rPr>
          <w:rFonts w:ascii="仿宋" w:eastAsia="仿宋" w:hAnsi="仿宋" w:cs="仿宋" w:hint="eastAsia"/>
          <w:sz w:val="28"/>
          <w:lang w:eastAsia="zh-CN"/>
        </w:rPr>
        <w:t>二、电子装联专用设备项目建设单位说明</w:t>
      </w:r>
      <w:bookmarkEnd w:id="6"/>
    </w:p>
    <w:p>
      <w:pPr>
        <w:pStyle w:val="Heading2"/>
        <w:rPr>
          <w:rFonts w:ascii="仿宋" w:eastAsia="仿宋" w:hAnsi="仿宋" w:cs="仿宋" w:hint="eastAsia"/>
          <w:lang w:eastAsia="zh-CN"/>
        </w:rPr>
      </w:pPr>
      <w:bookmarkStart w:id="7" w:name="_Toc949"/>
      <w:r>
        <w:rPr>
          <w:rFonts w:ascii="仿宋" w:eastAsia="仿宋" w:hAnsi="仿宋" w:cs="仿宋" w:hint="eastAsia"/>
          <w:lang w:eastAsia="zh-CN"/>
        </w:rPr>
        <w:t>(一)、电子装联专用设备项目承办单位基本情况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6168"/>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子装联专用设备项目承办单位的XXXX，我们着眼于实现可持续的经济效益。通过技术创新和解决方案的提供，公司预计在电子装联专用设备项目执行期间将获得可观的收入增长。这一收入来源主要包括电子装联专用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同时，我们注重成本控制和效率提升，以确保电子装联专用设备项目的可持续盈利。透过精细的管理和资源优化，公司期望实现电子装联专用设备项目利润最大化。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子装联专用设备项目实施进行全面的投资评估，包括电子装联专用设备项目启动阶段的资金投入和后续运营成本。通过对电子装联专用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子装联专用设备项目实施过程中具备足够的资金流动性，公司将进行详尽的现金流分析。这包括资金需求的合理预测、电子装联专用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6810"/>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8953"/>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电子装联专用设备项目的主要产品是XXXX，预计年产值为XXX万元。这一产品在市场中占据着重要的地位，其广泛的应用范围使得该电子装联专用设备项目的市场前景非常广阔。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子装联专用设备项目的xxx产品作为重要的原材料之一，将在多个领域发挥关键作用。其在建筑、交通、能源等方面的广泛应用将为整个产业链提供强大的支持，形成产业协同效应。电子装联专用设备项目的年产值XXX万XXX万XXX万万元不仅反映了其在市场上的巨大潜力，更预示着它对国民经济的积极贡献。这种关联度高、涉及面广的产业关系，使得该电子装联专用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3803"/>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装联专用设备项目总征地面积为XXXX平方米，相当于约XX.XX亩，其中净用地面积为XXXX平方米，红线范围内相当于约XX.XX亩。这一用地规模充分考虑了电子装联专用设备项目的建设需求，保障了电子装联专用设备项目在合适的空间内得以充分发展。电子装联专用设备项目规划的总建筑面积为XXXX平方米，其中主体工程建设占XXXX平方米，计容建筑面积达XXXX平方米。预计建筑工程的投资将达到XXXX万元，为电子装联专用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装联专用设备项目计划购置的设备共计XXXX台（套），设备购置费用为XXXX万元。这一设备购置计划充分考虑到电子装联专用设备项目的生产需求和技术要求，确保了电子装联专用设备项目在生产运营中具备先进的技术装备和高效的生产能力。设备的合理配置将为电子装联专用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装联专用设备项目计划总投资为XXXX万元，预计年实现营业收入为XXXX万元。这一产能规模的设定旨在确保电子装联专用设备项目能够在投资与回报之间取得平衡，实现长期可持续的发展。电子装联专用设备项目的总投资充分考虑到各个方面的需求，包括用地建设、设备购置等多个环节，以确保电子装联专用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335"/>
      <w:r>
        <w:rPr>
          <w:rFonts w:ascii="仿宋" w:eastAsia="仿宋" w:hAnsi="仿宋" w:cs="仿宋" w:hint="eastAsia"/>
          <w:sz w:val="28"/>
          <w:lang w:eastAsia="zh-CN"/>
        </w:rPr>
        <w:t>四、电子装联专用设备项目危机管理</w:t>
      </w:r>
      <w:bookmarkEnd w:id="12"/>
    </w:p>
    <w:p>
      <w:pPr>
        <w:pStyle w:val="Heading2"/>
        <w:rPr>
          <w:rFonts w:ascii="仿宋" w:eastAsia="仿宋" w:hAnsi="仿宋" w:cs="仿宋" w:hint="eastAsia"/>
          <w:lang w:eastAsia="zh-CN"/>
        </w:rPr>
      </w:pPr>
      <w:bookmarkStart w:id="13" w:name="_Toc14512"/>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装联专用设备项目危机管理中，危机预警与识别是确保电子装联专用设备项目稳健运行的核心步骤。通过建立全面的监测机制，电子装联专用设备项目团队旨在及时发现和理解潜在的风险和危机因素，以便采取及时的预防和应对措施，确保电子装联专用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子装联专用设备项目团队全面分析了整个电子装联专用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子装联专用设备项目团队着重于明确定义电子装联专用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子装联专用设备项目进展的持续监控，团队能够及时发现潜在问题并作出迅速反应。电子装联专用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在这一阶段，团队的专业素养和反应速度将发挥至关重要的作用，以确保潜在危机能够在初期得到有效的处理，最大程度地减轻负面影响。通过危机预警与识别，电子装联专用设备项目得以更有序、可控地推进。</w:t>
      </w:r>
    </w:p>
    <w:p>
      <w:pPr>
        <w:pStyle w:val="Heading2"/>
        <w:ind w:firstLine="560" w:firstLineChars="200"/>
        <w:rPr>
          <w:rFonts w:ascii="仿宋" w:eastAsia="仿宋" w:hAnsi="仿宋" w:cs="仿宋" w:hint="eastAsia"/>
          <w:sz w:val="28"/>
          <w:lang w:eastAsia="zh-CN"/>
        </w:rPr>
      </w:pPr>
      <w:bookmarkStart w:id="14" w:name="_Toc27547"/>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在危机发生时，电子装联专用设备项目团队立即行动，成立了应急小组。该小组的任务是迅速制定并实施紧急应对措施，以最小化潜在损失。以下是采取的主要措施：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暂停电子装联专用设备项目进度：为遏制危机蔓延，电子装联专用设备项目暂时停止进行，以便全面评估当前状况。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资源重新分配：重新评估电子装联专用设备项目资源的分配，确保最大限度地减小损失。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实时沟通：与关键利益相关者建立实时沟通机制，向他们传递电子装联专用设备项目危机的实际状况，保障电子装联专用设备项目核心利益。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在紧急应对的同时，电子装联专用设备项目团队强调了团队协作和有效沟通的重要性。以下是团队协作的关键举措：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信息共享机制：建立了信息共享平台，确保团队成员能够及时获取电子装联专用设备项目危机的实时信息。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领导者沟通：电子装联专用设备项目领导者通过定期会议和即时沟通工具，指导团队应对危机，保持团队稳定运行。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随着危机得到初步控制，电子装联专用设备项目团队转向制定恢复计划，以确保电子装联专用设备项目能够从中迅速恢复。主要恢复计划包括：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修复受损的进度计划：重新评估电子装联专用设备项目进度，制定修复计划，确保电子装联专用设备项目尽快回归正常进程。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重新调整资源分配：优化资源分配，确保电子装联专用设备项目在有限资源下高效运转。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风险管理机制加强：对电子装联专用设备项目风险进行全面评估，制定更强化的风险管理策略，以预防未来可能的危机。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5763"/>
      <w:r>
        <w:rPr>
          <w:rFonts w:ascii="仿宋" w:eastAsia="仿宋" w:hAnsi="仿宋" w:cs="仿宋" w:hint="eastAsia"/>
          <w:sz w:val="28"/>
          <w:lang w:eastAsia="zh-CN"/>
        </w:rPr>
        <w:t>五、电子装联专用设备项目文档管理</w:t>
      </w:r>
      <w:bookmarkEnd w:id="15"/>
    </w:p>
    <w:p>
      <w:pPr>
        <w:pStyle w:val="Heading2"/>
        <w:rPr>
          <w:rFonts w:ascii="仿宋" w:eastAsia="仿宋" w:hAnsi="仿宋" w:cs="仿宋" w:hint="eastAsia"/>
          <w:lang w:eastAsia="zh-CN"/>
        </w:rPr>
      </w:pPr>
      <w:bookmarkStart w:id="16" w:name="_Toc1980"/>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电子装联专用设备项目高度重视文档的质量和准确性，以支持电子装联专用设备项目的各项活动和决策。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装联专用设备项目文档的编制始于电子装联专用设备项目计划的初期，我们制定了详细的文档编制计划，明确了每个文档的内容、格式和编写责任人。在电子装联专用设备项目启动阶段，我们首先编制了电子装联专用设备项目章程，明确定义了电子装联专用设备项目的目标、范围、风险等关键要素。随后，电子装联专用设备项目团队根据计划陆续编制了需求文档、设计文档、测试文档等各类文档，确保电子装联专用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子装联专用设备项目管理中的重要环节，旨在确保电子装联专用设备项目文档符合质量标准和电子装联专用设备项目需求。在电子装联专用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子装联专用设备项目相关利益方和专业领域的专家对文档进行独立审查。这有助于获取更全面、客观的反馈，确保电子装联专用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装联专用设备项目在文档编制与审查方面建立了严格的管理机制，通过规范的流程和多维度的审查，确保电子装联专用设备项目文档的质量、准确性和可靠性，为电子装联专用设备项目的顺利推进提供了有力支持。</w:t>
      </w:r>
    </w:p>
    <w:p>
      <w:pPr>
        <w:pStyle w:val="Heading2"/>
        <w:ind w:firstLine="560" w:firstLineChars="200"/>
        <w:rPr>
          <w:rFonts w:ascii="仿宋" w:eastAsia="仿宋" w:hAnsi="仿宋" w:cs="仿宋" w:hint="eastAsia"/>
          <w:sz w:val="28"/>
          <w:lang w:eastAsia="zh-CN"/>
        </w:rPr>
      </w:pPr>
      <w:bookmarkStart w:id="17" w:name="_Toc26479"/>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在电子装联专用设备项目中，我们致力于优化文档发布与分发过程，以确保信息的高效传递和团队间协作的顺畅进行。以下是我们采取的关键优化策略：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我们通过多渠道发布文档，包括电子邮件、电子装联专用设备项目管理平台、内部网站等，以满足不同团队成员的偏好和需求。多渠道发布确保了信息的全面覆盖。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强化权限管理： 我们采用了精细的权限控制，确保只有授权人员可以访问敏感信息。这种安全措施保护了电子装联专用设备项目文档的机密性，防止了未经授权的信息泄露。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1164"/>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子装联专用设备项目生命周期中一个至关重要的环节，直接关系到电子装联专用设备项目信息的长期保存和历史记录的完整性。在电子装联专用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17576"/>
      <w:r>
        <w:rPr>
          <w:rFonts w:ascii="仿宋" w:eastAsia="仿宋" w:hAnsi="仿宋" w:cs="仿宋" w:hint="eastAsia"/>
          <w:sz w:val="28"/>
          <w:lang w:eastAsia="zh-CN"/>
        </w:rPr>
        <w:t>六、电子装联专用设备项目选址可行性分析</w:t>
      </w:r>
      <w:bookmarkEnd w:id="19"/>
    </w:p>
    <w:p>
      <w:pPr>
        <w:pStyle w:val="Heading2"/>
        <w:rPr>
          <w:rFonts w:ascii="仿宋" w:eastAsia="仿宋" w:hAnsi="仿宋" w:cs="仿宋" w:hint="eastAsia"/>
          <w:lang w:eastAsia="zh-CN"/>
        </w:rPr>
      </w:pPr>
      <w:bookmarkStart w:id="20" w:name="_Toc7056"/>
      <w:r>
        <w:rPr>
          <w:rFonts w:ascii="仿宋" w:eastAsia="仿宋" w:hAnsi="仿宋" w:cs="仿宋" w:hint="eastAsia"/>
          <w:lang w:eastAsia="zh-CN"/>
        </w:rPr>
        <w:t>(一)、电子装联专用设备项目选址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该电子装联专用设备项目选址位于XX省XX市XX区XXX街道</w:t>
      </w:r>
    </w:p>
    <w:p>
      <w:pPr>
        <w:pStyle w:val="Heading2"/>
        <w:ind w:firstLine="560" w:firstLineChars="200"/>
        <w:rPr>
          <w:rFonts w:ascii="仿宋" w:eastAsia="仿宋" w:hAnsi="仿宋" w:cs="仿宋" w:hint="eastAsia"/>
          <w:sz w:val="28"/>
          <w:lang w:eastAsia="zh-CN"/>
        </w:rPr>
      </w:pPr>
      <w:bookmarkStart w:id="21" w:name="_Toc30835"/>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子装联专用设备项目的征地面积将根据电子装联专用设备项目的实际规模和需求进行精确规划。具体面积XXX平方米，旨在确保电子装联专用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净用地面积是在征地面积基础上去除不可利用面积后的实际可开发用地。具体面积XXX平方米，考虑到环保、交通、安全等多方面因素，以确保电子装联专用设备项目在整体利用效率上达到最优。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https://d.book118.com/538020133123006030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电子装联专用设备项目计划设计方案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D65039"/>
    <w:rsid w:val="2AD650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8020133123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2024-01-23T18:38:00Z</dcterms:created>
  <dcterms:modified xsi:type="dcterms:W3CDTF">2024-01-23T18:38:23Z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BB942383C5E141B1BC227E412B89BABC_11</vt:lpwstr>
  </property>
  <property fmtid="{D5CDD505-2E9C-101B-9397-08002B2CF9AE}" pid="3" name="KSOProductBuildVer">
    <vt:lpwstr>2052-12.1.0.16120</vt:lpwstr>
  </property>
</Properties>
</file>