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噪声鼓风机项目规划设计方案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37" w:history="1">
        <w:r>
          <w:rPr>
            <w:rFonts w:ascii="仿宋" w:eastAsia="仿宋" w:hAnsi="仿宋" w:cs="仿宋" w:hint="eastAsia"/>
            <w:lang w:eastAsia="zh-CN"/>
          </w:rPr>
          <w:t>序言</w:t>
        </w:r>
        <w:r>
          <w:tab/>
        </w:r>
        <w:r>
          <w:fldChar w:fldCharType="begin"/>
        </w:r>
        <w:r>
          <w:instrText xml:space="preserve"> PAGEREF _Toc7737 \h </w:instrText>
        </w:r>
        <w:r>
          <w:fldChar w:fldCharType="separate"/>
        </w:r>
        <w:r>
          <w:t>3</w:t>
        </w:r>
        <w:r>
          <w:fldChar w:fldCharType="end"/>
        </w:r>
      </w:hyperlink>
    </w:p>
    <w:p>
      <w:pPr>
        <w:pStyle w:val="TOC1"/>
        <w:tabs>
          <w:tab w:val="right" w:leader="dot" w:pos="8306"/>
        </w:tabs>
      </w:pPr>
      <w:hyperlink w:anchor="_Toc13402" w:history="1">
        <w:r>
          <w:rPr>
            <w:rFonts w:ascii="仿宋" w:eastAsia="仿宋" w:hAnsi="仿宋" w:cs="仿宋" w:hint="eastAsia"/>
            <w:lang w:eastAsia="zh-CN"/>
          </w:rPr>
          <w:t>一、产品规划分析</w:t>
        </w:r>
        <w:r>
          <w:tab/>
        </w:r>
        <w:r>
          <w:fldChar w:fldCharType="begin"/>
        </w:r>
        <w:r>
          <w:instrText xml:space="preserve"> PAGEREF _Toc13402 \h </w:instrText>
        </w:r>
        <w:r>
          <w:fldChar w:fldCharType="separate"/>
        </w:r>
        <w:r>
          <w:t>3</w:t>
        </w:r>
        <w:r>
          <w:fldChar w:fldCharType="end"/>
        </w:r>
      </w:hyperlink>
    </w:p>
    <w:p>
      <w:pPr>
        <w:pStyle w:val="TOC2"/>
        <w:tabs>
          <w:tab w:val="right" w:leader="dot" w:pos="8306"/>
        </w:tabs>
      </w:pPr>
      <w:hyperlink w:anchor="_Toc25741" w:history="1">
        <w:r>
          <w:rPr>
            <w:rFonts w:ascii="仿宋" w:eastAsia="仿宋" w:hAnsi="仿宋" w:cs="仿宋" w:hint="eastAsia"/>
            <w:lang w:eastAsia="zh-CN"/>
          </w:rPr>
          <w:t>(一)、产品规划</w:t>
        </w:r>
        <w:r>
          <w:tab/>
        </w:r>
        <w:r>
          <w:fldChar w:fldCharType="begin"/>
        </w:r>
        <w:r>
          <w:instrText xml:space="preserve"> PAGEREF _Toc25741 \h </w:instrText>
        </w:r>
        <w:r>
          <w:fldChar w:fldCharType="separate"/>
        </w:r>
        <w:r>
          <w:t>3</w:t>
        </w:r>
        <w:r>
          <w:fldChar w:fldCharType="end"/>
        </w:r>
      </w:hyperlink>
    </w:p>
    <w:p>
      <w:pPr>
        <w:pStyle w:val="TOC2"/>
        <w:tabs>
          <w:tab w:val="right" w:leader="dot" w:pos="8306"/>
        </w:tabs>
      </w:pPr>
      <w:hyperlink w:anchor="_Toc10207" w:history="1">
        <w:r>
          <w:rPr>
            <w:rFonts w:ascii="仿宋" w:eastAsia="仿宋" w:hAnsi="仿宋" w:cs="仿宋" w:hint="eastAsia"/>
            <w:lang w:eastAsia="zh-CN"/>
          </w:rPr>
          <w:t>(二)、建设规模</w:t>
        </w:r>
        <w:r>
          <w:tab/>
        </w:r>
        <w:r>
          <w:fldChar w:fldCharType="begin"/>
        </w:r>
        <w:r>
          <w:instrText xml:space="preserve"> PAGEREF _Toc10207 \h </w:instrText>
        </w:r>
        <w:r>
          <w:fldChar w:fldCharType="separate"/>
        </w:r>
        <w:r>
          <w:t>4</w:t>
        </w:r>
        <w:r>
          <w:fldChar w:fldCharType="end"/>
        </w:r>
      </w:hyperlink>
    </w:p>
    <w:p>
      <w:pPr>
        <w:pStyle w:val="TOC1"/>
        <w:tabs>
          <w:tab w:val="right" w:leader="dot" w:pos="8306"/>
        </w:tabs>
      </w:pPr>
      <w:hyperlink w:anchor="_Toc7960" w:history="1">
        <w:r>
          <w:rPr>
            <w:rFonts w:ascii="仿宋" w:eastAsia="仿宋" w:hAnsi="仿宋" w:cs="仿宋" w:hint="eastAsia"/>
            <w:lang w:eastAsia="zh-CN"/>
          </w:rPr>
          <w:t>二、噪声鼓风机项目文档管理</w:t>
        </w:r>
        <w:r>
          <w:tab/>
        </w:r>
        <w:r>
          <w:fldChar w:fldCharType="begin"/>
        </w:r>
        <w:r>
          <w:instrText xml:space="preserve"> PAGEREF _Toc7960 \h </w:instrText>
        </w:r>
        <w:r>
          <w:fldChar w:fldCharType="separate"/>
        </w:r>
        <w:r>
          <w:t>5</w:t>
        </w:r>
        <w:r>
          <w:fldChar w:fldCharType="end"/>
        </w:r>
      </w:hyperlink>
    </w:p>
    <w:p>
      <w:pPr>
        <w:pStyle w:val="TOC2"/>
        <w:tabs>
          <w:tab w:val="right" w:leader="dot" w:pos="8306"/>
        </w:tabs>
      </w:pPr>
      <w:hyperlink w:anchor="_Toc32524" w:history="1">
        <w:r>
          <w:rPr>
            <w:rFonts w:ascii="仿宋" w:eastAsia="仿宋" w:hAnsi="仿宋" w:cs="仿宋" w:hint="eastAsia"/>
            <w:lang w:eastAsia="zh-CN"/>
          </w:rPr>
          <w:t>(一)、文档编制与审查</w:t>
        </w:r>
        <w:r>
          <w:tab/>
        </w:r>
        <w:r>
          <w:fldChar w:fldCharType="begin"/>
        </w:r>
        <w:r>
          <w:instrText xml:space="preserve"> PAGEREF _Toc32524 \h </w:instrText>
        </w:r>
        <w:r>
          <w:fldChar w:fldCharType="separate"/>
        </w:r>
        <w:r>
          <w:t>5</w:t>
        </w:r>
        <w:r>
          <w:fldChar w:fldCharType="end"/>
        </w:r>
      </w:hyperlink>
    </w:p>
    <w:p>
      <w:pPr>
        <w:pStyle w:val="TOC2"/>
        <w:tabs>
          <w:tab w:val="right" w:leader="dot" w:pos="8306"/>
        </w:tabs>
      </w:pPr>
      <w:hyperlink w:anchor="_Toc12997" w:history="1">
        <w:r>
          <w:rPr>
            <w:rFonts w:ascii="仿宋" w:eastAsia="仿宋" w:hAnsi="仿宋" w:cs="仿宋" w:hint="eastAsia"/>
            <w:lang w:eastAsia="zh-CN"/>
          </w:rPr>
          <w:t>(二)、文档发布与分发</w:t>
        </w:r>
        <w:r>
          <w:tab/>
        </w:r>
        <w:r>
          <w:fldChar w:fldCharType="begin"/>
        </w:r>
        <w:r>
          <w:instrText xml:space="preserve"> PAGEREF _Toc12997 \h </w:instrText>
        </w:r>
        <w:r>
          <w:fldChar w:fldCharType="separate"/>
        </w:r>
        <w:r>
          <w:t>6</w:t>
        </w:r>
        <w:r>
          <w:fldChar w:fldCharType="end"/>
        </w:r>
      </w:hyperlink>
    </w:p>
    <w:p>
      <w:pPr>
        <w:pStyle w:val="TOC2"/>
        <w:tabs>
          <w:tab w:val="right" w:leader="dot" w:pos="8306"/>
        </w:tabs>
      </w:pPr>
      <w:hyperlink w:anchor="_Toc28557" w:history="1">
        <w:r>
          <w:rPr>
            <w:rFonts w:ascii="仿宋" w:eastAsia="仿宋" w:hAnsi="仿宋" w:cs="仿宋" w:hint="eastAsia"/>
            <w:lang w:eastAsia="zh-CN"/>
          </w:rPr>
          <w:t>(三)、文档存档与归档</w:t>
        </w:r>
        <w:r>
          <w:tab/>
        </w:r>
        <w:r>
          <w:fldChar w:fldCharType="begin"/>
        </w:r>
        <w:r>
          <w:instrText xml:space="preserve"> PAGEREF _Toc28557 \h </w:instrText>
        </w:r>
        <w:r>
          <w:fldChar w:fldCharType="separate"/>
        </w:r>
        <w:r>
          <w:t>7</w:t>
        </w:r>
        <w:r>
          <w:fldChar w:fldCharType="end"/>
        </w:r>
      </w:hyperlink>
    </w:p>
    <w:p>
      <w:pPr>
        <w:pStyle w:val="TOC1"/>
        <w:tabs>
          <w:tab w:val="right" w:leader="dot" w:pos="8306"/>
        </w:tabs>
      </w:pPr>
      <w:hyperlink w:anchor="_Toc31057" w:history="1">
        <w:r>
          <w:rPr>
            <w:rFonts w:ascii="仿宋" w:eastAsia="仿宋" w:hAnsi="仿宋" w:cs="仿宋" w:hint="eastAsia"/>
            <w:lang w:eastAsia="zh-CN"/>
          </w:rPr>
          <w:t>三、噪声鼓风机项目选址可行性分析</w:t>
        </w:r>
        <w:r>
          <w:tab/>
        </w:r>
        <w:r>
          <w:fldChar w:fldCharType="begin"/>
        </w:r>
        <w:r>
          <w:instrText xml:space="preserve"> PAGEREF _Toc31057 \h </w:instrText>
        </w:r>
        <w:r>
          <w:fldChar w:fldCharType="separate"/>
        </w:r>
        <w:r>
          <w:t>8</w:t>
        </w:r>
        <w:r>
          <w:fldChar w:fldCharType="end"/>
        </w:r>
      </w:hyperlink>
    </w:p>
    <w:p>
      <w:pPr>
        <w:pStyle w:val="TOC2"/>
        <w:tabs>
          <w:tab w:val="right" w:leader="dot" w:pos="8306"/>
        </w:tabs>
      </w:pPr>
      <w:hyperlink w:anchor="_Toc990" w:history="1">
        <w:r>
          <w:rPr>
            <w:rFonts w:ascii="仿宋" w:eastAsia="仿宋" w:hAnsi="仿宋" w:cs="仿宋" w:hint="eastAsia"/>
            <w:lang w:eastAsia="zh-CN"/>
          </w:rPr>
          <w:t>(一)、噪声鼓风机项目选址</w:t>
        </w:r>
        <w:r>
          <w:tab/>
        </w:r>
        <w:r>
          <w:fldChar w:fldCharType="begin"/>
        </w:r>
        <w:r>
          <w:instrText xml:space="preserve"> PAGEREF _Toc990 \h </w:instrText>
        </w:r>
        <w:r>
          <w:fldChar w:fldCharType="separate"/>
        </w:r>
        <w:r>
          <w:t>8</w:t>
        </w:r>
        <w:r>
          <w:fldChar w:fldCharType="end"/>
        </w:r>
      </w:hyperlink>
    </w:p>
    <w:p>
      <w:pPr>
        <w:pStyle w:val="TOC2"/>
        <w:tabs>
          <w:tab w:val="right" w:leader="dot" w:pos="8306"/>
        </w:tabs>
      </w:pPr>
      <w:hyperlink w:anchor="_Toc29718" w:history="1">
        <w:r>
          <w:rPr>
            <w:rFonts w:ascii="仿宋" w:eastAsia="仿宋" w:hAnsi="仿宋" w:cs="仿宋" w:hint="eastAsia"/>
            <w:lang w:eastAsia="zh-CN"/>
          </w:rPr>
          <w:t>(二)、用地控制指标</w:t>
        </w:r>
        <w:r>
          <w:tab/>
        </w:r>
        <w:r>
          <w:fldChar w:fldCharType="begin"/>
        </w:r>
        <w:r>
          <w:instrText xml:space="preserve"> PAGEREF _Toc29718 \h </w:instrText>
        </w:r>
        <w:r>
          <w:fldChar w:fldCharType="separate"/>
        </w:r>
        <w:r>
          <w:t>8</w:t>
        </w:r>
        <w:r>
          <w:fldChar w:fldCharType="end"/>
        </w:r>
      </w:hyperlink>
    </w:p>
    <w:p>
      <w:pPr>
        <w:pStyle w:val="TOC2"/>
        <w:tabs>
          <w:tab w:val="right" w:leader="dot" w:pos="8306"/>
        </w:tabs>
      </w:pPr>
      <w:hyperlink w:anchor="_Toc7556" w:history="1">
        <w:r>
          <w:rPr>
            <w:rFonts w:ascii="仿宋" w:eastAsia="仿宋" w:hAnsi="仿宋" w:cs="仿宋" w:hint="eastAsia"/>
            <w:lang w:eastAsia="zh-CN"/>
          </w:rPr>
          <w:t>(三)、节约用地措施</w:t>
        </w:r>
        <w:r>
          <w:tab/>
        </w:r>
        <w:r>
          <w:fldChar w:fldCharType="begin"/>
        </w:r>
        <w:r>
          <w:instrText xml:space="preserve"> PAGEREF _Toc7556 \h </w:instrText>
        </w:r>
        <w:r>
          <w:fldChar w:fldCharType="separate"/>
        </w:r>
        <w:r>
          <w:t>10</w:t>
        </w:r>
        <w:r>
          <w:fldChar w:fldCharType="end"/>
        </w:r>
      </w:hyperlink>
    </w:p>
    <w:p>
      <w:pPr>
        <w:pStyle w:val="TOC2"/>
        <w:tabs>
          <w:tab w:val="right" w:leader="dot" w:pos="8306"/>
        </w:tabs>
      </w:pPr>
      <w:hyperlink w:anchor="_Toc30188" w:history="1">
        <w:r>
          <w:rPr>
            <w:rFonts w:ascii="仿宋" w:eastAsia="仿宋" w:hAnsi="仿宋" w:cs="仿宋" w:hint="eastAsia"/>
            <w:lang w:eastAsia="zh-CN"/>
          </w:rPr>
          <w:t>(四)、总图布置方案</w:t>
        </w:r>
        <w:r>
          <w:tab/>
        </w:r>
        <w:r>
          <w:fldChar w:fldCharType="begin"/>
        </w:r>
        <w:r>
          <w:instrText xml:space="preserve"> PAGEREF _Toc30188 \h </w:instrText>
        </w:r>
        <w:r>
          <w:fldChar w:fldCharType="separate"/>
        </w:r>
        <w:r>
          <w:t>11</w:t>
        </w:r>
        <w:r>
          <w:fldChar w:fldCharType="end"/>
        </w:r>
      </w:hyperlink>
    </w:p>
    <w:p>
      <w:pPr>
        <w:pStyle w:val="TOC2"/>
        <w:tabs>
          <w:tab w:val="right" w:leader="dot" w:pos="8306"/>
        </w:tabs>
      </w:pPr>
      <w:hyperlink w:anchor="_Toc26056" w:history="1">
        <w:r>
          <w:rPr>
            <w:rFonts w:ascii="仿宋" w:eastAsia="仿宋" w:hAnsi="仿宋" w:cs="仿宋" w:hint="eastAsia"/>
            <w:lang w:eastAsia="zh-CN"/>
          </w:rPr>
          <w:t>(五)、选址综合评价</w:t>
        </w:r>
        <w:r>
          <w:tab/>
        </w:r>
        <w:r>
          <w:fldChar w:fldCharType="begin"/>
        </w:r>
        <w:r>
          <w:instrText xml:space="preserve"> PAGEREF _Toc26056 \h </w:instrText>
        </w:r>
        <w:r>
          <w:fldChar w:fldCharType="separate"/>
        </w:r>
        <w:r>
          <w:t>12</w:t>
        </w:r>
        <w:r>
          <w:fldChar w:fldCharType="end"/>
        </w:r>
      </w:hyperlink>
    </w:p>
    <w:p>
      <w:pPr>
        <w:pStyle w:val="TOC1"/>
        <w:tabs>
          <w:tab w:val="right" w:leader="dot" w:pos="8306"/>
        </w:tabs>
      </w:pPr>
      <w:hyperlink w:anchor="_Toc1386" w:history="1">
        <w:r>
          <w:rPr>
            <w:rFonts w:ascii="仿宋" w:eastAsia="仿宋" w:hAnsi="仿宋" w:cs="仿宋" w:hint="eastAsia"/>
            <w:lang w:eastAsia="zh-CN"/>
          </w:rPr>
          <w:t>四、噪声鼓风机项目可持续发展</w:t>
        </w:r>
        <w:r>
          <w:tab/>
        </w:r>
        <w:r>
          <w:fldChar w:fldCharType="begin"/>
        </w:r>
        <w:r>
          <w:instrText xml:space="preserve"> PAGEREF _Toc1386 \h </w:instrText>
        </w:r>
        <w:r>
          <w:fldChar w:fldCharType="separate"/>
        </w:r>
        <w:r>
          <w:t>13</w:t>
        </w:r>
        <w:r>
          <w:fldChar w:fldCharType="end"/>
        </w:r>
      </w:hyperlink>
    </w:p>
    <w:p>
      <w:pPr>
        <w:pStyle w:val="TOC2"/>
        <w:tabs>
          <w:tab w:val="right" w:leader="dot" w:pos="8306"/>
        </w:tabs>
      </w:pPr>
      <w:hyperlink w:anchor="_Toc2455" w:history="1">
        <w:r>
          <w:rPr>
            <w:rFonts w:ascii="仿宋" w:eastAsia="仿宋" w:hAnsi="仿宋" w:cs="仿宋" w:hint="eastAsia"/>
            <w:lang w:eastAsia="zh-CN"/>
          </w:rPr>
          <w:t>(一)、可持续战略与实践</w:t>
        </w:r>
        <w:r>
          <w:tab/>
        </w:r>
        <w:r>
          <w:fldChar w:fldCharType="begin"/>
        </w:r>
        <w:r>
          <w:instrText xml:space="preserve"> PAGEREF _Toc2455 \h </w:instrText>
        </w:r>
        <w:r>
          <w:fldChar w:fldCharType="separate"/>
        </w:r>
        <w:r>
          <w:t>13</w:t>
        </w:r>
        <w:r>
          <w:fldChar w:fldCharType="end"/>
        </w:r>
      </w:hyperlink>
    </w:p>
    <w:p>
      <w:pPr>
        <w:pStyle w:val="TOC2"/>
        <w:tabs>
          <w:tab w:val="right" w:leader="dot" w:pos="8306"/>
        </w:tabs>
      </w:pPr>
      <w:hyperlink w:anchor="_Toc455" w:history="1">
        <w:r>
          <w:rPr>
            <w:rFonts w:ascii="仿宋" w:eastAsia="仿宋" w:hAnsi="仿宋" w:cs="仿宋" w:hint="eastAsia"/>
            <w:lang w:eastAsia="zh-CN"/>
          </w:rPr>
          <w:t>(二)、环保与社会责任</w:t>
        </w:r>
        <w:r>
          <w:tab/>
        </w:r>
        <w:r>
          <w:fldChar w:fldCharType="begin"/>
        </w:r>
        <w:r>
          <w:instrText xml:space="preserve"> PAGEREF _Toc455 \h </w:instrText>
        </w:r>
        <w:r>
          <w:fldChar w:fldCharType="separate"/>
        </w:r>
        <w:r>
          <w:t>14</w:t>
        </w:r>
        <w:r>
          <w:fldChar w:fldCharType="end"/>
        </w:r>
      </w:hyperlink>
    </w:p>
    <w:p>
      <w:pPr>
        <w:pStyle w:val="TOC1"/>
        <w:tabs>
          <w:tab w:val="right" w:leader="dot" w:pos="8306"/>
        </w:tabs>
      </w:pPr>
      <w:hyperlink w:anchor="_Toc16704" w:history="1">
        <w:r>
          <w:rPr>
            <w:rFonts w:ascii="仿宋" w:eastAsia="仿宋" w:hAnsi="仿宋" w:cs="仿宋" w:hint="eastAsia"/>
            <w:lang w:eastAsia="zh-CN"/>
          </w:rPr>
          <w:t>五、噪声鼓风机项目土建工程</w:t>
        </w:r>
        <w:r>
          <w:tab/>
        </w:r>
        <w:r>
          <w:fldChar w:fldCharType="begin"/>
        </w:r>
        <w:r>
          <w:instrText xml:space="preserve"> PAGEREF _Toc16704 \h </w:instrText>
        </w:r>
        <w:r>
          <w:fldChar w:fldCharType="separate"/>
        </w:r>
        <w:r>
          <w:t>15</w:t>
        </w:r>
        <w:r>
          <w:fldChar w:fldCharType="end"/>
        </w:r>
      </w:hyperlink>
    </w:p>
    <w:p>
      <w:pPr>
        <w:pStyle w:val="TOC2"/>
        <w:tabs>
          <w:tab w:val="right" w:leader="dot" w:pos="8306"/>
        </w:tabs>
      </w:pPr>
      <w:hyperlink w:anchor="_Toc10283" w:history="1">
        <w:r>
          <w:rPr>
            <w:rFonts w:ascii="仿宋" w:eastAsia="仿宋" w:hAnsi="仿宋" w:cs="仿宋" w:hint="eastAsia"/>
            <w:lang w:eastAsia="zh-CN"/>
          </w:rPr>
          <w:t>(一)、建筑工程设计原则</w:t>
        </w:r>
        <w:r>
          <w:tab/>
        </w:r>
        <w:r>
          <w:fldChar w:fldCharType="begin"/>
        </w:r>
        <w:r>
          <w:instrText xml:space="preserve"> PAGEREF _Toc10283 \h </w:instrText>
        </w:r>
        <w:r>
          <w:fldChar w:fldCharType="separate"/>
        </w:r>
        <w:r>
          <w:t>15</w:t>
        </w:r>
        <w:r>
          <w:fldChar w:fldCharType="end"/>
        </w:r>
      </w:hyperlink>
    </w:p>
    <w:p>
      <w:pPr>
        <w:pStyle w:val="TOC2"/>
        <w:tabs>
          <w:tab w:val="right" w:leader="dot" w:pos="8306"/>
        </w:tabs>
      </w:pPr>
      <w:hyperlink w:anchor="_Toc27416" w:history="1">
        <w:r>
          <w:rPr>
            <w:rFonts w:ascii="仿宋" w:eastAsia="仿宋" w:hAnsi="仿宋" w:cs="仿宋" w:hint="eastAsia"/>
            <w:lang w:eastAsia="zh-CN"/>
          </w:rPr>
          <w:t>(二)、土建工程设计年限及安全等级</w:t>
        </w:r>
        <w:r>
          <w:tab/>
        </w:r>
        <w:r>
          <w:fldChar w:fldCharType="begin"/>
        </w:r>
        <w:r>
          <w:instrText xml:space="preserve"> PAGEREF _Toc27416 \h </w:instrText>
        </w:r>
        <w:r>
          <w:fldChar w:fldCharType="separate"/>
        </w:r>
        <w:r>
          <w:t>16</w:t>
        </w:r>
        <w:r>
          <w:fldChar w:fldCharType="end"/>
        </w:r>
      </w:hyperlink>
    </w:p>
    <w:p>
      <w:pPr>
        <w:pStyle w:val="TOC2"/>
        <w:tabs>
          <w:tab w:val="right" w:leader="dot" w:pos="8306"/>
        </w:tabs>
      </w:pPr>
      <w:hyperlink w:anchor="_Toc17463" w:history="1">
        <w:r>
          <w:rPr>
            <w:rFonts w:ascii="仿宋" w:eastAsia="仿宋" w:hAnsi="仿宋" w:cs="仿宋" w:hint="eastAsia"/>
            <w:lang w:eastAsia="zh-CN"/>
          </w:rPr>
          <w:t>(三)、建筑工程设计总体要求</w:t>
        </w:r>
        <w:r>
          <w:tab/>
        </w:r>
        <w:r>
          <w:fldChar w:fldCharType="begin"/>
        </w:r>
        <w:r>
          <w:instrText xml:space="preserve"> PAGEREF _Toc17463 \h </w:instrText>
        </w:r>
        <w:r>
          <w:fldChar w:fldCharType="separate"/>
        </w:r>
        <w:r>
          <w:t>18</w:t>
        </w:r>
        <w:r>
          <w:fldChar w:fldCharType="end"/>
        </w:r>
      </w:hyperlink>
    </w:p>
    <w:p>
      <w:pPr>
        <w:pStyle w:val="TOC2"/>
        <w:tabs>
          <w:tab w:val="right" w:leader="dot" w:pos="8306"/>
        </w:tabs>
      </w:pPr>
      <w:hyperlink w:anchor="_Toc30802" w:history="1">
        <w:r>
          <w:rPr>
            <w:rFonts w:ascii="仿宋" w:eastAsia="仿宋" w:hAnsi="仿宋" w:cs="仿宋" w:hint="eastAsia"/>
            <w:lang w:eastAsia="zh-CN"/>
          </w:rPr>
          <w:t>(四)、土建工程建设指标</w:t>
        </w:r>
        <w:r>
          <w:tab/>
        </w:r>
        <w:r>
          <w:fldChar w:fldCharType="begin"/>
        </w:r>
        <w:r>
          <w:instrText xml:space="preserve"> PAGEREF _Toc30802 \h </w:instrText>
        </w:r>
        <w:r>
          <w:fldChar w:fldCharType="separate"/>
        </w:r>
        <w:r>
          <w:t>18</w:t>
        </w:r>
        <w:r>
          <w:fldChar w:fldCharType="end"/>
        </w:r>
      </w:hyperlink>
    </w:p>
    <w:p>
      <w:pPr>
        <w:pStyle w:val="TOC1"/>
        <w:tabs>
          <w:tab w:val="right" w:leader="dot" w:pos="8306"/>
        </w:tabs>
      </w:pPr>
      <w:hyperlink w:anchor="_Toc28165" w:history="1">
        <w:r>
          <w:rPr>
            <w:rFonts w:ascii="仿宋" w:eastAsia="仿宋" w:hAnsi="仿宋" w:cs="仿宋" w:hint="eastAsia"/>
            <w:lang w:eastAsia="zh-CN"/>
          </w:rPr>
          <w:t>六、市场分析、调研</w:t>
        </w:r>
        <w:r>
          <w:tab/>
        </w:r>
        <w:r>
          <w:fldChar w:fldCharType="begin"/>
        </w:r>
        <w:r>
          <w:instrText xml:space="preserve"> PAGEREF _Toc28165 \h </w:instrText>
        </w:r>
        <w:r>
          <w:fldChar w:fldCharType="separate"/>
        </w:r>
        <w:r>
          <w:t>18</w:t>
        </w:r>
        <w:r>
          <w:fldChar w:fldCharType="end"/>
        </w:r>
      </w:hyperlink>
    </w:p>
    <w:p>
      <w:pPr>
        <w:pStyle w:val="TOC2"/>
        <w:tabs>
          <w:tab w:val="right" w:leader="dot" w:pos="8306"/>
        </w:tabs>
      </w:pPr>
      <w:hyperlink w:anchor="_Toc9617" w:history="1">
        <w:r>
          <w:rPr>
            <w:rFonts w:ascii="仿宋" w:eastAsia="仿宋" w:hAnsi="仿宋" w:cs="仿宋" w:hint="eastAsia"/>
            <w:lang w:eastAsia="zh-CN"/>
          </w:rPr>
          <w:t>(一)、噪声鼓风机行业分析</w:t>
        </w:r>
        <w:r>
          <w:tab/>
        </w:r>
        <w:r>
          <w:fldChar w:fldCharType="begin"/>
        </w:r>
        <w:r>
          <w:instrText xml:space="preserve"> PAGEREF _Toc9617 \h </w:instrText>
        </w:r>
        <w:r>
          <w:fldChar w:fldCharType="separate"/>
        </w:r>
        <w:r>
          <w:t>18</w:t>
        </w:r>
        <w:r>
          <w:fldChar w:fldCharType="end"/>
        </w:r>
      </w:hyperlink>
    </w:p>
    <w:p>
      <w:pPr>
        <w:pStyle w:val="TOC2"/>
        <w:tabs>
          <w:tab w:val="right" w:leader="dot" w:pos="8306"/>
        </w:tabs>
      </w:pPr>
      <w:hyperlink w:anchor="_Toc2290" w:history="1">
        <w:r>
          <w:rPr>
            <w:rFonts w:ascii="仿宋" w:eastAsia="仿宋" w:hAnsi="仿宋" w:cs="仿宋" w:hint="eastAsia"/>
            <w:lang w:eastAsia="zh-CN"/>
          </w:rPr>
          <w:t>(二)、噪声鼓风机市场分析预测</w:t>
        </w:r>
        <w:r>
          <w:tab/>
        </w:r>
        <w:r>
          <w:fldChar w:fldCharType="begin"/>
        </w:r>
        <w:r>
          <w:instrText xml:space="preserve"> PAGEREF _Toc2290 \h </w:instrText>
        </w:r>
        <w:r>
          <w:fldChar w:fldCharType="separate"/>
        </w:r>
        <w:r>
          <w:t>19</w:t>
        </w:r>
        <w:r>
          <w:fldChar w:fldCharType="end"/>
        </w:r>
      </w:hyperlink>
    </w:p>
    <w:p>
      <w:pPr>
        <w:pStyle w:val="TOC1"/>
        <w:tabs>
          <w:tab w:val="right" w:leader="dot" w:pos="8306"/>
        </w:tabs>
      </w:pPr>
      <w:hyperlink w:anchor="_Toc1267" w:history="1">
        <w:r>
          <w:rPr>
            <w:rFonts w:ascii="仿宋" w:eastAsia="仿宋" w:hAnsi="仿宋" w:cs="仿宋" w:hint="eastAsia"/>
            <w:lang w:eastAsia="zh-CN"/>
          </w:rPr>
          <w:t>七、噪声鼓风机项目财务管理</w:t>
        </w:r>
        <w:r>
          <w:tab/>
        </w:r>
        <w:r>
          <w:fldChar w:fldCharType="begin"/>
        </w:r>
        <w:r>
          <w:instrText xml:space="preserve"> PAGEREF _Toc1267 \h </w:instrText>
        </w:r>
        <w:r>
          <w:fldChar w:fldCharType="separate"/>
        </w:r>
        <w:r>
          <w:t>20</w:t>
        </w:r>
        <w:r>
          <w:fldChar w:fldCharType="end"/>
        </w:r>
      </w:hyperlink>
    </w:p>
    <w:p>
      <w:pPr>
        <w:pStyle w:val="TOC2"/>
        <w:tabs>
          <w:tab w:val="right" w:leader="dot" w:pos="8306"/>
        </w:tabs>
      </w:pPr>
      <w:hyperlink w:anchor="_Toc4590" w:history="1">
        <w:r>
          <w:rPr>
            <w:rFonts w:ascii="仿宋" w:eastAsia="仿宋" w:hAnsi="仿宋" w:cs="仿宋" w:hint="eastAsia"/>
            <w:lang w:eastAsia="zh-CN"/>
          </w:rPr>
          <w:t>(一)、资金需求大</w:t>
        </w:r>
        <w:r>
          <w:tab/>
        </w:r>
        <w:r>
          <w:fldChar w:fldCharType="begin"/>
        </w:r>
        <w:r>
          <w:instrText xml:space="preserve"> PAGEREF _Toc4590 \h </w:instrText>
        </w:r>
        <w:r>
          <w:fldChar w:fldCharType="separate"/>
        </w:r>
        <w:r>
          <w:t>20</w:t>
        </w:r>
        <w:r>
          <w:fldChar w:fldCharType="end"/>
        </w:r>
      </w:hyperlink>
    </w:p>
    <w:p>
      <w:pPr>
        <w:pStyle w:val="TOC2"/>
        <w:tabs>
          <w:tab w:val="right" w:leader="dot" w:pos="8306"/>
        </w:tabs>
      </w:pPr>
      <w:hyperlink w:anchor="_Toc19892" w:history="1">
        <w:r>
          <w:rPr>
            <w:rFonts w:ascii="仿宋" w:eastAsia="仿宋" w:hAnsi="仿宋" w:cs="仿宋" w:hint="eastAsia"/>
            <w:lang w:eastAsia="zh-CN"/>
          </w:rPr>
          <w:t>(二)、研发周期长</w:t>
        </w:r>
        <w:r>
          <w:tab/>
        </w:r>
        <w:r>
          <w:fldChar w:fldCharType="begin"/>
        </w:r>
        <w:r>
          <w:instrText xml:space="preserve"> PAGEREF _Toc19892 \h </w:instrText>
        </w:r>
        <w:r>
          <w:fldChar w:fldCharType="separate"/>
        </w:r>
        <w:r>
          <w:t>21</w:t>
        </w:r>
        <w:r>
          <w:fldChar w:fldCharType="end"/>
        </w:r>
      </w:hyperlink>
    </w:p>
    <w:p>
      <w:pPr>
        <w:pStyle w:val="TOC2"/>
        <w:tabs>
          <w:tab w:val="right" w:leader="dot" w:pos="8306"/>
        </w:tabs>
      </w:pPr>
      <w:hyperlink w:anchor="_Toc301" w:history="1">
        <w:r>
          <w:rPr>
            <w:rFonts w:ascii="仿宋" w:eastAsia="仿宋" w:hAnsi="仿宋" w:cs="仿宋" w:hint="eastAsia"/>
            <w:lang w:eastAsia="zh-CN"/>
          </w:rPr>
          <w:t>(三)、市场风险大</w:t>
        </w:r>
        <w:r>
          <w:tab/>
        </w:r>
        <w:r>
          <w:fldChar w:fldCharType="begin"/>
        </w:r>
        <w:r>
          <w:instrText xml:space="preserve"> PAGEREF _Toc301 \h </w:instrText>
        </w:r>
        <w:r>
          <w:fldChar w:fldCharType="separate"/>
        </w:r>
        <w:r>
          <w:t>22</w:t>
        </w:r>
        <w:r>
          <w:fldChar w:fldCharType="end"/>
        </w:r>
      </w:hyperlink>
    </w:p>
    <w:p>
      <w:pPr>
        <w:pStyle w:val="TOC2"/>
        <w:tabs>
          <w:tab w:val="right" w:leader="dot" w:pos="8306"/>
        </w:tabs>
      </w:pPr>
      <w:hyperlink w:anchor="_Toc17811" w:history="1">
        <w:r>
          <w:rPr>
            <w:rFonts w:ascii="仿宋" w:eastAsia="仿宋" w:hAnsi="仿宋" w:cs="仿宋" w:hint="eastAsia"/>
            <w:lang w:eastAsia="zh-CN"/>
          </w:rPr>
          <w:t>(四)、利润率高</w:t>
        </w:r>
        <w:r>
          <w:tab/>
        </w:r>
        <w:r>
          <w:fldChar w:fldCharType="begin"/>
        </w:r>
        <w:r>
          <w:instrText xml:space="preserve"> PAGEREF _Toc17811 \h </w:instrText>
        </w:r>
        <w:r>
          <w:fldChar w:fldCharType="separate"/>
        </w:r>
        <w:r>
          <w:t>25</w:t>
        </w:r>
        <w:r>
          <w:fldChar w:fldCharType="end"/>
        </w:r>
      </w:hyperlink>
    </w:p>
    <w:p>
      <w:pPr>
        <w:pStyle w:val="TOC1"/>
        <w:tabs>
          <w:tab w:val="right" w:leader="dot" w:pos="8306"/>
        </w:tabs>
      </w:pPr>
      <w:hyperlink w:anchor="_Toc25188" w:history="1">
        <w:r>
          <w:rPr>
            <w:rFonts w:ascii="仿宋" w:eastAsia="仿宋" w:hAnsi="仿宋" w:cs="仿宋" w:hint="eastAsia"/>
            <w:lang w:eastAsia="zh-CN"/>
          </w:rPr>
          <w:t>八、生产安全保护</w:t>
        </w:r>
        <w:r>
          <w:tab/>
        </w:r>
        <w:r>
          <w:fldChar w:fldCharType="begin"/>
        </w:r>
        <w:r>
          <w:instrText xml:space="preserve"> PAGEREF _Toc25188 \h </w:instrText>
        </w:r>
        <w:r>
          <w:fldChar w:fldCharType="separate"/>
        </w:r>
        <w:r>
          <w:t>27</w:t>
        </w:r>
        <w:r>
          <w:fldChar w:fldCharType="end"/>
        </w:r>
      </w:hyperlink>
    </w:p>
    <w:p>
      <w:pPr>
        <w:pStyle w:val="TOC2"/>
        <w:tabs>
          <w:tab w:val="right" w:leader="dot" w:pos="8306"/>
        </w:tabs>
      </w:pPr>
      <w:hyperlink w:anchor="_Toc31381" w:history="1">
        <w:r>
          <w:rPr>
            <w:rFonts w:ascii="仿宋" w:eastAsia="仿宋" w:hAnsi="仿宋" w:cs="仿宋" w:hint="eastAsia"/>
            <w:lang w:eastAsia="zh-CN"/>
          </w:rPr>
          <w:t>(一)、消防安全</w:t>
        </w:r>
        <w:r>
          <w:tab/>
        </w:r>
        <w:r>
          <w:fldChar w:fldCharType="begin"/>
        </w:r>
        <w:r>
          <w:instrText xml:space="preserve"> PAGEREF _Toc31381 \h </w:instrText>
        </w:r>
        <w:r>
          <w:fldChar w:fldCharType="separate"/>
        </w:r>
        <w:r>
          <w:t>27</w:t>
        </w:r>
        <w:r>
          <w:fldChar w:fldCharType="end"/>
        </w:r>
      </w:hyperlink>
    </w:p>
    <w:p>
      <w:pPr>
        <w:pStyle w:val="TOC2"/>
        <w:tabs>
          <w:tab w:val="right" w:leader="dot" w:pos="8306"/>
        </w:tabs>
      </w:pPr>
      <w:hyperlink w:anchor="_Toc8193" w:history="1">
        <w:r>
          <w:rPr>
            <w:rFonts w:ascii="仿宋" w:eastAsia="仿宋" w:hAnsi="仿宋" w:cs="仿宋" w:hint="eastAsia"/>
            <w:lang w:eastAsia="zh-CN"/>
          </w:rPr>
          <w:t>(二)、防火防爆总图布置措施</w:t>
        </w:r>
        <w:r>
          <w:tab/>
        </w:r>
        <w:r>
          <w:fldChar w:fldCharType="begin"/>
        </w:r>
        <w:r>
          <w:instrText xml:space="preserve"> PAGEREF _Toc8193 \h </w:instrText>
        </w:r>
        <w:r>
          <w:fldChar w:fldCharType="separate"/>
        </w:r>
        <w:r>
          <w:t>29</w:t>
        </w:r>
        <w:r>
          <w:fldChar w:fldCharType="end"/>
        </w:r>
      </w:hyperlink>
    </w:p>
    <w:p>
      <w:pPr>
        <w:pStyle w:val="TOC2"/>
        <w:tabs>
          <w:tab w:val="right" w:leader="dot" w:pos="8306"/>
        </w:tabs>
      </w:pPr>
      <w:hyperlink w:anchor="_Toc30705" w:history="1">
        <w:r>
          <w:rPr>
            <w:rFonts w:ascii="仿宋" w:eastAsia="仿宋" w:hAnsi="仿宋" w:cs="仿宋" w:hint="eastAsia"/>
            <w:lang w:eastAsia="zh-CN"/>
          </w:rPr>
          <w:t>(三)、自然灾害防范措施</w:t>
        </w:r>
        <w:r>
          <w:tab/>
        </w:r>
        <w:r>
          <w:fldChar w:fldCharType="begin"/>
        </w:r>
        <w:r>
          <w:instrText xml:space="preserve"> PAGEREF _Toc30705 \h </w:instrText>
        </w:r>
        <w:r>
          <w:fldChar w:fldCharType="separate"/>
        </w:r>
        <w:r>
          <w:t>29</w:t>
        </w:r>
        <w:r>
          <w:fldChar w:fldCharType="end"/>
        </w:r>
      </w:hyperlink>
    </w:p>
    <w:p>
      <w:pPr>
        <w:pStyle w:val="TOC2"/>
        <w:tabs>
          <w:tab w:val="right" w:leader="dot" w:pos="8306"/>
        </w:tabs>
      </w:pPr>
      <w:hyperlink w:anchor="_Toc8438" w:history="1">
        <w:r>
          <w:rPr>
            <w:rFonts w:ascii="仿宋" w:eastAsia="仿宋" w:hAnsi="仿宋" w:cs="仿宋" w:hint="eastAsia"/>
            <w:lang w:eastAsia="zh-CN"/>
          </w:rPr>
          <w:t>(四)、安全色及安全标志使用要求</w:t>
        </w:r>
        <w:r>
          <w:tab/>
        </w:r>
        <w:r>
          <w:fldChar w:fldCharType="begin"/>
        </w:r>
        <w:r>
          <w:instrText xml:space="preserve"> PAGEREF _Toc8438 \h </w:instrText>
        </w:r>
        <w:r>
          <w:fldChar w:fldCharType="separate"/>
        </w:r>
        <w:r>
          <w:t>30</w:t>
        </w:r>
        <w:r>
          <w:fldChar w:fldCharType="end"/>
        </w:r>
      </w:hyperlink>
    </w:p>
    <w:p>
      <w:pPr>
        <w:pStyle w:val="TOC2"/>
        <w:tabs>
          <w:tab w:val="right" w:leader="dot" w:pos="8306"/>
        </w:tabs>
      </w:pPr>
      <w:hyperlink w:anchor="_Toc14103" w:history="1">
        <w:r>
          <w:rPr>
            <w:rFonts w:ascii="仿宋" w:eastAsia="仿宋" w:hAnsi="仿宋" w:cs="仿宋" w:hint="eastAsia"/>
            <w:lang w:eastAsia="zh-CN"/>
          </w:rPr>
          <w:t>(五)、防尘防毒措施</w:t>
        </w:r>
        <w:r>
          <w:tab/>
        </w:r>
        <w:r>
          <w:fldChar w:fldCharType="begin"/>
        </w:r>
        <w:r>
          <w:instrText xml:space="preserve"> PAGEREF _Toc14103 \h </w:instrText>
        </w:r>
        <w:r>
          <w:fldChar w:fldCharType="separate"/>
        </w:r>
        <w:r>
          <w:t>31</w:t>
        </w:r>
        <w:r>
          <w:fldChar w:fldCharType="end"/>
        </w:r>
      </w:hyperlink>
    </w:p>
    <w:p>
      <w:pPr>
        <w:pStyle w:val="TOC2"/>
        <w:tabs>
          <w:tab w:val="right" w:leader="dot" w:pos="8306"/>
        </w:tabs>
      </w:pPr>
      <w:hyperlink w:anchor="_Toc5651" w:history="1">
        <w:r>
          <w:rPr>
            <w:rFonts w:ascii="仿宋" w:eastAsia="仿宋" w:hAnsi="仿宋" w:cs="仿宋" w:hint="eastAsia"/>
            <w:lang w:eastAsia="zh-CN"/>
          </w:rPr>
          <w:t>(六)、防静电、触电防护及防雷措施</w:t>
        </w:r>
        <w:r>
          <w:tab/>
        </w:r>
        <w:r>
          <w:fldChar w:fldCharType="begin"/>
        </w:r>
        <w:r>
          <w:instrText xml:space="preserve"> PAGEREF _Toc5651 \h </w:instrText>
        </w:r>
        <w:r>
          <w:fldChar w:fldCharType="separate"/>
        </w:r>
        <w:r>
          <w:t>32</w:t>
        </w:r>
        <w:r>
          <w:fldChar w:fldCharType="end"/>
        </w:r>
      </w:hyperlink>
    </w:p>
    <w:p>
      <w:pPr>
        <w:pStyle w:val="TOC2"/>
        <w:tabs>
          <w:tab w:val="right" w:leader="dot" w:pos="8306"/>
        </w:tabs>
      </w:pPr>
      <w:hyperlink w:anchor="_Toc22067" w:history="1">
        <w:r>
          <w:rPr>
            <w:rFonts w:ascii="仿宋" w:eastAsia="仿宋" w:hAnsi="仿宋" w:cs="仿宋" w:hint="eastAsia"/>
            <w:lang w:eastAsia="zh-CN"/>
          </w:rPr>
          <w:t>(七)、机械设备安全保障措施</w:t>
        </w:r>
        <w:r>
          <w:tab/>
        </w:r>
        <w:r>
          <w:fldChar w:fldCharType="begin"/>
        </w:r>
        <w:r>
          <w:instrText xml:space="preserve"> PAGEREF _Toc22067 \h </w:instrText>
        </w:r>
        <w:r>
          <w:fldChar w:fldCharType="separate"/>
        </w:r>
        <w:r>
          <w:t>34</w:t>
        </w:r>
        <w:r>
          <w:fldChar w:fldCharType="end"/>
        </w:r>
      </w:hyperlink>
    </w:p>
    <w:p>
      <w:pPr>
        <w:pStyle w:val="TOC1"/>
        <w:tabs>
          <w:tab w:val="right" w:leader="dot" w:pos="8306"/>
        </w:tabs>
      </w:pPr>
      <w:hyperlink w:anchor="_Toc31494" w:history="1">
        <w:r>
          <w:rPr>
            <w:rFonts w:ascii="仿宋" w:eastAsia="仿宋" w:hAnsi="仿宋" w:cs="仿宋" w:hint="eastAsia"/>
            <w:lang w:eastAsia="zh-CN"/>
          </w:rPr>
          <w:t>九、噪声鼓风机项目人力资源管理</w:t>
        </w:r>
        <w:r>
          <w:tab/>
        </w:r>
        <w:r>
          <w:fldChar w:fldCharType="begin"/>
        </w:r>
        <w:r>
          <w:instrText xml:space="preserve"> PAGEREF _Toc31494 \h </w:instrText>
        </w:r>
        <w:r>
          <w:fldChar w:fldCharType="separate"/>
        </w:r>
        <w:r>
          <w:t>35</w:t>
        </w:r>
        <w:r>
          <w:fldChar w:fldCharType="end"/>
        </w:r>
      </w:hyperlink>
    </w:p>
    <w:p>
      <w:pPr>
        <w:pStyle w:val="TOC2"/>
        <w:tabs>
          <w:tab w:val="right" w:leader="dot" w:pos="8306"/>
        </w:tabs>
      </w:pPr>
      <w:hyperlink w:anchor="_Toc10148" w:history="1">
        <w:r>
          <w:rPr>
            <w:rFonts w:ascii="仿宋" w:eastAsia="仿宋" w:hAnsi="仿宋" w:cs="仿宋" w:hint="eastAsia"/>
            <w:lang w:eastAsia="zh-CN"/>
          </w:rPr>
          <w:t>(一)、建立健全的预算管理制度</w:t>
        </w:r>
        <w:r>
          <w:tab/>
        </w:r>
        <w:r>
          <w:fldChar w:fldCharType="begin"/>
        </w:r>
        <w:r>
          <w:instrText xml:space="preserve"> PAGEREF _Toc10148 \h </w:instrText>
        </w:r>
        <w:r>
          <w:fldChar w:fldCharType="separate"/>
        </w:r>
        <w:r>
          <w:t>35</w:t>
        </w:r>
        <w:r>
          <w:fldChar w:fldCharType="end"/>
        </w:r>
      </w:hyperlink>
    </w:p>
    <w:p>
      <w:pPr>
        <w:pStyle w:val="TOC2"/>
        <w:tabs>
          <w:tab w:val="right" w:leader="dot" w:pos="8306"/>
        </w:tabs>
      </w:pPr>
      <w:hyperlink w:anchor="_Toc12404" w:history="1">
        <w:r>
          <w:rPr>
            <w:rFonts w:ascii="仿宋" w:eastAsia="仿宋" w:hAnsi="仿宋" w:cs="仿宋" w:hint="eastAsia"/>
            <w:lang w:eastAsia="zh-CN"/>
          </w:rPr>
          <w:t>(二)、加强资金流动监控</w:t>
        </w:r>
        <w:r>
          <w:tab/>
        </w:r>
        <w:r>
          <w:fldChar w:fldCharType="begin"/>
        </w:r>
        <w:r>
          <w:instrText xml:space="preserve"> PAGEREF _Toc12404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4" w:history="1">
        <w:r>
          <w:rPr>
            <w:rFonts w:ascii="仿宋" w:eastAsia="仿宋" w:hAnsi="仿宋" w:cs="仿宋" w:hint="eastAsia"/>
            <w:lang w:eastAsia="zh-CN"/>
          </w:rPr>
          <w:t>(三)、制定完善的风险控制机制</w:t>
        </w:r>
        <w:r>
          <w:tab/>
        </w:r>
        <w:r>
          <w:fldChar w:fldCharType="begin"/>
        </w:r>
        <w:r>
          <w:instrText xml:space="preserve"> PAGEREF _Toc2614 \h </w:instrText>
        </w:r>
        <w:r>
          <w:fldChar w:fldCharType="separate"/>
        </w:r>
        <w:r>
          <w:t>38</w:t>
        </w:r>
        <w:r>
          <w:fldChar w:fldCharType="end"/>
        </w:r>
      </w:hyperlink>
    </w:p>
    <w:p>
      <w:pPr>
        <w:pStyle w:val="TOC2"/>
        <w:tabs>
          <w:tab w:val="right" w:leader="dot" w:pos="8306"/>
        </w:tabs>
      </w:pPr>
      <w:hyperlink w:anchor="_Toc32717" w:history="1">
        <w:r>
          <w:rPr>
            <w:rFonts w:ascii="仿宋" w:eastAsia="仿宋" w:hAnsi="仿宋" w:cs="仿宋" w:hint="eastAsia"/>
            <w:lang w:eastAsia="zh-CN"/>
          </w:rPr>
          <w:t>(四)、优化成本管理</w:t>
        </w:r>
        <w:r>
          <w:tab/>
        </w:r>
        <w:r>
          <w:fldChar w:fldCharType="begin"/>
        </w:r>
        <w:r>
          <w:instrText xml:space="preserve"> PAGEREF _Toc32717 \h </w:instrText>
        </w:r>
        <w:r>
          <w:fldChar w:fldCharType="separate"/>
        </w:r>
        <w:r>
          <w:t>39</w:t>
        </w:r>
        <w:r>
          <w:fldChar w:fldCharType="end"/>
        </w:r>
      </w:hyperlink>
    </w:p>
    <w:p>
      <w:pPr>
        <w:pStyle w:val="TOC1"/>
        <w:tabs>
          <w:tab w:val="right" w:leader="dot" w:pos="8306"/>
        </w:tabs>
      </w:pPr>
      <w:hyperlink w:anchor="_Toc14370" w:history="1">
        <w:r>
          <w:rPr>
            <w:rFonts w:ascii="仿宋" w:eastAsia="仿宋" w:hAnsi="仿宋" w:cs="仿宋" w:hint="eastAsia"/>
            <w:lang w:eastAsia="zh-CN"/>
          </w:rPr>
          <w:t>十、噪声鼓风机项目人力资源培养与发展</w:t>
        </w:r>
        <w:r>
          <w:tab/>
        </w:r>
        <w:r>
          <w:fldChar w:fldCharType="begin"/>
        </w:r>
        <w:r>
          <w:instrText xml:space="preserve"> PAGEREF _Toc14370 \h </w:instrText>
        </w:r>
        <w:r>
          <w:fldChar w:fldCharType="separate"/>
        </w:r>
        <w:r>
          <w:t>41</w:t>
        </w:r>
        <w:r>
          <w:fldChar w:fldCharType="end"/>
        </w:r>
      </w:hyperlink>
    </w:p>
    <w:p>
      <w:pPr>
        <w:pStyle w:val="TOC2"/>
        <w:tabs>
          <w:tab w:val="right" w:leader="dot" w:pos="8306"/>
        </w:tabs>
      </w:pPr>
      <w:hyperlink w:anchor="_Toc7878" w:history="1">
        <w:r>
          <w:rPr>
            <w:rFonts w:ascii="仿宋" w:eastAsia="仿宋" w:hAnsi="仿宋" w:cs="仿宋" w:hint="eastAsia"/>
            <w:lang w:eastAsia="zh-CN"/>
          </w:rPr>
          <w:t>(一)、人才需求与规划</w:t>
        </w:r>
        <w:r>
          <w:tab/>
        </w:r>
        <w:r>
          <w:fldChar w:fldCharType="begin"/>
        </w:r>
        <w:r>
          <w:instrText xml:space="preserve"> PAGEREF _Toc7878 \h </w:instrText>
        </w:r>
        <w:r>
          <w:fldChar w:fldCharType="separate"/>
        </w:r>
        <w:r>
          <w:t>41</w:t>
        </w:r>
        <w:r>
          <w:fldChar w:fldCharType="end"/>
        </w:r>
      </w:hyperlink>
    </w:p>
    <w:p>
      <w:pPr>
        <w:pStyle w:val="TOC2"/>
        <w:tabs>
          <w:tab w:val="right" w:leader="dot" w:pos="8306"/>
        </w:tabs>
      </w:pPr>
      <w:hyperlink w:anchor="_Toc27427" w:history="1">
        <w:r>
          <w:rPr>
            <w:rFonts w:ascii="仿宋" w:eastAsia="仿宋" w:hAnsi="仿宋" w:cs="仿宋" w:hint="eastAsia"/>
            <w:lang w:eastAsia="zh-CN"/>
          </w:rPr>
          <w:t>(二)、培训与发展计划</w:t>
        </w:r>
        <w:r>
          <w:tab/>
        </w:r>
        <w:r>
          <w:fldChar w:fldCharType="begin"/>
        </w:r>
        <w:r>
          <w:instrText xml:space="preserve"> PAGEREF _Toc27427 \h </w:instrText>
        </w:r>
        <w:r>
          <w:fldChar w:fldCharType="separate"/>
        </w:r>
        <w:r>
          <w:t>41</w:t>
        </w:r>
        <w:r>
          <w:fldChar w:fldCharType="end"/>
        </w:r>
      </w:hyperlink>
    </w:p>
    <w:p>
      <w:pPr>
        <w:pStyle w:val="TOC1"/>
        <w:tabs>
          <w:tab w:val="right" w:leader="dot" w:pos="8306"/>
        </w:tabs>
      </w:pPr>
      <w:hyperlink w:anchor="_Toc14240" w:history="1">
        <w:r>
          <w:rPr>
            <w:rFonts w:ascii="仿宋" w:eastAsia="仿宋" w:hAnsi="仿宋" w:cs="仿宋" w:hint="eastAsia"/>
            <w:lang w:eastAsia="zh-CN"/>
          </w:rPr>
          <w:t>十一、噪声鼓风机项目投资规划</w:t>
        </w:r>
        <w:r>
          <w:tab/>
        </w:r>
        <w:r>
          <w:fldChar w:fldCharType="begin"/>
        </w:r>
        <w:r>
          <w:instrText xml:space="preserve"> PAGEREF _Toc14240 \h </w:instrText>
        </w:r>
        <w:r>
          <w:fldChar w:fldCharType="separate"/>
        </w:r>
        <w:r>
          <w:t>42</w:t>
        </w:r>
        <w:r>
          <w:fldChar w:fldCharType="end"/>
        </w:r>
      </w:hyperlink>
    </w:p>
    <w:p>
      <w:pPr>
        <w:pStyle w:val="TOC2"/>
        <w:tabs>
          <w:tab w:val="right" w:leader="dot" w:pos="8306"/>
        </w:tabs>
      </w:pPr>
      <w:hyperlink w:anchor="_Toc26146" w:history="1">
        <w:r>
          <w:rPr>
            <w:rFonts w:ascii="仿宋" w:eastAsia="仿宋" w:hAnsi="仿宋" w:cs="仿宋" w:hint="eastAsia"/>
            <w:lang w:eastAsia="zh-CN"/>
          </w:rPr>
          <w:t>(一)、噪声鼓风机项目总投资估算</w:t>
        </w:r>
        <w:r>
          <w:tab/>
        </w:r>
        <w:r>
          <w:fldChar w:fldCharType="begin"/>
        </w:r>
        <w:r>
          <w:instrText xml:space="preserve"> PAGEREF _Toc26146 \h </w:instrText>
        </w:r>
        <w:r>
          <w:fldChar w:fldCharType="separate"/>
        </w:r>
        <w:r>
          <w:t>42</w:t>
        </w:r>
        <w:r>
          <w:fldChar w:fldCharType="end"/>
        </w:r>
      </w:hyperlink>
    </w:p>
    <w:p>
      <w:pPr>
        <w:pStyle w:val="TOC2"/>
        <w:tabs>
          <w:tab w:val="right" w:leader="dot" w:pos="8306"/>
        </w:tabs>
      </w:pPr>
      <w:hyperlink w:anchor="_Toc25761" w:history="1">
        <w:r>
          <w:rPr>
            <w:rFonts w:ascii="仿宋" w:eastAsia="仿宋" w:hAnsi="仿宋" w:cs="仿宋" w:hint="eastAsia"/>
            <w:lang w:eastAsia="zh-CN"/>
          </w:rPr>
          <w:t>(二)、资金筹措</w:t>
        </w:r>
        <w:r>
          <w:tab/>
        </w:r>
        <w:r>
          <w:fldChar w:fldCharType="begin"/>
        </w:r>
        <w:r>
          <w:instrText xml:space="preserve"> PAGEREF _Toc25761 \h </w:instrText>
        </w:r>
        <w:r>
          <w:fldChar w:fldCharType="separate"/>
        </w:r>
        <w:r>
          <w:t>43</w:t>
        </w:r>
        <w:r>
          <w:fldChar w:fldCharType="end"/>
        </w:r>
      </w:hyperlink>
    </w:p>
    <w:p>
      <w:pPr>
        <w:pStyle w:val="TOC1"/>
        <w:tabs>
          <w:tab w:val="right" w:leader="dot" w:pos="8306"/>
        </w:tabs>
      </w:pPr>
      <w:hyperlink w:anchor="_Toc14659" w:history="1">
        <w:r>
          <w:rPr>
            <w:rFonts w:ascii="仿宋" w:eastAsia="仿宋" w:hAnsi="仿宋" w:cs="仿宋" w:hint="eastAsia"/>
            <w:lang w:eastAsia="zh-CN"/>
          </w:rPr>
          <w:t>十二、噪声鼓风机项目技术管理</w:t>
        </w:r>
        <w:r>
          <w:tab/>
        </w:r>
        <w:r>
          <w:fldChar w:fldCharType="begin"/>
        </w:r>
        <w:r>
          <w:instrText xml:space="preserve"> PAGEREF _Toc14659 \h </w:instrText>
        </w:r>
        <w:r>
          <w:fldChar w:fldCharType="separate"/>
        </w:r>
        <w:r>
          <w:t>44</w:t>
        </w:r>
        <w:r>
          <w:fldChar w:fldCharType="end"/>
        </w:r>
      </w:hyperlink>
    </w:p>
    <w:p>
      <w:pPr>
        <w:pStyle w:val="TOC2"/>
        <w:tabs>
          <w:tab w:val="right" w:leader="dot" w:pos="8306"/>
        </w:tabs>
      </w:pPr>
      <w:hyperlink w:anchor="_Toc16497" w:history="1">
        <w:r>
          <w:rPr>
            <w:rFonts w:ascii="仿宋" w:eastAsia="仿宋" w:hAnsi="仿宋" w:cs="仿宋" w:hint="eastAsia"/>
            <w:lang w:eastAsia="zh-CN"/>
          </w:rPr>
          <w:t>(一)、技术方案选用方向</w:t>
        </w:r>
        <w:r>
          <w:tab/>
        </w:r>
        <w:r>
          <w:fldChar w:fldCharType="begin"/>
        </w:r>
        <w:r>
          <w:instrText xml:space="preserve"> PAGEREF _Toc16497 \h </w:instrText>
        </w:r>
        <w:r>
          <w:fldChar w:fldCharType="separate"/>
        </w:r>
        <w:r>
          <w:t>44</w:t>
        </w:r>
        <w:r>
          <w:fldChar w:fldCharType="end"/>
        </w:r>
      </w:hyperlink>
    </w:p>
    <w:p>
      <w:pPr>
        <w:pStyle w:val="TOC2"/>
        <w:tabs>
          <w:tab w:val="right" w:leader="dot" w:pos="8306"/>
        </w:tabs>
      </w:pPr>
      <w:hyperlink w:anchor="_Toc31578" w:history="1">
        <w:r>
          <w:rPr>
            <w:rFonts w:ascii="仿宋" w:eastAsia="仿宋" w:hAnsi="仿宋" w:cs="仿宋" w:hint="eastAsia"/>
            <w:lang w:eastAsia="zh-CN"/>
          </w:rPr>
          <w:t>(二)、工艺技术方案选用原则</w:t>
        </w:r>
        <w:r>
          <w:tab/>
        </w:r>
        <w:r>
          <w:fldChar w:fldCharType="begin"/>
        </w:r>
        <w:r>
          <w:instrText xml:space="preserve"> PAGEREF _Toc31578 \h </w:instrText>
        </w:r>
        <w:r>
          <w:fldChar w:fldCharType="separate"/>
        </w:r>
        <w:r>
          <w:t>46</w:t>
        </w:r>
        <w:r>
          <w:fldChar w:fldCharType="end"/>
        </w:r>
      </w:hyperlink>
    </w:p>
    <w:p>
      <w:pPr>
        <w:pStyle w:val="TOC2"/>
        <w:tabs>
          <w:tab w:val="right" w:leader="dot" w:pos="8306"/>
        </w:tabs>
      </w:pPr>
      <w:hyperlink w:anchor="_Toc31285" w:history="1">
        <w:r>
          <w:rPr>
            <w:rFonts w:ascii="仿宋" w:eastAsia="仿宋" w:hAnsi="仿宋" w:cs="仿宋" w:hint="eastAsia"/>
            <w:lang w:eastAsia="zh-CN"/>
          </w:rPr>
          <w:t>(三)、工艺技术方案要求</w:t>
        </w:r>
        <w:r>
          <w:tab/>
        </w:r>
        <w:r>
          <w:fldChar w:fldCharType="begin"/>
        </w:r>
        <w:r>
          <w:instrText xml:space="preserve"> PAGEREF _Toc31285 \h </w:instrText>
        </w:r>
        <w:r>
          <w:fldChar w:fldCharType="separate"/>
        </w:r>
        <w:r>
          <w:t>48</w:t>
        </w:r>
        <w:r>
          <w:fldChar w:fldCharType="end"/>
        </w:r>
      </w:hyperlink>
    </w:p>
    <w:p>
      <w:pPr>
        <w:pStyle w:val="TOC1"/>
        <w:tabs>
          <w:tab w:val="right" w:leader="dot" w:pos="8306"/>
        </w:tabs>
      </w:pPr>
      <w:hyperlink w:anchor="_Toc19476" w:history="1">
        <w:r>
          <w:rPr>
            <w:rFonts w:ascii="仿宋" w:eastAsia="仿宋" w:hAnsi="仿宋" w:cs="仿宋" w:hint="eastAsia"/>
            <w:lang w:eastAsia="zh-CN"/>
          </w:rPr>
          <w:t>十三、噪声鼓风机项目工程方案分析</w:t>
        </w:r>
        <w:r>
          <w:tab/>
        </w:r>
        <w:r>
          <w:fldChar w:fldCharType="begin"/>
        </w:r>
        <w:r>
          <w:instrText xml:space="preserve"> PAGEREF _Toc19476 \h </w:instrText>
        </w:r>
        <w:r>
          <w:fldChar w:fldCharType="separate"/>
        </w:r>
        <w:r>
          <w:t>50</w:t>
        </w:r>
        <w:r>
          <w:fldChar w:fldCharType="end"/>
        </w:r>
      </w:hyperlink>
    </w:p>
    <w:p>
      <w:pPr>
        <w:pStyle w:val="TOC2"/>
        <w:tabs>
          <w:tab w:val="right" w:leader="dot" w:pos="8306"/>
        </w:tabs>
      </w:pPr>
      <w:hyperlink w:anchor="_Toc5016" w:history="1">
        <w:r>
          <w:rPr>
            <w:rFonts w:ascii="仿宋" w:eastAsia="仿宋" w:hAnsi="仿宋" w:cs="仿宋" w:hint="eastAsia"/>
            <w:lang w:eastAsia="zh-CN"/>
          </w:rPr>
          <w:t>(一)、建筑工程设计原则</w:t>
        </w:r>
        <w:r>
          <w:tab/>
        </w:r>
        <w:r>
          <w:fldChar w:fldCharType="begin"/>
        </w:r>
        <w:r>
          <w:instrText xml:space="preserve"> PAGEREF _Toc5016 \h </w:instrText>
        </w:r>
        <w:r>
          <w:fldChar w:fldCharType="separate"/>
        </w:r>
        <w:r>
          <w:t>50</w:t>
        </w:r>
        <w:r>
          <w:fldChar w:fldCharType="end"/>
        </w:r>
      </w:hyperlink>
    </w:p>
    <w:p>
      <w:pPr>
        <w:pStyle w:val="TOC2"/>
        <w:tabs>
          <w:tab w:val="right" w:leader="dot" w:pos="8306"/>
        </w:tabs>
      </w:pPr>
      <w:hyperlink w:anchor="_Toc19541" w:history="1">
        <w:r>
          <w:rPr>
            <w:rFonts w:ascii="仿宋" w:eastAsia="仿宋" w:hAnsi="仿宋" w:cs="仿宋" w:hint="eastAsia"/>
            <w:lang w:eastAsia="zh-CN"/>
          </w:rPr>
          <w:t>(二)、土建工程建设指标</w:t>
        </w:r>
        <w:r>
          <w:tab/>
        </w:r>
        <w:r>
          <w:fldChar w:fldCharType="begin"/>
        </w:r>
        <w:r>
          <w:instrText xml:space="preserve"> PAGEREF _Toc19541 \h </w:instrText>
        </w:r>
        <w:r>
          <w:fldChar w:fldCharType="separate"/>
        </w:r>
        <w:r>
          <w:t>53</w:t>
        </w:r>
        <w:r>
          <w:fldChar w:fldCharType="end"/>
        </w:r>
      </w:hyperlink>
    </w:p>
    <w:p>
      <w:pPr>
        <w:pStyle w:val="TOC1"/>
        <w:tabs>
          <w:tab w:val="right" w:leader="dot" w:pos="8306"/>
        </w:tabs>
      </w:pPr>
      <w:hyperlink w:anchor="_Toc24624" w:history="1">
        <w:r>
          <w:rPr>
            <w:rFonts w:ascii="仿宋" w:eastAsia="仿宋" w:hAnsi="仿宋" w:cs="仿宋" w:hint="eastAsia"/>
            <w:lang w:eastAsia="zh-CN"/>
          </w:rPr>
          <w:t>十四、利益相关者分析与沟通计划</w:t>
        </w:r>
        <w:r>
          <w:tab/>
        </w:r>
        <w:r>
          <w:fldChar w:fldCharType="begin"/>
        </w:r>
        <w:r>
          <w:instrText xml:space="preserve"> PAGEREF _Toc24624 \h </w:instrText>
        </w:r>
        <w:r>
          <w:fldChar w:fldCharType="separate"/>
        </w:r>
        <w:r>
          <w:t>55</w:t>
        </w:r>
        <w:r>
          <w:fldChar w:fldCharType="end"/>
        </w:r>
      </w:hyperlink>
    </w:p>
    <w:p>
      <w:pPr>
        <w:pStyle w:val="TOC2"/>
        <w:tabs>
          <w:tab w:val="right" w:leader="dot" w:pos="8306"/>
        </w:tabs>
      </w:pPr>
      <w:hyperlink w:anchor="_Toc26268" w:history="1">
        <w:r>
          <w:rPr>
            <w:rFonts w:ascii="仿宋" w:eastAsia="仿宋" w:hAnsi="仿宋" w:cs="仿宋" w:hint="eastAsia"/>
            <w:lang w:eastAsia="zh-CN"/>
          </w:rPr>
          <w:t>(一)、利益相关者分析</w:t>
        </w:r>
        <w:r>
          <w:tab/>
        </w:r>
        <w:r>
          <w:fldChar w:fldCharType="begin"/>
        </w:r>
        <w:r>
          <w:instrText xml:space="preserve"> PAGEREF _Toc26268 \h </w:instrText>
        </w:r>
        <w:r>
          <w:fldChar w:fldCharType="separate"/>
        </w:r>
        <w:r>
          <w:t>55</w:t>
        </w:r>
        <w:r>
          <w:fldChar w:fldCharType="end"/>
        </w:r>
      </w:hyperlink>
    </w:p>
    <w:p>
      <w:pPr>
        <w:pStyle w:val="TOC2"/>
        <w:tabs>
          <w:tab w:val="right" w:leader="dot" w:pos="8306"/>
        </w:tabs>
      </w:pPr>
      <w:hyperlink w:anchor="_Toc22740" w:history="1">
        <w:r>
          <w:rPr>
            <w:rFonts w:ascii="仿宋" w:eastAsia="仿宋" w:hAnsi="仿宋" w:cs="仿宋" w:hint="eastAsia"/>
            <w:lang w:eastAsia="zh-CN"/>
          </w:rPr>
          <w:t>(二)、沟通计划</w:t>
        </w:r>
        <w:r>
          <w:tab/>
        </w:r>
        <w:r>
          <w:fldChar w:fldCharType="begin"/>
        </w:r>
        <w:r>
          <w:instrText xml:space="preserve"> PAGEREF _Toc22740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40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574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噪声鼓风机项目的主要产品是XXXX，预计年产值为XXX万元。这一产品在市场中占据着重要的地位，其广泛的应用范围使得该噪声鼓风机项目的市场前景非常广阔。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噪声鼓风机项目的xxx产品作为重要的原材料之一，将在多个领域发挥关键作用。其在建筑、交通、能源等方面的广泛应用将为整个产业链提供强大的支持，形成产业协同效应。噪声鼓风机项目的年产值XXX万XXX万XXX万万元不仅反映了其在市场上的巨大潜力，更预示着它对国民经济的积极贡献。这种关联度高、涉及面广的产业关系，使得该噪声鼓风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20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噪声鼓风机项目总征地面积为XXXX平方米，相当于约XX.XX亩，其中净用地面积为XXXX平方米，红线范围内相当于约XX.XX亩。这一用地规模充分考虑了噪声鼓风机项目的建设需求，保障了噪声鼓风机项目在合适的空间内得以充分发展。噪声鼓风机项目规划的总建筑面积为XXXX平方米，其中主体工程建设占XXXX平方米，计容建筑面积达XXXX平方米。预计建筑工程的投资将达到XXXX万元，为噪声鼓风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噪声鼓风机项目计划购置的设备共计XXXX台（套），设备购置费用为XXXX万元。这一设备购置计划充分考虑到噪声鼓风机项目的生产需求和技术要求，确保了噪声鼓风机项目在生产运营中具备先进的技术装备和高效的生产能力。设备的合理配置将为噪声鼓风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噪声鼓风机项目计划总投资为XXXX万元，预计年实现营业收入为XXXX万元。这一产能规模的设定旨在确保噪声鼓风机项目能够在投资与回报之间取得平衡，实现长期可持续的发展。噪声鼓风机项目的总投资充分考虑到各个方面的需求，包括用地建设、设备购置等多个环节，以确保噪声鼓风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7960"/>
      <w:r>
        <w:rPr>
          <w:rFonts w:ascii="仿宋" w:eastAsia="仿宋" w:hAnsi="仿宋" w:cs="仿宋" w:hint="eastAsia"/>
          <w:sz w:val="28"/>
          <w:lang w:eastAsia="zh-CN"/>
        </w:rPr>
        <w:t>二、噪声鼓风机项目文档管理</w:t>
      </w:r>
      <w:bookmarkEnd w:id="5"/>
    </w:p>
    <w:p>
      <w:pPr>
        <w:pStyle w:val="Heading2"/>
        <w:rPr>
          <w:rFonts w:ascii="仿宋" w:eastAsia="仿宋" w:hAnsi="仿宋" w:cs="仿宋" w:hint="eastAsia"/>
          <w:lang w:eastAsia="zh-CN"/>
        </w:rPr>
      </w:pPr>
      <w:bookmarkStart w:id="6" w:name="_Toc3252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噪声鼓风机项目高度重视文档的质量和准确性，以支持噪声鼓风机项目的各项活动和决策。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噪声鼓风机项目文档的编制始于噪声鼓风机项目计划的初期，我们制定了详细的文档编制计划，明确了每个文档的内容、格式和编写责任人。在噪声鼓风机项目启动阶段，我们首先编制了噪声鼓风机项目章程，明确定义了噪声鼓风机项目的目标、范围、风险等关键要素。随后，噪声鼓风机项目团队根据计划陆续编制了需求文档、设计文档、测试文档等各类文档，确保噪声鼓风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噪声鼓风机项目管理中的重要环节，旨在确保噪声鼓风机项目文档符合质量标准和噪声鼓风机项目需求。在噪声鼓风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噪声鼓风机项目相关利益方和专业领域的专家对文档进行独立审查。这有助于获取更全面、客观的反馈，确保噪声鼓风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噪声鼓风机项目在文档编制与审查方面建立了严格的管理机制，通过规范的流程和多维度的审查，确保噪声鼓风机项目文档的质量、准确性和可靠性，为噪声鼓风机项目的顺利推进提供了有力支持。</w:t>
      </w:r>
    </w:p>
    <w:p>
      <w:pPr>
        <w:pStyle w:val="Heading2"/>
        <w:ind w:firstLine="560" w:firstLineChars="200"/>
        <w:rPr>
          <w:rFonts w:ascii="仿宋" w:eastAsia="仿宋" w:hAnsi="仿宋" w:cs="仿宋" w:hint="eastAsia"/>
          <w:sz w:val="28"/>
          <w:lang w:eastAsia="zh-CN"/>
        </w:rPr>
      </w:pPr>
      <w:bookmarkStart w:id="7" w:name="_Toc1299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在噪声鼓风机项目中，我们致力于优化文档发布与分发过程，以确保信息的高效传递和团队间协作的顺畅进行。以下是我们采取的关键优化策略：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我们通过多渠道发布文档，包括电子邮件、噪声鼓风机项目管理平台、内部网站等，以满足不同团队成员的偏好和需求。多渠道发布确保了信息的全面覆盖。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我们采用了精细的权限控制，确保只有授权人员可以访问敏感信息。这种安全措施保护了噪声鼓风机项目文档的机密性，防止了未经授权的信息泄露。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855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文档存档与归档是噪声鼓风机项目生命周期中一个至关重要的环节，直接关系到噪声鼓风机项目信息的长期保存和历史记录的完整性。在噪声鼓风机项目中，我们实施了一系列有效的文档存档与归档管理策略：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1057"/>
      <w:r>
        <w:rPr>
          <w:rFonts w:ascii="仿宋" w:eastAsia="仿宋" w:hAnsi="仿宋" w:cs="仿宋" w:hint="eastAsia"/>
          <w:sz w:val="28"/>
          <w:lang w:eastAsia="zh-CN"/>
        </w:rPr>
        <w:t>三、噪声鼓风机项目选址可行性分析</w:t>
      </w:r>
      <w:bookmarkEnd w:id="9"/>
    </w:p>
    <w:p>
      <w:pPr>
        <w:pStyle w:val="Heading2"/>
        <w:rPr>
          <w:rFonts w:ascii="仿宋" w:eastAsia="仿宋" w:hAnsi="仿宋" w:cs="仿宋" w:hint="eastAsia"/>
          <w:lang w:eastAsia="zh-CN"/>
        </w:rPr>
      </w:pPr>
      <w:bookmarkStart w:id="10" w:name="_Toc990"/>
      <w:r>
        <w:rPr>
          <w:rFonts w:ascii="仿宋" w:eastAsia="仿宋" w:hAnsi="仿宋" w:cs="仿宋" w:hint="eastAsia"/>
          <w:lang w:eastAsia="zh-CN"/>
        </w:rPr>
        <w:t>(一)、噪声鼓风机项目选址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该噪声鼓风机项目选址位于XX省XX市XX区XXX街道</w:t>
      </w:r>
    </w:p>
    <w:p>
      <w:pPr>
        <w:pStyle w:val="Heading2"/>
        <w:ind w:firstLine="560" w:firstLineChars="200"/>
        <w:rPr>
          <w:rFonts w:ascii="仿宋" w:eastAsia="仿宋" w:hAnsi="仿宋" w:cs="仿宋" w:hint="eastAsia"/>
          <w:sz w:val="28"/>
          <w:lang w:eastAsia="zh-CN"/>
        </w:rPr>
      </w:pPr>
      <w:bookmarkStart w:id="11" w:name="_Toc29718"/>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征地面积： 噪声鼓风机项目的征地面积将根据噪声鼓风机项目的实际规模和需求进行精确规划。具体面积XXX平方米，旨在确保噪声鼓风机项目不仅能够满足当前的发展需求，还能够预留空间以适应未来的扩展。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净用地面积是在征地面积基础上去除不可利用面积后的实际可开发用地。具体面积XXX平方米，考虑到环保、交通、安全等多方面因素，以确保噪声鼓风机项目在整体利用效率上达到最优。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噪声鼓风机项目计划建设的建筑总规模具体面积XXX平方米。这一规模的确定综合考虑了噪声鼓风机项目的性质、规模，以及城市规划的相关要求，确保建筑布局与周边环境协调一致。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绿地率是噪声鼓风机项目用地中被规划为绿地的比例。具体面积XXX平方米，旨在通过合理规划绿地，改善噪声鼓风机项目周边环境，提升居民生活质量，并符合城市整体绿化规划。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容积率是用地上可以建设的建筑总体积与用地面积之比。具体面积XXX，通过合理的容积率规划，确保噪声鼓风机项目建筑规模与周边环境和谐共生。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噪声鼓风机项目选址与当地城市规划相一致，具体面积XXX平方米。通过与城市规划部门深入沟通，确保噪声鼓风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噪声鼓风机项目选址符合当地产业政策，具体面积XXX平方米。这包括噪声鼓风机项目对当地经济的促进作用，以及对相关产业的带动效应，确保噪声鼓风机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用地总体要求必须符合环保和可持续发展的原则，具体面积XXX平方米。通过采用绿色建筑设计、节能减排等措施，确保噪声鼓风机项目在建设和运营过程中对环境的影响最小化，达到可持续发展的要求。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确保噪声鼓风机项目选址具备必要的公共设施配套，具体面积XXX平方米。这包括交通便利性、教育、医疗等基础设施，以提高居民生活品质，使得噪声鼓风机项目选址更具吸引力。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考虑用地总体要求对当地社会稳定性的影响，具体面积XXX平方米。通过深入了解当地社区反馈，确保噪声鼓风机项目的选址和建设过程对当地社会和谐稳定产生积极作用。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噪声鼓风机项目选址不仅符合法规和规划，还在实际操作中具有可行性。这一全面规划将为噪声鼓风机项目的成功实施提供坚实的基础，确保噪声鼓风机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7556"/>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噪声鼓风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噪声鼓风机项目的设备规划和空间设计中，我们将采取灵活设备布局的措施。设备布局将根据实际需求进行灵活设计，避免不必要的浪费。通过合理规划设备摆放位置，我们将提高设备的利用率，减少设备间距，以确保噪声鼓风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噪声鼓风机项目内部引入共享设施的概念，例如共享会议室、办公区等。通过这种方式，我们可以减少对资源的重复建设，提高资源共享效率，从而减小噪声鼓风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018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噪声鼓风机项目的总图布置中，我们将不同功能区域进行明确的规划，以最大程度满足噪声鼓风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605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噪声鼓风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噪声鼓风机项目对环境的影响是综合评价的重要因素之一。我们将详细考虑选址周边的自然环境、生态保护区、水源地等情况，确保噪声鼓风机项目的建设和运营对环境影响最小化，并符合当地的环保法规标准。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对选址的评价还需充分考虑当地政府的产业政策和法规。我们将详细了解噪声鼓风机项目所在地的相关政策，确保噪声鼓风机项目的规划和运营与当地法规相符，降低不必要的法律风险。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考虑到社会稳定性对企业运营的重要性，我们将评估选址地区的社会安全情况、劳工关系、社区反馈等方面，以确保噪声鼓风机项目的建设和运营不会受到社会稳定性的负面影响。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最后，我们将综合考虑用地成本，包括土地购置费用、土地开发成本等。通过对用地成本的详细评估，我们能够做出更为精确的经济效益分析，为噪声鼓风机项目的投资决策提供有力支持。</w:t>
      </w:r>
    </w:p>
    <w:p>
      <w:pPr>
        <w:pStyle w:val="Heading1"/>
        <w:ind w:firstLine="560" w:firstLineChars="200"/>
        <w:rPr>
          <w:rFonts w:ascii="仿宋" w:eastAsia="仿宋" w:hAnsi="仿宋" w:cs="仿宋" w:hint="eastAsia"/>
          <w:sz w:val="28"/>
          <w:lang w:eastAsia="zh-CN"/>
        </w:rPr>
      </w:pPr>
      <w:bookmarkStart w:id="15" w:name="_Toc1386"/>
      <w:r>
        <w:rPr>
          <w:rFonts w:ascii="仿宋" w:eastAsia="仿宋" w:hAnsi="仿宋" w:cs="仿宋" w:hint="eastAsia"/>
          <w:sz w:val="28"/>
          <w:lang w:eastAsia="zh-CN"/>
        </w:rPr>
        <w:t>四、噪声鼓风机项目可持续发展</w:t>
      </w:r>
      <w:bookmarkEnd w:id="15"/>
    </w:p>
    <w:p>
      <w:pPr>
        <w:pStyle w:val="Heading2"/>
        <w:rPr>
          <w:rFonts w:ascii="仿宋" w:eastAsia="仿宋" w:hAnsi="仿宋" w:cs="仿宋" w:hint="eastAsia"/>
          <w:lang w:eastAsia="zh-CN"/>
        </w:rPr>
      </w:pPr>
      <w:bookmarkStart w:id="16" w:name="_Toc2455"/>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噪声鼓风机项目中，噪声鼓风机项目团队着眼于未来，明确了可持续发展的战略方向。制定的具体可持续发展目标包括降低资源使用、采用环保技术、最大化社会效益等。这一步骤不仅有助于噪声鼓风机项目在环保和社会责任方面达到最高标准，也为未来提供了明确的指引，确保噪声鼓风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可持续实践的融入噪声鼓风机项目管理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噪声鼓风机项目管理周期。从噪声鼓风机项目规划开始，噪声鼓风机项目团队就考虑了环境和社会的因素。在执行阶段，噪声鼓风机项目团队积极推动绿色技术的应用，优化资源利用。此外，关注员工的社会责任，通过培训和沟通活动提高员工对可持续发展的认知，使他们能够在日常工作中践行可持续实践。这些举措不仅为噪声鼓风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455"/>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扎根于噪声鼓风机项目的可持续发展理念，我们深信环保与社会责任是噪声鼓风机项目成功的关键支柱。在噪声鼓风机项目的每一步，我们都致力于通过创新和实践，履行对环境和社会的坚定责任。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噪声鼓风机项目团队通过引入先进的环保技术、建立高效的废物处理系统以及推动能源节约措施，积极履行环保责任。定期的环保监测和评估确保噪声鼓风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噪声鼓风机项目不仅致力于自身可持续发展，还注重对社会的回馈。通过支持社区噪声鼓风机项目、参与慈善事业、提供培训机会等方式，噪声鼓风机项目积极履行社会责任。与当地社区建立积极互动，关注员工的工作与生活平衡，以及员工的身心健康，是噪声鼓风机项目在社会责任层面的关键举措。这样的实践不仅增强了噪声鼓风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6704"/>
      <w:r>
        <w:rPr>
          <w:rFonts w:ascii="仿宋" w:eastAsia="仿宋" w:hAnsi="仿宋" w:cs="仿宋" w:hint="eastAsia"/>
          <w:sz w:val="28"/>
          <w:lang w:eastAsia="zh-CN"/>
        </w:rPr>
        <w:t>五、噪声鼓风机项目土建工程</w:t>
      </w:r>
      <w:bookmarkEnd w:id="18"/>
    </w:p>
    <w:p>
      <w:pPr>
        <w:pStyle w:val="Heading2"/>
        <w:rPr>
          <w:rFonts w:ascii="仿宋" w:eastAsia="仿宋" w:hAnsi="仿宋" w:cs="仿宋" w:hint="eastAsia"/>
          <w:lang w:eastAsia="zh-CN"/>
        </w:rPr>
      </w:pPr>
      <w:bookmarkStart w:id="19" w:name="_Toc10283"/>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在噪声鼓风机项目的建筑工程设计中，我们将秉承一系列重要的设计原则，以确保噪声鼓风机项目建筑在功能、美观、可持续性等方面达到最佳效果。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首要原则是确保建筑的功能性得到最大化的发挥。我们将充分理解噪声鼓风机项目的实际需求，合理布局各个功能区域，保证建筑在满足业务需求的同时，提供高效的工作环境。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在建筑设计中，我们将综合考虑建设和运营成本。通过精细的经济效益分析，确保设计方案在高效利用资源的同时，对噪声鼓风机项目的长期盈利能力有积极的贡献。</w:t>
      </w:r>
    </w:p>
    <w:p>
      <w:pPr>
        <w:pStyle w:val="Heading2"/>
        <w:ind w:firstLine="560" w:firstLineChars="200"/>
        <w:rPr>
          <w:rFonts w:ascii="仿宋" w:eastAsia="仿宋" w:hAnsi="仿宋" w:cs="仿宋" w:hint="eastAsia"/>
          <w:sz w:val="28"/>
          <w:lang w:eastAsia="zh-CN"/>
        </w:rPr>
      </w:pPr>
      <w:bookmarkStart w:id="20" w:name="_Toc27416"/>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https://d.book118.com/538024041023006033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376892"/>
    <w:rsid w:val="143768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024041023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2024-01-31T15:57:00Z</dcterms:created>
  <dcterms:modified xsi:type="dcterms:W3CDTF">2024-01-31T15:58:07Z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F6AE9C3D9538453BB3098BC0C902DD1D_11</vt:lpwstr>
  </property>
  <property fmtid="{D5CDD505-2E9C-101B-9397-08002B2CF9AE}" pid="3" name="KSOProductBuildVer">
    <vt:lpwstr>2052-12.1.0.16250</vt:lpwstr>
  </property>
</Properties>
</file>