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多媒体终端项目规划设计蓝图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29" w:history="1">
        <w:r>
          <w:rPr>
            <w:rFonts w:ascii="仿宋" w:eastAsia="仿宋" w:hAnsi="仿宋" w:cs="仿宋" w:hint="eastAsia"/>
            <w:lang w:eastAsia="zh-CN"/>
          </w:rPr>
          <w:t>前言</w:t>
        </w:r>
        <w:r>
          <w:tab/>
        </w:r>
        <w:r>
          <w:fldChar w:fldCharType="begin"/>
        </w:r>
        <w:r>
          <w:instrText xml:space="preserve"> PAGEREF _Toc6529 \h </w:instrText>
        </w:r>
        <w:r>
          <w:fldChar w:fldCharType="separate"/>
        </w:r>
        <w:r>
          <w:t>3</w:t>
        </w:r>
        <w:r>
          <w:fldChar w:fldCharType="end"/>
        </w:r>
      </w:hyperlink>
    </w:p>
    <w:p>
      <w:pPr>
        <w:pStyle w:val="TOC1"/>
        <w:tabs>
          <w:tab w:val="right" w:leader="dot" w:pos="8306"/>
        </w:tabs>
      </w:pPr>
      <w:hyperlink w:anchor="_Toc25512" w:history="1">
        <w:r>
          <w:rPr>
            <w:rFonts w:ascii="仿宋" w:eastAsia="仿宋" w:hAnsi="仿宋" w:cs="仿宋" w:hint="eastAsia"/>
            <w:lang w:eastAsia="zh-CN"/>
          </w:rPr>
          <w:t>一、多媒体终端项目选址可行性分析</w:t>
        </w:r>
        <w:r>
          <w:tab/>
        </w:r>
        <w:r>
          <w:fldChar w:fldCharType="begin"/>
        </w:r>
        <w:r>
          <w:instrText xml:space="preserve"> PAGEREF _Toc25512 \h </w:instrText>
        </w:r>
        <w:r>
          <w:fldChar w:fldCharType="separate"/>
        </w:r>
        <w:r>
          <w:t>3</w:t>
        </w:r>
        <w:r>
          <w:fldChar w:fldCharType="end"/>
        </w:r>
      </w:hyperlink>
    </w:p>
    <w:p>
      <w:pPr>
        <w:pStyle w:val="TOC2"/>
        <w:tabs>
          <w:tab w:val="right" w:leader="dot" w:pos="8306"/>
        </w:tabs>
      </w:pPr>
      <w:hyperlink w:anchor="_Toc15569" w:history="1">
        <w:r>
          <w:rPr>
            <w:rFonts w:ascii="仿宋" w:eastAsia="仿宋" w:hAnsi="仿宋" w:cs="仿宋" w:hint="eastAsia"/>
            <w:lang w:eastAsia="zh-CN"/>
          </w:rPr>
          <w:t>(一)、多媒体终端项目选址</w:t>
        </w:r>
        <w:r>
          <w:tab/>
        </w:r>
        <w:r>
          <w:fldChar w:fldCharType="begin"/>
        </w:r>
        <w:r>
          <w:instrText xml:space="preserve"> PAGEREF _Toc15569 \h </w:instrText>
        </w:r>
        <w:r>
          <w:fldChar w:fldCharType="separate"/>
        </w:r>
        <w:r>
          <w:t>3</w:t>
        </w:r>
        <w:r>
          <w:fldChar w:fldCharType="end"/>
        </w:r>
      </w:hyperlink>
    </w:p>
    <w:p>
      <w:pPr>
        <w:pStyle w:val="TOC2"/>
        <w:tabs>
          <w:tab w:val="right" w:leader="dot" w:pos="8306"/>
        </w:tabs>
      </w:pPr>
      <w:hyperlink w:anchor="_Toc4007" w:history="1">
        <w:r>
          <w:rPr>
            <w:rFonts w:ascii="仿宋" w:eastAsia="仿宋" w:hAnsi="仿宋" w:cs="仿宋" w:hint="eastAsia"/>
            <w:lang w:eastAsia="zh-CN"/>
          </w:rPr>
          <w:t>(二)、用地控制指标</w:t>
        </w:r>
        <w:r>
          <w:tab/>
        </w:r>
        <w:r>
          <w:fldChar w:fldCharType="begin"/>
        </w:r>
        <w:r>
          <w:instrText xml:space="preserve"> PAGEREF _Toc4007 \h </w:instrText>
        </w:r>
        <w:r>
          <w:fldChar w:fldCharType="separate"/>
        </w:r>
        <w:r>
          <w:t>3</w:t>
        </w:r>
        <w:r>
          <w:fldChar w:fldCharType="end"/>
        </w:r>
      </w:hyperlink>
    </w:p>
    <w:p>
      <w:pPr>
        <w:pStyle w:val="TOC2"/>
        <w:tabs>
          <w:tab w:val="right" w:leader="dot" w:pos="8306"/>
        </w:tabs>
      </w:pPr>
      <w:hyperlink w:anchor="_Toc11426" w:history="1">
        <w:r>
          <w:rPr>
            <w:rFonts w:ascii="仿宋" w:eastAsia="仿宋" w:hAnsi="仿宋" w:cs="仿宋" w:hint="eastAsia"/>
            <w:lang w:eastAsia="zh-CN"/>
          </w:rPr>
          <w:t>(三)、节约用地措施</w:t>
        </w:r>
        <w:r>
          <w:tab/>
        </w:r>
        <w:r>
          <w:fldChar w:fldCharType="begin"/>
        </w:r>
        <w:r>
          <w:instrText xml:space="preserve"> PAGEREF _Toc11426 \h </w:instrText>
        </w:r>
        <w:r>
          <w:fldChar w:fldCharType="separate"/>
        </w:r>
        <w:r>
          <w:t>5</w:t>
        </w:r>
        <w:r>
          <w:fldChar w:fldCharType="end"/>
        </w:r>
      </w:hyperlink>
    </w:p>
    <w:p>
      <w:pPr>
        <w:pStyle w:val="TOC2"/>
        <w:tabs>
          <w:tab w:val="right" w:leader="dot" w:pos="8306"/>
        </w:tabs>
      </w:pPr>
      <w:hyperlink w:anchor="_Toc17388" w:history="1">
        <w:r>
          <w:rPr>
            <w:rFonts w:ascii="仿宋" w:eastAsia="仿宋" w:hAnsi="仿宋" w:cs="仿宋" w:hint="eastAsia"/>
            <w:lang w:eastAsia="zh-CN"/>
          </w:rPr>
          <w:t>(四)、总图布置方案</w:t>
        </w:r>
        <w:r>
          <w:tab/>
        </w:r>
        <w:r>
          <w:fldChar w:fldCharType="begin"/>
        </w:r>
        <w:r>
          <w:instrText xml:space="preserve"> PAGEREF _Toc17388 \h </w:instrText>
        </w:r>
        <w:r>
          <w:fldChar w:fldCharType="separate"/>
        </w:r>
        <w:r>
          <w:t>6</w:t>
        </w:r>
        <w:r>
          <w:fldChar w:fldCharType="end"/>
        </w:r>
      </w:hyperlink>
    </w:p>
    <w:p>
      <w:pPr>
        <w:pStyle w:val="TOC2"/>
        <w:tabs>
          <w:tab w:val="right" w:leader="dot" w:pos="8306"/>
        </w:tabs>
      </w:pPr>
      <w:hyperlink w:anchor="_Toc26442" w:history="1">
        <w:r>
          <w:rPr>
            <w:rFonts w:ascii="仿宋" w:eastAsia="仿宋" w:hAnsi="仿宋" w:cs="仿宋" w:hint="eastAsia"/>
            <w:lang w:eastAsia="zh-CN"/>
          </w:rPr>
          <w:t>(五)、选址综合评价</w:t>
        </w:r>
        <w:r>
          <w:tab/>
        </w:r>
        <w:r>
          <w:fldChar w:fldCharType="begin"/>
        </w:r>
        <w:r>
          <w:instrText xml:space="preserve"> PAGEREF _Toc26442 \h </w:instrText>
        </w:r>
        <w:r>
          <w:fldChar w:fldCharType="separate"/>
        </w:r>
        <w:r>
          <w:t>7</w:t>
        </w:r>
        <w:r>
          <w:fldChar w:fldCharType="end"/>
        </w:r>
      </w:hyperlink>
    </w:p>
    <w:p>
      <w:pPr>
        <w:pStyle w:val="TOC1"/>
        <w:tabs>
          <w:tab w:val="right" w:leader="dot" w:pos="8306"/>
        </w:tabs>
      </w:pPr>
      <w:hyperlink w:anchor="_Toc26029" w:history="1">
        <w:r>
          <w:rPr>
            <w:rFonts w:ascii="仿宋" w:eastAsia="仿宋" w:hAnsi="仿宋" w:cs="仿宋" w:hint="eastAsia"/>
            <w:lang w:eastAsia="zh-CN"/>
          </w:rPr>
          <w:t>二、多媒体终端项目建设背景及必要性分析</w:t>
        </w:r>
        <w:r>
          <w:tab/>
        </w:r>
        <w:r>
          <w:fldChar w:fldCharType="begin"/>
        </w:r>
        <w:r>
          <w:instrText xml:space="preserve"> PAGEREF _Toc26029 \h </w:instrText>
        </w:r>
        <w:r>
          <w:fldChar w:fldCharType="separate"/>
        </w:r>
        <w:r>
          <w:t>8</w:t>
        </w:r>
        <w:r>
          <w:fldChar w:fldCharType="end"/>
        </w:r>
      </w:hyperlink>
    </w:p>
    <w:p>
      <w:pPr>
        <w:pStyle w:val="TOC2"/>
        <w:tabs>
          <w:tab w:val="right" w:leader="dot" w:pos="8306"/>
        </w:tabs>
      </w:pPr>
      <w:hyperlink w:anchor="_Toc1147" w:history="1">
        <w:r>
          <w:rPr>
            <w:rFonts w:ascii="仿宋" w:eastAsia="仿宋" w:hAnsi="仿宋" w:cs="仿宋" w:hint="eastAsia"/>
            <w:lang w:eastAsia="zh-CN"/>
          </w:rPr>
          <w:t>(一)、多媒体终端项目背景分析</w:t>
        </w:r>
        <w:r>
          <w:tab/>
        </w:r>
        <w:r>
          <w:fldChar w:fldCharType="begin"/>
        </w:r>
        <w:r>
          <w:instrText xml:space="preserve"> PAGEREF _Toc1147 \h </w:instrText>
        </w:r>
        <w:r>
          <w:fldChar w:fldCharType="separate"/>
        </w:r>
        <w:r>
          <w:t>8</w:t>
        </w:r>
        <w:r>
          <w:fldChar w:fldCharType="end"/>
        </w:r>
      </w:hyperlink>
    </w:p>
    <w:p>
      <w:pPr>
        <w:pStyle w:val="TOC2"/>
        <w:tabs>
          <w:tab w:val="right" w:leader="dot" w:pos="8306"/>
        </w:tabs>
      </w:pPr>
      <w:hyperlink w:anchor="_Toc8162" w:history="1">
        <w:r>
          <w:rPr>
            <w:rFonts w:ascii="仿宋" w:eastAsia="仿宋" w:hAnsi="仿宋" w:cs="仿宋" w:hint="eastAsia"/>
            <w:lang w:eastAsia="zh-CN"/>
          </w:rPr>
          <w:t>(二)、多媒体终端项目建设必要性分析</w:t>
        </w:r>
        <w:r>
          <w:tab/>
        </w:r>
        <w:r>
          <w:fldChar w:fldCharType="begin"/>
        </w:r>
        <w:r>
          <w:instrText xml:space="preserve"> PAGEREF _Toc8162 \h </w:instrText>
        </w:r>
        <w:r>
          <w:fldChar w:fldCharType="separate"/>
        </w:r>
        <w:r>
          <w:t>10</w:t>
        </w:r>
        <w:r>
          <w:fldChar w:fldCharType="end"/>
        </w:r>
      </w:hyperlink>
    </w:p>
    <w:p>
      <w:pPr>
        <w:pStyle w:val="TOC1"/>
        <w:tabs>
          <w:tab w:val="right" w:leader="dot" w:pos="8306"/>
        </w:tabs>
      </w:pPr>
      <w:hyperlink w:anchor="_Toc21807" w:history="1">
        <w:r>
          <w:rPr>
            <w:rFonts w:ascii="仿宋" w:eastAsia="仿宋" w:hAnsi="仿宋" w:cs="仿宋" w:hint="eastAsia"/>
            <w:lang w:eastAsia="zh-CN"/>
          </w:rPr>
          <w:t>三、多媒体终端项目可持续发展</w:t>
        </w:r>
        <w:r>
          <w:tab/>
        </w:r>
        <w:r>
          <w:fldChar w:fldCharType="begin"/>
        </w:r>
        <w:r>
          <w:instrText xml:space="preserve"> PAGEREF _Toc21807 \h </w:instrText>
        </w:r>
        <w:r>
          <w:fldChar w:fldCharType="separate"/>
        </w:r>
        <w:r>
          <w:t>11</w:t>
        </w:r>
        <w:r>
          <w:fldChar w:fldCharType="end"/>
        </w:r>
      </w:hyperlink>
    </w:p>
    <w:p>
      <w:pPr>
        <w:pStyle w:val="TOC2"/>
        <w:tabs>
          <w:tab w:val="right" w:leader="dot" w:pos="8306"/>
        </w:tabs>
      </w:pPr>
      <w:hyperlink w:anchor="_Toc4589" w:history="1">
        <w:r>
          <w:rPr>
            <w:rFonts w:ascii="仿宋" w:eastAsia="仿宋" w:hAnsi="仿宋" w:cs="仿宋" w:hint="eastAsia"/>
            <w:lang w:eastAsia="zh-CN"/>
          </w:rPr>
          <w:t>(一)、可持续战略与实践</w:t>
        </w:r>
        <w:r>
          <w:tab/>
        </w:r>
        <w:r>
          <w:fldChar w:fldCharType="begin"/>
        </w:r>
        <w:r>
          <w:instrText xml:space="preserve"> PAGEREF _Toc4589 \h </w:instrText>
        </w:r>
        <w:r>
          <w:fldChar w:fldCharType="separate"/>
        </w:r>
        <w:r>
          <w:t>11</w:t>
        </w:r>
        <w:r>
          <w:fldChar w:fldCharType="end"/>
        </w:r>
      </w:hyperlink>
    </w:p>
    <w:p>
      <w:pPr>
        <w:pStyle w:val="TOC2"/>
        <w:tabs>
          <w:tab w:val="right" w:leader="dot" w:pos="8306"/>
        </w:tabs>
      </w:pPr>
      <w:hyperlink w:anchor="_Toc11312" w:history="1">
        <w:r>
          <w:rPr>
            <w:rFonts w:ascii="仿宋" w:eastAsia="仿宋" w:hAnsi="仿宋" w:cs="仿宋" w:hint="eastAsia"/>
            <w:lang w:eastAsia="zh-CN"/>
          </w:rPr>
          <w:t>(二)、环保与社会责任</w:t>
        </w:r>
        <w:r>
          <w:tab/>
        </w:r>
        <w:r>
          <w:fldChar w:fldCharType="begin"/>
        </w:r>
        <w:r>
          <w:instrText xml:space="preserve"> PAGEREF _Toc11312 \h </w:instrText>
        </w:r>
        <w:r>
          <w:fldChar w:fldCharType="separate"/>
        </w:r>
        <w:r>
          <w:t>12</w:t>
        </w:r>
        <w:r>
          <w:fldChar w:fldCharType="end"/>
        </w:r>
      </w:hyperlink>
    </w:p>
    <w:p>
      <w:pPr>
        <w:pStyle w:val="TOC1"/>
        <w:tabs>
          <w:tab w:val="right" w:leader="dot" w:pos="8306"/>
        </w:tabs>
      </w:pPr>
      <w:hyperlink w:anchor="_Toc30883" w:history="1">
        <w:r>
          <w:rPr>
            <w:rFonts w:ascii="仿宋" w:eastAsia="仿宋" w:hAnsi="仿宋" w:cs="仿宋" w:hint="eastAsia"/>
            <w:lang w:eastAsia="zh-CN"/>
          </w:rPr>
          <w:t>四、多媒体终端项目危机管理</w:t>
        </w:r>
        <w:r>
          <w:tab/>
        </w:r>
        <w:r>
          <w:fldChar w:fldCharType="begin"/>
        </w:r>
        <w:r>
          <w:instrText xml:space="preserve"> PAGEREF _Toc30883 \h </w:instrText>
        </w:r>
        <w:r>
          <w:fldChar w:fldCharType="separate"/>
        </w:r>
        <w:r>
          <w:t>13</w:t>
        </w:r>
        <w:r>
          <w:fldChar w:fldCharType="end"/>
        </w:r>
      </w:hyperlink>
    </w:p>
    <w:p>
      <w:pPr>
        <w:pStyle w:val="TOC2"/>
        <w:tabs>
          <w:tab w:val="right" w:leader="dot" w:pos="8306"/>
        </w:tabs>
      </w:pPr>
      <w:hyperlink w:anchor="_Toc23427" w:history="1">
        <w:r>
          <w:rPr>
            <w:rFonts w:ascii="仿宋" w:eastAsia="仿宋" w:hAnsi="仿宋" w:cs="仿宋" w:hint="eastAsia"/>
            <w:lang w:eastAsia="zh-CN"/>
          </w:rPr>
          <w:t>(一)、危机预警与识别</w:t>
        </w:r>
        <w:r>
          <w:tab/>
        </w:r>
        <w:r>
          <w:fldChar w:fldCharType="begin"/>
        </w:r>
        <w:r>
          <w:instrText xml:space="preserve"> PAGEREF _Toc23427 \h </w:instrText>
        </w:r>
        <w:r>
          <w:fldChar w:fldCharType="separate"/>
        </w:r>
        <w:r>
          <w:t>13</w:t>
        </w:r>
        <w:r>
          <w:fldChar w:fldCharType="end"/>
        </w:r>
      </w:hyperlink>
    </w:p>
    <w:p>
      <w:pPr>
        <w:pStyle w:val="TOC2"/>
        <w:tabs>
          <w:tab w:val="right" w:leader="dot" w:pos="8306"/>
        </w:tabs>
      </w:pPr>
      <w:hyperlink w:anchor="_Toc19566" w:history="1">
        <w:r>
          <w:rPr>
            <w:rFonts w:ascii="仿宋" w:eastAsia="仿宋" w:hAnsi="仿宋" w:cs="仿宋" w:hint="eastAsia"/>
            <w:lang w:eastAsia="zh-CN"/>
          </w:rPr>
          <w:t>(二)、危机应对与恢复</w:t>
        </w:r>
        <w:r>
          <w:tab/>
        </w:r>
        <w:r>
          <w:fldChar w:fldCharType="begin"/>
        </w:r>
        <w:r>
          <w:instrText xml:space="preserve"> PAGEREF _Toc19566 \h </w:instrText>
        </w:r>
        <w:r>
          <w:fldChar w:fldCharType="separate"/>
        </w:r>
        <w:r>
          <w:t>14</w:t>
        </w:r>
        <w:r>
          <w:fldChar w:fldCharType="end"/>
        </w:r>
      </w:hyperlink>
    </w:p>
    <w:p>
      <w:pPr>
        <w:pStyle w:val="TOC1"/>
        <w:tabs>
          <w:tab w:val="right" w:leader="dot" w:pos="8306"/>
        </w:tabs>
      </w:pPr>
      <w:hyperlink w:anchor="_Toc5755" w:history="1">
        <w:r>
          <w:rPr>
            <w:rFonts w:ascii="仿宋" w:eastAsia="仿宋" w:hAnsi="仿宋" w:cs="仿宋" w:hint="eastAsia"/>
            <w:lang w:eastAsia="zh-CN"/>
          </w:rPr>
          <w:t>五、工艺说明</w:t>
        </w:r>
        <w:r>
          <w:tab/>
        </w:r>
        <w:r>
          <w:fldChar w:fldCharType="begin"/>
        </w:r>
        <w:r>
          <w:instrText xml:space="preserve"> PAGEREF _Toc5755 \h </w:instrText>
        </w:r>
        <w:r>
          <w:fldChar w:fldCharType="separate"/>
        </w:r>
        <w:r>
          <w:t>15</w:t>
        </w:r>
        <w:r>
          <w:fldChar w:fldCharType="end"/>
        </w:r>
      </w:hyperlink>
    </w:p>
    <w:p>
      <w:pPr>
        <w:pStyle w:val="TOC2"/>
        <w:tabs>
          <w:tab w:val="right" w:leader="dot" w:pos="8306"/>
        </w:tabs>
      </w:pPr>
      <w:hyperlink w:anchor="_Toc26011" w:history="1">
        <w:r>
          <w:rPr>
            <w:rFonts w:ascii="仿宋" w:eastAsia="仿宋" w:hAnsi="仿宋" w:cs="仿宋" w:hint="eastAsia"/>
            <w:lang w:eastAsia="zh-CN"/>
          </w:rPr>
          <w:t>(一)、技术管理特点</w:t>
        </w:r>
        <w:r>
          <w:tab/>
        </w:r>
        <w:r>
          <w:fldChar w:fldCharType="begin"/>
        </w:r>
        <w:r>
          <w:instrText xml:space="preserve"> PAGEREF _Toc26011 \h </w:instrText>
        </w:r>
        <w:r>
          <w:fldChar w:fldCharType="separate"/>
        </w:r>
        <w:r>
          <w:t>15</w:t>
        </w:r>
        <w:r>
          <w:fldChar w:fldCharType="end"/>
        </w:r>
      </w:hyperlink>
    </w:p>
    <w:p>
      <w:pPr>
        <w:pStyle w:val="TOC2"/>
        <w:tabs>
          <w:tab w:val="right" w:leader="dot" w:pos="8306"/>
        </w:tabs>
      </w:pPr>
      <w:hyperlink w:anchor="_Toc9553" w:history="1">
        <w:r>
          <w:rPr>
            <w:rFonts w:ascii="仿宋" w:eastAsia="仿宋" w:hAnsi="仿宋" w:cs="仿宋" w:hint="eastAsia"/>
            <w:lang w:eastAsia="zh-CN"/>
          </w:rPr>
          <w:t>(二)、多媒体终端项目工艺技术设计方案</w:t>
        </w:r>
        <w:r>
          <w:tab/>
        </w:r>
        <w:r>
          <w:fldChar w:fldCharType="begin"/>
        </w:r>
        <w:r>
          <w:instrText xml:space="preserve"> PAGEREF _Toc9553 \h </w:instrText>
        </w:r>
        <w:r>
          <w:fldChar w:fldCharType="separate"/>
        </w:r>
        <w:r>
          <w:t>16</w:t>
        </w:r>
        <w:r>
          <w:fldChar w:fldCharType="end"/>
        </w:r>
      </w:hyperlink>
    </w:p>
    <w:p>
      <w:pPr>
        <w:pStyle w:val="TOC2"/>
        <w:tabs>
          <w:tab w:val="right" w:leader="dot" w:pos="8306"/>
        </w:tabs>
      </w:pPr>
      <w:hyperlink w:anchor="_Toc29" w:history="1">
        <w:r>
          <w:rPr>
            <w:rFonts w:ascii="仿宋" w:eastAsia="仿宋" w:hAnsi="仿宋" w:cs="仿宋" w:hint="eastAsia"/>
            <w:lang w:eastAsia="zh-CN"/>
          </w:rPr>
          <w:t>(三)、设备选型方案</w:t>
        </w:r>
        <w:r>
          <w:tab/>
        </w:r>
        <w:r>
          <w:fldChar w:fldCharType="begin"/>
        </w:r>
        <w:r>
          <w:instrText xml:space="preserve"> PAGEREF _Toc29 \h </w:instrText>
        </w:r>
        <w:r>
          <w:fldChar w:fldCharType="separate"/>
        </w:r>
        <w:r>
          <w:t>18</w:t>
        </w:r>
        <w:r>
          <w:fldChar w:fldCharType="end"/>
        </w:r>
      </w:hyperlink>
    </w:p>
    <w:p>
      <w:pPr>
        <w:pStyle w:val="TOC1"/>
        <w:tabs>
          <w:tab w:val="right" w:leader="dot" w:pos="8306"/>
        </w:tabs>
      </w:pPr>
      <w:hyperlink w:anchor="_Toc32356" w:history="1">
        <w:r>
          <w:rPr>
            <w:rFonts w:ascii="仿宋" w:eastAsia="仿宋" w:hAnsi="仿宋" w:cs="仿宋" w:hint="eastAsia"/>
            <w:lang w:eastAsia="zh-CN"/>
          </w:rPr>
          <w:t>六、产品规划分析</w:t>
        </w:r>
        <w:r>
          <w:tab/>
        </w:r>
        <w:r>
          <w:fldChar w:fldCharType="begin"/>
        </w:r>
        <w:r>
          <w:instrText xml:space="preserve"> PAGEREF _Toc32356 \h </w:instrText>
        </w:r>
        <w:r>
          <w:fldChar w:fldCharType="separate"/>
        </w:r>
        <w:r>
          <w:t>19</w:t>
        </w:r>
        <w:r>
          <w:fldChar w:fldCharType="end"/>
        </w:r>
      </w:hyperlink>
    </w:p>
    <w:p>
      <w:pPr>
        <w:pStyle w:val="TOC2"/>
        <w:tabs>
          <w:tab w:val="right" w:leader="dot" w:pos="8306"/>
        </w:tabs>
      </w:pPr>
      <w:hyperlink w:anchor="_Toc574" w:history="1">
        <w:r>
          <w:rPr>
            <w:rFonts w:ascii="仿宋" w:eastAsia="仿宋" w:hAnsi="仿宋" w:cs="仿宋" w:hint="eastAsia"/>
            <w:lang w:eastAsia="zh-CN"/>
          </w:rPr>
          <w:t>(一)、产品规划</w:t>
        </w:r>
        <w:r>
          <w:tab/>
        </w:r>
        <w:r>
          <w:fldChar w:fldCharType="begin"/>
        </w:r>
        <w:r>
          <w:instrText xml:space="preserve"> PAGEREF _Toc574 \h </w:instrText>
        </w:r>
        <w:r>
          <w:fldChar w:fldCharType="separate"/>
        </w:r>
        <w:r>
          <w:t>19</w:t>
        </w:r>
        <w:r>
          <w:fldChar w:fldCharType="end"/>
        </w:r>
      </w:hyperlink>
    </w:p>
    <w:p>
      <w:pPr>
        <w:pStyle w:val="TOC2"/>
        <w:tabs>
          <w:tab w:val="right" w:leader="dot" w:pos="8306"/>
        </w:tabs>
      </w:pPr>
      <w:hyperlink w:anchor="_Toc14994" w:history="1">
        <w:r>
          <w:rPr>
            <w:rFonts w:ascii="仿宋" w:eastAsia="仿宋" w:hAnsi="仿宋" w:cs="仿宋" w:hint="eastAsia"/>
            <w:lang w:eastAsia="zh-CN"/>
          </w:rPr>
          <w:t>(二)、建设规模</w:t>
        </w:r>
        <w:r>
          <w:tab/>
        </w:r>
        <w:r>
          <w:fldChar w:fldCharType="begin"/>
        </w:r>
        <w:r>
          <w:instrText xml:space="preserve"> PAGEREF _Toc14994 \h </w:instrText>
        </w:r>
        <w:r>
          <w:fldChar w:fldCharType="separate"/>
        </w:r>
        <w:r>
          <w:t>20</w:t>
        </w:r>
        <w:r>
          <w:fldChar w:fldCharType="end"/>
        </w:r>
      </w:hyperlink>
    </w:p>
    <w:p>
      <w:pPr>
        <w:pStyle w:val="TOC1"/>
        <w:tabs>
          <w:tab w:val="right" w:leader="dot" w:pos="8306"/>
        </w:tabs>
      </w:pPr>
      <w:hyperlink w:anchor="_Toc17951" w:history="1">
        <w:r>
          <w:rPr>
            <w:rFonts w:ascii="仿宋" w:eastAsia="仿宋" w:hAnsi="仿宋" w:cs="仿宋" w:hint="eastAsia"/>
            <w:lang w:eastAsia="zh-CN"/>
          </w:rPr>
          <w:t>七、多媒体终端项目投资规划</w:t>
        </w:r>
        <w:r>
          <w:tab/>
        </w:r>
        <w:r>
          <w:fldChar w:fldCharType="begin"/>
        </w:r>
        <w:r>
          <w:instrText xml:space="preserve"> PAGEREF _Toc17951 \h </w:instrText>
        </w:r>
        <w:r>
          <w:fldChar w:fldCharType="separate"/>
        </w:r>
        <w:r>
          <w:t>21</w:t>
        </w:r>
        <w:r>
          <w:fldChar w:fldCharType="end"/>
        </w:r>
      </w:hyperlink>
    </w:p>
    <w:p>
      <w:pPr>
        <w:pStyle w:val="TOC2"/>
        <w:tabs>
          <w:tab w:val="right" w:leader="dot" w:pos="8306"/>
        </w:tabs>
      </w:pPr>
      <w:hyperlink w:anchor="_Toc17740" w:history="1">
        <w:r>
          <w:rPr>
            <w:rFonts w:ascii="仿宋" w:eastAsia="仿宋" w:hAnsi="仿宋" w:cs="仿宋" w:hint="eastAsia"/>
            <w:lang w:eastAsia="zh-CN"/>
          </w:rPr>
          <w:t>(一)、多媒体终端项目总投资估算</w:t>
        </w:r>
        <w:r>
          <w:tab/>
        </w:r>
        <w:r>
          <w:fldChar w:fldCharType="begin"/>
        </w:r>
        <w:r>
          <w:instrText xml:space="preserve"> PAGEREF _Toc17740 \h </w:instrText>
        </w:r>
        <w:r>
          <w:fldChar w:fldCharType="separate"/>
        </w:r>
        <w:r>
          <w:t>21</w:t>
        </w:r>
        <w:r>
          <w:fldChar w:fldCharType="end"/>
        </w:r>
      </w:hyperlink>
    </w:p>
    <w:p>
      <w:pPr>
        <w:pStyle w:val="TOC2"/>
        <w:tabs>
          <w:tab w:val="right" w:leader="dot" w:pos="8306"/>
        </w:tabs>
      </w:pPr>
      <w:hyperlink w:anchor="_Toc25591" w:history="1">
        <w:r>
          <w:rPr>
            <w:rFonts w:ascii="仿宋" w:eastAsia="仿宋" w:hAnsi="仿宋" w:cs="仿宋" w:hint="eastAsia"/>
            <w:lang w:eastAsia="zh-CN"/>
          </w:rPr>
          <w:t>(二)、资金筹措</w:t>
        </w:r>
        <w:r>
          <w:tab/>
        </w:r>
        <w:r>
          <w:fldChar w:fldCharType="begin"/>
        </w:r>
        <w:r>
          <w:instrText xml:space="preserve"> PAGEREF _Toc25591 \h </w:instrText>
        </w:r>
        <w:r>
          <w:fldChar w:fldCharType="separate"/>
        </w:r>
        <w:r>
          <w:t>22</w:t>
        </w:r>
        <w:r>
          <w:fldChar w:fldCharType="end"/>
        </w:r>
      </w:hyperlink>
    </w:p>
    <w:p>
      <w:pPr>
        <w:pStyle w:val="TOC1"/>
        <w:tabs>
          <w:tab w:val="right" w:leader="dot" w:pos="8306"/>
        </w:tabs>
      </w:pPr>
      <w:hyperlink w:anchor="_Toc28240" w:history="1">
        <w:r>
          <w:rPr>
            <w:rFonts w:ascii="仿宋" w:eastAsia="仿宋" w:hAnsi="仿宋" w:cs="仿宋" w:hint="eastAsia"/>
            <w:lang w:eastAsia="zh-CN"/>
          </w:rPr>
          <w:t>八、多媒体终端项目财务管理</w:t>
        </w:r>
        <w:r>
          <w:tab/>
        </w:r>
        <w:r>
          <w:fldChar w:fldCharType="begin"/>
        </w:r>
        <w:r>
          <w:instrText xml:space="preserve"> PAGEREF _Toc28240 \h </w:instrText>
        </w:r>
        <w:r>
          <w:fldChar w:fldCharType="separate"/>
        </w:r>
        <w:r>
          <w:t>23</w:t>
        </w:r>
        <w:r>
          <w:fldChar w:fldCharType="end"/>
        </w:r>
      </w:hyperlink>
    </w:p>
    <w:p>
      <w:pPr>
        <w:pStyle w:val="TOC2"/>
        <w:tabs>
          <w:tab w:val="right" w:leader="dot" w:pos="8306"/>
        </w:tabs>
      </w:pPr>
      <w:hyperlink w:anchor="_Toc11110" w:history="1">
        <w:r>
          <w:rPr>
            <w:rFonts w:ascii="仿宋" w:eastAsia="仿宋" w:hAnsi="仿宋" w:cs="仿宋" w:hint="eastAsia"/>
            <w:lang w:eastAsia="zh-CN"/>
          </w:rPr>
          <w:t>(一)、资金需求大</w:t>
        </w:r>
        <w:r>
          <w:tab/>
        </w:r>
        <w:r>
          <w:fldChar w:fldCharType="begin"/>
        </w:r>
        <w:r>
          <w:instrText xml:space="preserve"> PAGEREF _Toc11110 \h </w:instrText>
        </w:r>
        <w:r>
          <w:fldChar w:fldCharType="separate"/>
        </w:r>
        <w:r>
          <w:t>23</w:t>
        </w:r>
        <w:r>
          <w:fldChar w:fldCharType="end"/>
        </w:r>
      </w:hyperlink>
    </w:p>
    <w:p>
      <w:pPr>
        <w:pStyle w:val="TOC2"/>
        <w:tabs>
          <w:tab w:val="right" w:leader="dot" w:pos="8306"/>
        </w:tabs>
      </w:pPr>
      <w:hyperlink w:anchor="_Toc29232" w:history="1">
        <w:r>
          <w:rPr>
            <w:rFonts w:ascii="仿宋" w:eastAsia="仿宋" w:hAnsi="仿宋" w:cs="仿宋" w:hint="eastAsia"/>
            <w:lang w:eastAsia="zh-CN"/>
          </w:rPr>
          <w:t>(二)、研发周期长</w:t>
        </w:r>
        <w:r>
          <w:tab/>
        </w:r>
        <w:r>
          <w:fldChar w:fldCharType="begin"/>
        </w:r>
        <w:r>
          <w:instrText xml:space="preserve"> PAGEREF _Toc29232 \h </w:instrText>
        </w:r>
        <w:r>
          <w:fldChar w:fldCharType="separate"/>
        </w:r>
        <w:r>
          <w:t>24</w:t>
        </w:r>
        <w:r>
          <w:fldChar w:fldCharType="end"/>
        </w:r>
      </w:hyperlink>
    </w:p>
    <w:p>
      <w:pPr>
        <w:pStyle w:val="TOC2"/>
        <w:tabs>
          <w:tab w:val="right" w:leader="dot" w:pos="8306"/>
        </w:tabs>
      </w:pPr>
      <w:hyperlink w:anchor="_Toc11361" w:history="1">
        <w:r>
          <w:rPr>
            <w:rFonts w:ascii="仿宋" w:eastAsia="仿宋" w:hAnsi="仿宋" w:cs="仿宋" w:hint="eastAsia"/>
            <w:lang w:eastAsia="zh-CN"/>
          </w:rPr>
          <w:t>(三)、市场风险大</w:t>
        </w:r>
        <w:r>
          <w:tab/>
        </w:r>
        <w:r>
          <w:fldChar w:fldCharType="begin"/>
        </w:r>
        <w:r>
          <w:instrText xml:space="preserve"> PAGEREF _Toc11361 \h </w:instrText>
        </w:r>
        <w:r>
          <w:fldChar w:fldCharType="separate"/>
        </w:r>
        <w:r>
          <w:t>25</w:t>
        </w:r>
        <w:r>
          <w:fldChar w:fldCharType="end"/>
        </w:r>
      </w:hyperlink>
    </w:p>
    <w:p>
      <w:pPr>
        <w:pStyle w:val="TOC2"/>
        <w:tabs>
          <w:tab w:val="right" w:leader="dot" w:pos="8306"/>
        </w:tabs>
      </w:pPr>
      <w:hyperlink w:anchor="_Toc30732" w:history="1">
        <w:r>
          <w:rPr>
            <w:rFonts w:ascii="仿宋" w:eastAsia="仿宋" w:hAnsi="仿宋" w:cs="仿宋" w:hint="eastAsia"/>
            <w:lang w:eastAsia="zh-CN"/>
          </w:rPr>
          <w:t>(四)、利润率高</w:t>
        </w:r>
        <w:r>
          <w:tab/>
        </w:r>
        <w:r>
          <w:fldChar w:fldCharType="begin"/>
        </w:r>
        <w:r>
          <w:instrText xml:space="preserve"> PAGEREF _Toc30732 \h </w:instrText>
        </w:r>
        <w:r>
          <w:fldChar w:fldCharType="separate"/>
        </w:r>
        <w:r>
          <w:t>28</w:t>
        </w:r>
        <w:r>
          <w:fldChar w:fldCharType="end"/>
        </w:r>
      </w:hyperlink>
    </w:p>
    <w:p>
      <w:pPr>
        <w:pStyle w:val="TOC1"/>
        <w:tabs>
          <w:tab w:val="right" w:leader="dot" w:pos="8306"/>
        </w:tabs>
      </w:pPr>
      <w:hyperlink w:anchor="_Toc29826" w:history="1">
        <w:r>
          <w:rPr>
            <w:rFonts w:ascii="仿宋" w:eastAsia="仿宋" w:hAnsi="仿宋" w:cs="仿宋" w:hint="eastAsia"/>
            <w:lang w:eastAsia="zh-CN"/>
          </w:rPr>
          <w:t>九、多媒体终端项目创新与研发</w:t>
        </w:r>
        <w:r>
          <w:tab/>
        </w:r>
        <w:r>
          <w:fldChar w:fldCharType="begin"/>
        </w:r>
        <w:r>
          <w:instrText xml:space="preserve"> PAGEREF _Toc29826 \h </w:instrText>
        </w:r>
        <w:r>
          <w:fldChar w:fldCharType="separate"/>
        </w:r>
        <w:r>
          <w:t>30</w:t>
        </w:r>
        <w:r>
          <w:fldChar w:fldCharType="end"/>
        </w:r>
      </w:hyperlink>
    </w:p>
    <w:p>
      <w:pPr>
        <w:pStyle w:val="TOC2"/>
        <w:tabs>
          <w:tab w:val="right" w:leader="dot" w:pos="8306"/>
        </w:tabs>
      </w:pPr>
      <w:hyperlink w:anchor="_Toc13868" w:history="1">
        <w:r>
          <w:rPr>
            <w:rFonts w:ascii="仿宋" w:eastAsia="仿宋" w:hAnsi="仿宋" w:cs="仿宋" w:hint="eastAsia"/>
            <w:lang w:eastAsia="zh-CN"/>
          </w:rPr>
          <w:t>(一)、创新策略与方向</w:t>
        </w:r>
        <w:r>
          <w:tab/>
        </w:r>
        <w:r>
          <w:fldChar w:fldCharType="begin"/>
        </w:r>
        <w:r>
          <w:instrText xml:space="preserve"> PAGEREF _Toc13868 \h </w:instrText>
        </w:r>
        <w:r>
          <w:fldChar w:fldCharType="separate"/>
        </w:r>
        <w:r>
          <w:t>30</w:t>
        </w:r>
        <w:r>
          <w:fldChar w:fldCharType="end"/>
        </w:r>
      </w:hyperlink>
    </w:p>
    <w:p>
      <w:pPr>
        <w:pStyle w:val="TOC2"/>
        <w:tabs>
          <w:tab w:val="right" w:leader="dot" w:pos="8306"/>
        </w:tabs>
      </w:pPr>
      <w:hyperlink w:anchor="_Toc3002" w:history="1">
        <w:r>
          <w:rPr>
            <w:rFonts w:ascii="仿宋" w:eastAsia="仿宋" w:hAnsi="仿宋" w:cs="仿宋" w:hint="eastAsia"/>
            <w:lang w:eastAsia="zh-CN"/>
          </w:rPr>
          <w:t>(二)、研发规划与投入</w:t>
        </w:r>
        <w:r>
          <w:tab/>
        </w:r>
        <w:r>
          <w:fldChar w:fldCharType="begin"/>
        </w:r>
        <w:r>
          <w:instrText xml:space="preserve"> PAGEREF _Toc3002 \h </w:instrText>
        </w:r>
        <w:r>
          <w:fldChar w:fldCharType="separate"/>
        </w:r>
        <w:r>
          <w:t>31</w:t>
        </w:r>
        <w:r>
          <w:fldChar w:fldCharType="end"/>
        </w:r>
      </w:hyperlink>
    </w:p>
    <w:p>
      <w:pPr>
        <w:pStyle w:val="TOC1"/>
        <w:tabs>
          <w:tab w:val="right" w:leader="dot" w:pos="8306"/>
        </w:tabs>
      </w:pPr>
      <w:hyperlink w:anchor="_Toc15454" w:history="1">
        <w:r>
          <w:rPr>
            <w:rFonts w:ascii="仿宋" w:eastAsia="仿宋" w:hAnsi="仿宋" w:cs="仿宋" w:hint="eastAsia"/>
            <w:lang w:eastAsia="zh-CN"/>
          </w:rPr>
          <w:t>十、多媒体终端项目技术管理</w:t>
        </w:r>
        <w:r>
          <w:tab/>
        </w:r>
        <w:r>
          <w:fldChar w:fldCharType="begin"/>
        </w:r>
        <w:r>
          <w:instrText xml:space="preserve"> PAGEREF _Toc15454 \h </w:instrText>
        </w:r>
        <w:r>
          <w:fldChar w:fldCharType="separate"/>
        </w:r>
        <w:r>
          <w:t>33</w:t>
        </w:r>
        <w:r>
          <w:fldChar w:fldCharType="end"/>
        </w:r>
      </w:hyperlink>
    </w:p>
    <w:p>
      <w:pPr>
        <w:pStyle w:val="TOC2"/>
        <w:tabs>
          <w:tab w:val="right" w:leader="dot" w:pos="8306"/>
        </w:tabs>
      </w:pPr>
      <w:hyperlink w:anchor="_Toc21434" w:history="1">
        <w:r>
          <w:rPr>
            <w:rFonts w:ascii="仿宋" w:eastAsia="仿宋" w:hAnsi="仿宋" w:cs="仿宋" w:hint="eastAsia"/>
            <w:lang w:eastAsia="zh-CN"/>
          </w:rPr>
          <w:t>(一)、技术方案选用方向</w:t>
        </w:r>
        <w:r>
          <w:tab/>
        </w:r>
        <w:r>
          <w:fldChar w:fldCharType="begin"/>
        </w:r>
        <w:r>
          <w:instrText xml:space="preserve"> PAGEREF _Toc21434 \h </w:instrText>
        </w:r>
        <w:r>
          <w:fldChar w:fldCharType="separate"/>
        </w:r>
        <w:r>
          <w:t>33</w:t>
        </w:r>
        <w:r>
          <w:fldChar w:fldCharType="end"/>
        </w:r>
      </w:hyperlink>
    </w:p>
    <w:p>
      <w:pPr>
        <w:pStyle w:val="TOC2"/>
        <w:tabs>
          <w:tab w:val="right" w:leader="dot" w:pos="8306"/>
        </w:tabs>
      </w:pPr>
      <w:hyperlink w:anchor="_Toc6718" w:history="1">
        <w:r>
          <w:rPr>
            <w:rFonts w:ascii="仿宋" w:eastAsia="仿宋" w:hAnsi="仿宋" w:cs="仿宋" w:hint="eastAsia"/>
            <w:lang w:eastAsia="zh-CN"/>
          </w:rPr>
          <w:t>(二)、工艺技术方案选用原则</w:t>
        </w:r>
        <w:r>
          <w:tab/>
        </w:r>
        <w:r>
          <w:fldChar w:fldCharType="begin"/>
        </w:r>
        <w:r>
          <w:instrText xml:space="preserve"> PAGEREF _Toc6718 \h </w:instrText>
        </w:r>
        <w:r>
          <w:fldChar w:fldCharType="separate"/>
        </w:r>
        <w:r>
          <w:t>35</w:t>
        </w:r>
        <w:r>
          <w:fldChar w:fldCharType="end"/>
        </w:r>
      </w:hyperlink>
    </w:p>
    <w:p>
      <w:pPr>
        <w:pStyle w:val="TOC2"/>
        <w:tabs>
          <w:tab w:val="right" w:leader="dot" w:pos="8306"/>
        </w:tabs>
      </w:pPr>
      <w:hyperlink w:anchor="_Toc18325" w:history="1">
        <w:r>
          <w:rPr>
            <w:rFonts w:ascii="仿宋" w:eastAsia="仿宋" w:hAnsi="仿宋" w:cs="仿宋" w:hint="eastAsia"/>
            <w:lang w:eastAsia="zh-CN"/>
          </w:rPr>
          <w:t>(三)、工艺技术方案要求</w:t>
        </w:r>
        <w:r>
          <w:tab/>
        </w:r>
        <w:r>
          <w:fldChar w:fldCharType="begin"/>
        </w:r>
        <w:r>
          <w:instrText xml:space="preserve"> PAGEREF _Toc18325 \h </w:instrText>
        </w:r>
        <w:r>
          <w:fldChar w:fldCharType="separate"/>
        </w:r>
        <w:r>
          <w:t>37</w:t>
        </w:r>
        <w:r>
          <w:fldChar w:fldCharType="end"/>
        </w:r>
      </w:hyperlink>
    </w:p>
    <w:p>
      <w:pPr>
        <w:pStyle w:val="TOC1"/>
        <w:tabs>
          <w:tab w:val="right" w:leader="dot" w:pos="8306"/>
        </w:tabs>
      </w:pPr>
      <w:hyperlink w:anchor="_Toc2267" w:history="1">
        <w:r>
          <w:rPr>
            <w:rFonts w:ascii="仿宋" w:eastAsia="仿宋" w:hAnsi="仿宋" w:cs="仿宋" w:hint="eastAsia"/>
            <w:lang w:eastAsia="zh-CN"/>
          </w:rPr>
          <w:t>十一、多媒体终端项目计划安排</w:t>
        </w:r>
        <w:r>
          <w:tab/>
        </w:r>
        <w:r>
          <w:fldChar w:fldCharType="begin"/>
        </w:r>
        <w:r>
          <w:instrText xml:space="preserve"> PAGEREF _Toc2267 \h </w:instrText>
        </w:r>
        <w:r>
          <w:fldChar w:fldCharType="separate"/>
        </w:r>
        <w:r>
          <w:t>39</w:t>
        </w:r>
        <w:r>
          <w:fldChar w:fldCharType="end"/>
        </w:r>
      </w:hyperlink>
    </w:p>
    <w:p>
      <w:pPr>
        <w:pStyle w:val="TOC2"/>
        <w:tabs>
          <w:tab w:val="right" w:leader="dot" w:pos="8306"/>
        </w:tabs>
      </w:pPr>
      <w:hyperlink w:anchor="_Toc17756" w:history="1">
        <w:r>
          <w:rPr>
            <w:rFonts w:ascii="仿宋" w:eastAsia="仿宋" w:hAnsi="仿宋" w:cs="仿宋" w:hint="eastAsia"/>
            <w:lang w:eastAsia="zh-CN"/>
          </w:rPr>
          <w:t>(一)、建设周期</w:t>
        </w:r>
        <w:r>
          <w:tab/>
        </w:r>
        <w:r>
          <w:fldChar w:fldCharType="begin"/>
        </w:r>
        <w:r>
          <w:instrText xml:space="preserve"> PAGEREF _Toc17756 \h </w:instrText>
        </w:r>
        <w:r>
          <w:fldChar w:fldCharType="separate"/>
        </w:r>
        <w:r>
          <w:t>39</w:t>
        </w:r>
        <w:r>
          <w:fldChar w:fldCharType="end"/>
        </w:r>
      </w:hyperlink>
    </w:p>
    <w:p>
      <w:pPr>
        <w:pStyle w:val="TOC2"/>
        <w:tabs>
          <w:tab w:val="right" w:leader="dot" w:pos="8306"/>
        </w:tabs>
      </w:pPr>
      <w:hyperlink w:anchor="_Toc14925" w:history="1">
        <w:r>
          <w:rPr>
            <w:rFonts w:ascii="仿宋" w:eastAsia="仿宋" w:hAnsi="仿宋" w:cs="仿宋" w:hint="eastAsia"/>
            <w:lang w:eastAsia="zh-CN"/>
          </w:rPr>
          <w:t>(二)、建设进度</w:t>
        </w:r>
        <w:r>
          <w:tab/>
        </w:r>
        <w:r>
          <w:fldChar w:fldCharType="begin"/>
        </w:r>
        <w:r>
          <w:instrText xml:space="preserve"> PAGEREF _Toc14925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06" w:history="1">
        <w:r>
          <w:rPr>
            <w:rFonts w:ascii="仿宋" w:eastAsia="仿宋" w:hAnsi="仿宋" w:cs="仿宋" w:hint="eastAsia"/>
            <w:lang w:eastAsia="zh-CN"/>
          </w:rPr>
          <w:t>(三)、进度安排注意事项</w:t>
        </w:r>
        <w:r>
          <w:tab/>
        </w:r>
        <w:r>
          <w:fldChar w:fldCharType="begin"/>
        </w:r>
        <w:r>
          <w:instrText xml:space="preserve"> PAGEREF _Toc6606 \h </w:instrText>
        </w:r>
        <w:r>
          <w:fldChar w:fldCharType="separate"/>
        </w:r>
        <w:r>
          <w:t>41</w:t>
        </w:r>
        <w:r>
          <w:fldChar w:fldCharType="end"/>
        </w:r>
      </w:hyperlink>
    </w:p>
    <w:p>
      <w:pPr>
        <w:pStyle w:val="TOC2"/>
        <w:tabs>
          <w:tab w:val="right" w:leader="dot" w:pos="8306"/>
        </w:tabs>
      </w:pPr>
      <w:hyperlink w:anchor="_Toc18235" w:history="1">
        <w:r>
          <w:rPr>
            <w:rFonts w:ascii="仿宋" w:eastAsia="仿宋" w:hAnsi="仿宋" w:cs="仿宋" w:hint="eastAsia"/>
            <w:lang w:eastAsia="zh-CN"/>
          </w:rPr>
          <w:t>(四)、人力资源配置</w:t>
        </w:r>
        <w:r>
          <w:tab/>
        </w:r>
        <w:r>
          <w:fldChar w:fldCharType="begin"/>
        </w:r>
        <w:r>
          <w:instrText xml:space="preserve"> PAGEREF _Toc18235 \h </w:instrText>
        </w:r>
        <w:r>
          <w:fldChar w:fldCharType="separate"/>
        </w:r>
        <w:r>
          <w:t>43</w:t>
        </w:r>
        <w:r>
          <w:fldChar w:fldCharType="end"/>
        </w:r>
      </w:hyperlink>
    </w:p>
    <w:p>
      <w:pPr>
        <w:pStyle w:val="TOC1"/>
        <w:tabs>
          <w:tab w:val="right" w:leader="dot" w:pos="8306"/>
        </w:tabs>
      </w:pPr>
      <w:hyperlink w:anchor="_Toc1617" w:history="1">
        <w:r>
          <w:rPr>
            <w:rFonts w:ascii="仿宋" w:eastAsia="仿宋" w:hAnsi="仿宋" w:cs="仿宋" w:hint="eastAsia"/>
            <w:lang w:eastAsia="zh-CN"/>
          </w:rPr>
          <w:t>十二、多媒体终端项目人力资源培养与发展</w:t>
        </w:r>
        <w:r>
          <w:tab/>
        </w:r>
        <w:r>
          <w:fldChar w:fldCharType="begin"/>
        </w:r>
        <w:r>
          <w:instrText xml:space="preserve"> PAGEREF _Toc1617 \h </w:instrText>
        </w:r>
        <w:r>
          <w:fldChar w:fldCharType="separate"/>
        </w:r>
        <w:r>
          <w:t>43</w:t>
        </w:r>
        <w:r>
          <w:fldChar w:fldCharType="end"/>
        </w:r>
      </w:hyperlink>
    </w:p>
    <w:p>
      <w:pPr>
        <w:pStyle w:val="TOC2"/>
        <w:tabs>
          <w:tab w:val="right" w:leader="dot" w:pos="8306"/>
        </w:tabs>
      </w:pPr>
      <w:hyperlink w:anchor="_Toc12650" w:history="1">
        <w:r>
          <w:rPr>
            <w:rFonts w:ascii="仿宋" w:eastAsia="仿宋" w:hAnsi="仿宋" w:cs="仿宋" w:hint="eastAsia"/>
            <w:lang w:eastAsia="zh-CN"/>
          </w:rPr>
          <w:t>(一)、人才需求与规划</w:t>
        </w:r>
        <w:r>
          <w:tab/>
        </w:r>
        <w:r>
          <w:fldChar w:fldCharType="begin"/>
        </w:r>
        <w:r>
          <w:instrText xml:space="preserve"> PAGEREF _Toc12650 \h </w:instrText>
        </w:r>
        <w:r>
          <w:fldChar w:fldCharType="separate"/>
        </w:r>
        <w:r>
          <w:t>43</w:t>
        </w:r>
        <w:r>
          <w:fldChar w:fldCharType="end"/>
        </w:r>
      </w:hyperlink>
    </w:p>
    <w:p>
      <w:pPr>
        <w:pStyle w:val="TOC2"/>
        <w:tabs>
          <w:tab w:val="right" w:leader="dot" w:pos="8306"/>
        </w:tabs>
      </w:pPr>
      <w:hyperlink w:anchor="_Toc31683" w:history="1">
        <w:r>
          <w:rPr>
            <w:rFonts w:ascii="仿宋" w:eastAsia="仿宋" w:hAnsi="仿宋" w:cs="仿宋" w:hint="eastAsia"/>
            <w:lang w:eastAsia="zh-CN"/>
          </w:rPr>
          <w:t>(二)、培训与发展计划</w:t>
        </w:r>
        <w:r>
          <w:tab/>
        </w:r>
        <w:r>
          <w:fldChar w:fldCharType="begin"/>
        </w:r>
        <w:r>
          <w:instrText xml:space="preserve"> PAGEREF _Toc31683 \h </w:instrText>
        </w:r>
        <w:r>
          <w:fldChar w:fldCharType="separate"/>
        </w:r>
        <w:r>
          <w:t>44</w:t>
        </w:r>
        <w:r>
          <w:fldChar w:fldCharType="end"/>
        </w:r>
      </w:hyperlink>
    </w:p>
    <w:p>
      <w:pPr>
        <w:pStyle w:val="TOC1"/>
        <w:tabs>
          <w:tab w:val="right" w:leader="dot" w:pos="8306"/>
        </w:tabs>
      </w:pPr>
      <w:hyperlink w:anchor="_Toc27580" w:history="1">
        <w:r>
          <w:rPr>
            <w:rFonts w:ascii="仿宋" w:eastAsia="仿宋" w:hAnsi="仿宋" w:cs="仿宋" w:hint="eastAsia"/>
            <w:lang w:eastAsia="zh-CN"/>
          </w:rPr>
          <w:t>十三、多媒体终端项目实施保障措施</w:t>
        </w:r>
        <w:r>
          <w:tab/>
        </w:r>
        <w:r>
          <w:fldChar w:fldCharType="begin"/>
        </w:r>
        <w:r>
          <w:instrText xml:space="preserve"> PAGEREF _Toc27580 \h </w:instrText>
        </w:r>
        <w:r>
          <w:fldChar w:fldCharType="separate"/>
        </w:r>
        <w:r>
          <w:t>44</w:t>
        </w:r>
        <w:r>
          <w:fldChar w:fldCharType="end"/>
        </w:r>
      </w:hyperlink>
    </w:p>
    <w:p>
      <w:pPr>
        <w:pStyle w:val="TOC2"/>
        <w:tabs>
          <w:tab w:val="right" w:leader="dot" w:pos="8306"/>
        </w:tabs>
      </w:pPr>
      <w:hyperlink w:anchor="_Toc22772" w:history="1">
        <w:r>
          <w:rPr>
            <w:rFonts w:ascii="仿宋" w:eastAsia="仿宋" w:hAnsi="仿宋" w:cs="仿宋" w:hint="eastAsia"/>
            <w:lang w:eastAsia="zh-CN"/>
          </w:rPr>
          <w:t>(一)、多媒体终端项目实施保障机制</w:t>
        </w:r>
        <w:r>
          <w:tab/>
        </w:r>
        <w:r>
          <w:fldChar w:fldCharType="begin"/>
        </w:r>
        <w:r>
          <w:instrText xml:space="preserve"> PAGEREF _Toc22772 \h </w:instrText>
        </w:r>
        <w:r>
          <w:fldChar w:fldCharType="separate"/>
        </w:r>
        <w:r>
          <w:t>44</w:t>
        </w:r>
        <w:r>
          <w:fldChar w:fldCharType="end"/>
        </w:r>
      </w:hyperlink>
    </w:p>
    <w:p>
      <w:pPr>
        <w:pStyle w:val="TOC2"/>
        <w:tabs>
          <w:tab w:val="right" w:leader="dot" w:pos="8306"/>
        </w:tabs>
      </w:pPr>
      <w:hyperlink w:anchor="_Toc6997" w:history="1">
        <w:r>
          <w:rPr>
            <w:rFonts w:ascii="仿宋" w:eastAsia="仿宋" w:hAnsi="仿宋" w:cs="仿宋" w:hint="eastAsia"/>
            <w:lang w:eastAsia="zh-CN"/>
          </w:rPr>
          <w:t>(二)、多媒体终端项目法律合规要求</w:t>
        </w:r>
        <w:r>
          <w:tab/>
        </w:r>
        <w:r>
          <w:fldChar w:fldCharType="begin"/>
        </w:r>
        <w:r>
          <w:instrText xml:space="preserve"> PAGEREF _Toc6997 \h </w:instrText>
        </w:r>
        <w:r>
          <w:fldChar w:fldCharType="separate"/>
        </w:r>
        <w:r>
          <w:t>48</w:t>
        </w:r>
        <w:r>
          <w:fldChar w:fldCharType="end"/>
        </w:r>
      </w:hyperlink>
    </w:p>
    <w:p>
      <w:pPr>
        <w:pStyle w:val="TOC2"/>
        <w:tabs>
          <w:tab w:val="right" w:leader="dot" w:pos="8306"/>
        </w:tabs>
      </w:pPr>
      <w:hyperlink w:anchor="_Toc12737" w:history="1">
        <w:r>
          <w:rPr>
            <w:rFonts w:ascii="仿宋" w:eastAsia="仿宋" w:hAnsi="仿宋" w:cs="仿宋" w:hint="eastAsia"/>
            <w:lang w:eastAsia="zh-CN"/>
          </w:rPr>
          <w:t>(三)、多媒体终端项目合同管理与法律事务</w:t>
        </w:r>
        <w:r>
          <w:tab/>
        </w:r>
        <w:r>
          <w:fldChar w:fldCharType="begin"/>
        </w:r>
        <w:r>
          <w:instrText xml:space="preserve"> PAGEREF _Toc12737 \h </w:instrText>
        </w:r>
        <w:r>
          <w:fldChar w:fldCharType="separate"/>
        </w:r>
        <w:r>
          <w:t>52</w:t>
        </w:r>
        <w:r>
          <w:fldChar w:fldCharType="end"/>
        </w:r>
      </w:hyperlink>
    </w:p>
    <w:p>
      <w:pPr>
        <w:pStyle w:val="TOC2"/>
        <w:tabs>
          <w:tab w:val="right" w:leader="dot" w:pos="8306"/>
        </w:tabs>
      </w:pPr>
      <w:hyperlink w:anchor="_Toc8897" w:history="1">
        <w:r>
          <w:rPr>
            <w:rFonts w:ascii="仿宋" w:eastAsia="仿宋" w:hAnsi="仿宋" w:cs="仿宋" w:hint="eastAsia"/>
            <w:lang w:eastAsia="zh-CN"/>
          </w:rPr>
          <w:t>(四)、多媒体终端项目知识产权保护策略</w:t>
        </w:r>
        <w:r>
          <w:tab/>
        </w:r>
        <w:r>
          <w:fldChar w:fldCharType="begin"/>
        </w:r>
        <w:r>
          <w:instrText xml:space="preserve"> PAGEREF _Toc8897 \h </w:instrText>
        </w:r>
        <w:r>
          <w:fldChar w:fldCharType="separate"/>
        </w:r>
        <w:r>
          <w:t>58</w:t>
        </w:r>
        <w:r>
          <w:fldChar w:fldCharType="end"/>
        </w:r>
      </w:hyperlink>
    </w:p>
    <w:p>
      <w:pPr>
        <w:pStyle w:val="TOC1"/>
        <w:tabs>
          <w:tab w:val="right" w:leader="dot" w:pos="8306"/>
        </w:tabs>
      </w:pPr>
      <w:hyperlink w:anchor="_Toc3109" w:history="1">
        <w:r>
          <w:rPr>
            <w:rFonts w:ascii="仿宋" w:eastAsia="仿宋" w:hAnsi="仿宋" w:cs="仿宋" w:hint="eastAsia"/>
            <w:lang w:eastAsia="zh-CN"/>
          </w:rPr>
          <w:t>十四、多媒体终端项目变更管理</w:t>
        </w:r>
        <w:r>
          <w:tab/>
        </w:r>
        <w:r>
          <w:fldChar w:fldCharType="begin"/>
        </w:r>
        <w:r>
          <w:instrText xml:space="preserve"> PAGEREF _Toc3109 \h </w:instrText>
        </w:r>
        <w:r>
          <w:fldChar w:fldCharType="separate"/>
        </w:r>
        <w:r>
          <w:t>61</w:t>
        </w:r>
        <w:r>
          <w:fldChar w:fldCharType="end"/>
        </w:r>
      </w:hyperlink>
    </w:p>
    <w:p>
      <w:pPr>
        <w:pStyle w:val="TOC2"/>
        <w:tabs>
          <w:tab w:val="right" w:leader="dot" w:pos="8306"/>
        </w:tabs>
      </w:pPr>
      <w:hyperlink w:anchor="_Toc20291" w:history="1">
        <w:r>
          <w:rPr>
            <w:rFonts w:ascii="仿宋" w:eastAsia="仿宋" w:hAnsi="仿宋" w:cs="仿宋" w:hint="eastAsia"/>
            <w:lang w:eastAsia="zh-CN"/>
          </w:rPr>
          <w:t>(一)、变更申请与评估</w:t>
        </w:r>
        <w:r>
          <w:tab/>
        </w:r>
        <w:r>
          <w:fldChar w:fldCharType="begin"/>
        </w:r>
        <w:r>
          <w:instrText xml:space="preserve"> PAGEREF _Toc20291 \h </w:instrText>
        </w:r>
        <w:r>
          <w:fldChar w:fldCharType="separate"/>
        </w:r>
        <w:r>
          <w:t>61</w:t>
        </w:r>
        <w:r>
          <w:fldChar w:fldCharType="end"/>
        </w:r>
      </w:hyperlink>
    </w:p>
    <w:p>
      <w:pPr>
        <w:pStyle w:val="TOC2"/>
        <w:tabs>
          <w:tab w:val="right" w:leader="dot" w:pos="8306"/>
        </w:tabs>
      </w:pPr>
      <w:hyperlink w:anchor="_Toc10941" w:history="1">
        <w:r>
          <w:rPr>
            <w:rFonts w:ascii="仿宋" w:eastAsia="仿宋" w:hAnsi="仿宋" w:cs="仿宋" w:hint="eastAsia"/>
            <w:lang w:eastAsia="zh-CN"/>
          </w:rPr>
          <w:t>(二)、变更实施与控制</w:t>
        </w:r>
        <w:r>
          <w:tab/>
        </w:r>
        <w:r>
          <w:fldChar w:fldCharType="begin"/>
        </w:r>
        <w:r>
          <w:instrText xml:space="preserve"> PAGEREF _Toc10941 \h </w:instrText>
        </w:r>
        <w:r>
          <w:fldChar w:fldCharType="separate"/>
        </w:r>
        <w:r>
          <w:t>61</w:t>
        </w:r>
        <w:r>
          <w:fldChar w:fldCharType="end"/>
        </w:r>
      </w:hyperlink>
    </w:p>
    <w:p>
      <w:pPr>
        <w:pStyle w:val="TOC1"/>
        <w:tabs>
          <w:tab w:val="right" w:leader="dot" w:pos="8306"/>
        </w:tabs>
      </w:pPr>
      <w:hyperlink w:anchor="_Toc447" w:history="1">
        <w:r>
          <w:rPr>
            <w:rFonts w:ascii="仿宋" w:eastAsia="仿宋" w:hAnsi="仿宋" w:cs="仿宋" w:hint="eastAsia"/>
            <w:lang w:eastAsia="zh-CN"/>
          </w:rPr>
          <w:t>十五、风险识别与分类</w:t>
        </w:r>
        <w:r>
          <w:tab/>
        </w:r>
        <w:r>
          <w:fldChar w:fldCharType="begin"/>
        </w:r>
        <w:r>
          <w:instrText xml:space="preserve"> PAGEREF _Toc447 \h </w:instrText>
        </w:r>
        <w:r>
          <w:fldChar w:fldCharType="separate"/>
        </w:r>
        <w:r>
          <w:t>62</w:t>
        </w:r>
        <w:r>
          <w:fldChar w:fldCharType="end"/>
        </w:r>
      </w:hyperlink>
    </w:p>
    <w:p>
      <w:pPr>
        <w:pStyle w:val="TOC2"/>
        <w:tabs>
          <w:tab w:val="right" w:leader="dot" w:pos="8306"/>
        </w:tabs>
      </w:pPr>
      <w:hyperlink w:anchor="_Toc30872" w:history="1">
        <w:r>
          <w:rPr>
            <w:rFonts w:ascii="仿宋" w:eastAsia="仿宋" w:hAnsi="仿宋" w:cs="仿宋" w:hint="eastAsia"/>
            <w:lang w:eastAsia="zh-CN"/>
          </w:rPr>
          <w:t>(一)、风险识别</w:t>
        </w:r>
        <w:r>
          <w:tab/>
        </w:r>
        <w:r>
          <w:fldChar w:fldCharType="begin"/>
        </w:r>
        <w:r>
          <w:instrText xml:space="preserve"> PAGEREF _Toc30872 \h </w:instrText>
        </w:r>
        <w:r>
          <w:fldChar w:fldCharType="separate"/>
        </w:r>
        <w:r>
          <w:t>62</w:t>
        </w:r>
        <w:r>
          <w:fldChar w:fldCharType="end"/>
        </w:r>
      </w:hyperlink>
    </w:p>
    <w:p>
      <w:pPr>
        <w:pStyle w:val="TOC2"/>
        <w:tabs>
          <w:tab w:val="right" w:leader="dot" w:pos="8306"/>
        </w:tabs>
      </w:pPr>
      <w:hyperlink w:anchor="_Toc14302" w:history="1">
        <w:r>
          <w:rPr>
            <w:rFonts w:ascii="仿宋" w:eastAsia="仿宋" w:hAnsi="仿宋" w:cs="仿宋" w:hint="eastAsia"/>
            <w:lang w:eastAsia="zh-CN"/>
          </w:rPr>
          <w:t>(二)、风险分类</w:t>
        </w:r>
        <w:r>
          <w:tab/>
        </w:r>
        <w:r>
          <w:fldChar w:fldCharType="begin"/>
        </w:r>
        <w:r>
          <w:instrText xml:space="preserve"> PAGEREF _Toc14302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12"/>
      <w:r>
        <w:rPr>
          <w:rFonts w:ascii="仿宋" w:eastAsia="仿宋" w:hAnsi="仿宋" w:cs="仿宋" w:hint="eastAsia"/>
          <w:sz w:val="28"/>
          <w:lang w:eastAsia="zh-CN"/>
        </w:rPr>
        <w:t>一、多媒体终端项目选址可行性分析</w:t>
      </w:r>
      <w:bookmarkEnd w:id="2"/>
    </w:p>
    <w:p>
      <w:pPr>
        <w:pStyle w:val="Heading2"/>
        <w:rPr>
          <w:rFonts w:ascii="仿宋" w:eastAsia="仿宋" w:hAnsi="仿宋" w:cs="仿宋" w:hint="eastAsia"/>
          <w:lang w:eastAsia="zh-CN"/>
        </w:rPr>
      </w:pPr>
      <w:bookmarkStart w:id="3" w:name="_Toc15569"/>
      <w:r>
        <w:rPr>
          <w:rFonts w:ascii="仿宋" w:eastAsia="仿宋" w:hAnsi="仿宋" w:cs="仿宋" w:hint="eastAsia"/>
          <w:lang w:eastAsia="zh-CN"/>
        </w:rPr>
        <w:t>(一)、多媒体终端项目选址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该多媒体终端项目选址位于XX省XX市XX区XXX街道</w:t>
      </w:r>
    </w:p>
    <w:p>
      <w:pPr>
        <w:pStyle w:val="Heading2"/>
        <w:ind w:firstLine="560" w:firstLineChars="200"/>
        <w:rPr>
          <w:rFonts w:ascii="仿宋" w:eastAsia="仿宋" w:hAnsi="仿宋" w:cs="仿宋" w:hint="eastAsia"/>
          <w:sz w:val="28"/>
          <w:lang w:eastAsia="zh-CN"/>
        </w:rPr>
      </w:pPr>
      <w:bookmarkStart w:id="4" w:name="_Toc40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多媒体终端项目的征地面积将根据多媒体终端项目的实际规模和需求进行精确规划。具体面积XXX平方米，旨在确保多媒体终端项目不仅能够满足当前的发展需求，还能够预留空间以适应未来的扩展。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净用地面积是在征地面积基础上去除不可利用面积后的实际可开发用地。具体面积XXX平方米，考虑到环保、交通、安全等多方面因素，以确保多媒体终端项目在整体利用效率上达到最优。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多媒体终端项目计划建设的建筑总规模具体面积XXX平方米。这一规模的确定综合考虑了多媒体终端项目的性质、规模，以及城市规划的相关要求，确保建筑布局与周边环境协调一致。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绿地率是多媒体终端项目用地中被规划为绿地的比例。具体面积XXX平方米，旨在通过合理规划绿地，改善多媒体终端项目周边环境，提升居民生活质量，并符合城市整体绿化规划。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容积率是用地上可以建设的建筑总体积与用地面积之比。具体面积XXX，通过合理的容积率规划，确保多媒体终端项目建筑规模与周边环境和谐共生。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媒体终端项目选址与当地城市规划相一致，具体面积XXX平方米。通过与城市规划部门深入沟通，确保多媒体终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媒体终端项目选址符合当地产业政策，具体面积XXX平方米。这包括多媒体终端项目对当地经济的促进作用，以及对相关产业的带动效应，确保多媒体终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用地总体要求必须符合环保和可持续发展的原则，具体面积XXX平方米。通过采用绿色建筑设计、节能减排等措施，确保多媒体终端项目在建设和运营过程中对环境的影响最小化，达到可持续发展的要求。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确保多媒体终端项目选址具备必要的公共设施配套，具体面积XXX平方米。这包括交通便利性、教育、医疗等基础设施，以提高居民生活品质，使得多媒体终端项目选址更具吸引力。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考虑用地总体要求对当地社会稳定性的影响，具体面积XXX平方米。通过深入了解当地社区反馈，确保多媒体终端项目的选址和建设过程对当地社会和谐稳定产生积极作用。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媒体终端项目选址不仅符合法规和规划，还在实际操作中具有可行性。这一全面规划将为多媒体终端项目的成功实施提供坚实的基础，确保多媒体终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4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媒体终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多媒体终端项目的设备规划和空间设计中，我们将采取灵活设备布局的措施。设备布局将根据实际需求进行灵活设计，避免不必要的浪费。通过合理规划设备摆放位置，我们将提高设备的利用率，减少设备间距，以确保多媒体终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媒体终端项目内部引入共享设施的概念，例如共享会议室、办公区等。通过这种方式，我们可以减少对资源的重复建设，提高资源共享效率，从而减小多媒体终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38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多媒体终端项目的总图布置中，我们将不同功能区域进行明确的规划，以最大程度满足多媒体终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44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多媒体终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多媒体终端项目对环境的影响是综合评价的重要因素之一。我们将详细考虑选址周边的自然环境、生态保护区、水源地等情况，确保多媒体终端项目的建设和运营对环境影响最小化，并符合当地的环保法规标准。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对选址的评价还需充分考虑当地政府的产业政策和法规。我们将详细了解多媒体终端项目所在地的相关政策，确保多媒体终端项目的规划和运营与当地法规相符，降低不必要的法律风险。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考虑到社会稳定性对企业运营的重要性，我们将评估选址地区的社会安全情况、劳工关系、社区反馈等方面，以确保多媒体终端项目的建设和运营不会受到社会稳定性的负面影响。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最后，我们将综合考虑用地成本，包括土地购置费用、土地开发成本等。通过对用地成本的详细评估，我们能够做出更为精确的经济效益分析，为多媒体终端项目的投资决策提供有力支持。</w:t>
      </w:r>
    </w:p>
    <w:p>
      <w:pPr>
        <w:pStyle w:val="Heading1"/>
        <w:ind w:firstLine="560" w:firstLineChars="200"/>
        <w:rPr>
          <w:rFonts w:ascii="仿宋" w:eastAsia="仿宋" w:hAnsi="仿宋" w:cs="仿宋" w:hint="eastAsia"/>
          <w:sz w:val="28"/>
          <w:lang w:eastAsia="zh-CN"/>
        </w:rPr>
      </w:pPr>
      <w:bookmarkStart w:id="8" w:name="_Toc26029"/>
      <w:r>
        <w:rPr>
          <w:rFonts w:ascii="仿宋" w:eastAsia="仿宋" w:hAnsi="仿宋" w:cs="仿宋" w:hint="eastAsia"/>
          <w:sz w:val="28"/>
          <w:lang w:eastAsia="zh-CN"/>
        </w:rPr>
        <w:t>二、多媒体终端项目建设背景及必要性分析</w:t>
      </w:r>
      <w:bookmarkEnd w:id="8"/>
    </w:p>
    <w:p>
      <w:pPr>
        <w:pStyle w:val="Heading2"/>
        <w:rPr>
          <w:rFonts w:ascii="仿宋" w:eastAsia="仿宋" w:hAnsi="仿宋" w:cs="仿宋" w:hint="eastAsia"/>
          <w:lang w:eastAsia="zh-CN"/>
        </w:rPr>
      </w:pPr>
      <w:bookmarkStart w:id="9" w:name="_Toc1147"/>
      <w:r>
        <w:rPr>
          <w:rFonts w:ascii="仿宋" w:eastAsia="仿宋" w:hAnsi="仿宋" w:cs="仿宋" w:hint="eastAsia"/>
          <w:lang w:eastAsia="zh-CN"/>
        </w:rPr>
        <w:t>(一)、多媒体终端项目背景分析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多媒体终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媒体终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媒体终端项目在这个潮流中的定位。同时，我们将关注行业内涌现的新兴机遇，以便多媒体终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媒体终端项目提供了强大的发展动力。我们将聚焦于行业内最新的技术发展趋势，包括但不限于人工智能、大数据分析、物联网等领域。通过深度的技术研究，我们将确保多媒体终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媒体终端项目发展的源泉。我们将投入更多的精力对市场需求进行深入剖析，超越表面的需求，深入挖掘潜在的市场痛点和机遇。通过对市场需求的细致了解，多媒体终端项目将更有针对性地设计解决方案，满足市场的多样化需求，从而更好地促进多媒体终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多媒体终端项目战略至关重要。我们将对竞争态势进行更为深入的分析，包括但不限于市场份额、产品特点、客户满意度等多个维度。通过深度的竞争分析，多媒体终端项目将能够更准确地把握市场脉搏，制定具有竞争力的多媒体终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媒体终端项目的发展具有直接的影响。我们将进行更为全面的法规和政策分析，了解行业发展中的潜在法律风险和合规挑战。通过充分了解和遵守相关法规，多媒体终端项目将确保在法律框架内合法合规运营，为多媒体终端项目的稳健发展提供有力支持。</w:t>
      </w:r>
    </w:p>
    <w:p>
      <w:pPr>
        <w:pStyle w:val="Heading2"/>
        <w:ind w:firstLine="560" w:firstLineChars="200"/>
        <w:rPr>
          <w:rFonts w:ascii="仿宋" w:eastAsia="仿宋" w:hAnsi="仿宋" w:cs="仿宋" w:hint="eastAsia"/>
          <w:sz w:val="28"/>
          <w:lang w:eastAsia="zh-CN"/>
        </w:rPr>
      </w:pPr>
      <w:bookmarkStart w:id="10" w:name="_Toc8162"/>
      <w:r>
        <w:rPr>
          <w:rFonts w:ascii="仿宋" w:eastAsia="仿宋" w:hAnsi="仿宋" w:cs="仿宋" w:hint="eastAsia"/>
          <w:sz w:val="28"/>
          <w:lang w:eastAsia="zh-CN"/>
        </w:rPr>
        <w:t>(二)、多媒体终端项目建设必要性分析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终端项目建设的迫切性源于对行业发展趋势的深刻洞察。我们正处于一个行业变革的时代，科技创新、数字化转型成为企业发展的关键动力。多媒体终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终端项目建设不仅仅是为了跟上潮流，更是为了通过技术创新推动企业的持续发展。通过引入先进的技术和解决方案，多媒体终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媒体终端项目的建设成为必然选择，通过提高产品质量、拓展服务领域，从而在竞争中获得更多的机会。多媒体终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媒体终端项目建设的必要性体现在对客户需求更精准的满足。通过多媒体终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终端项目建设的背后是对企业持续创新的追求。只有通过不断创新，企业才能在竞争中立于不败之地。多媒体终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807"/>
      <w:r>
        <w:rPr>
          <w:rFonts w:ascii="仿宋" w:eastAsia="仿宋" w:hAnsi="仿宋" w:cs="仿宋" w:hint="eastAsia"/>
          <w:sz w:val="28"/>
          <w:lang w:eastAsia="zh-CN"/>
        </w:rPr>
        <w:t>三、多媒体终端项目可持续发展</w:t>
      </w:r>
      <w:bookmarkEnd w:id="11"/>
    </w:p>
    <w:p>
      <w:pPr>
        <w:pStyle w:val="Heading2"/>
        <w:rPr>
          <w:rFonts w:ascii="仿宋" w:eastAsia="仿宋" w:hAnsi="仿宋" w:cs="仿宋" w:hint="eastAsia"/>
          <w:lang w:eastAsia="zh-CN"/>
        </w:rPr>
      </w:pPr>
      <w:bookmarkStart w:id="12" w:name="_Toc458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媒体终端项目中，多媒体终端项目团队着眼于未来，明确了可持续发展的战略方向。制定的具体可持续发展目标包括降低资源使用、采用环保技术、最大化社会效益等。这一步骤不仅有助于多媒体终端项目在环保和社会责任方面达到最高标准，也为未来提供了明确的指引，确保多媒体终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可持续实践的融入多媒体终端项目管理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媒体终端项目管理周期。从多媒体终端项目规划开始，多媒体终端项目团队就考虑了环境和社会的因素。在执行阶段，多媒体终端项目团队积极推动绿色技术的应用，优化资源利用。此外，关注员工的社会责任，通过培训和沟通活动提高员工对可持续发展的认知，使他们能够在日常工作中践行可持续实践。这些举措不仅为多媒体终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31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扎根于多媒体终端项目的可持续发展理念，我们深信环保与社会责任是多媒体终端项目成功的关键支柱。在多媒体终端项目的每一步，我们都致力于通过创新和实践，履行对环境和社会的坚定责任。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终端项目团队通过引入先进的环保技术、建立高效的废物处理系统以及推动能源节约措施，积极履行环保责任。定期的环保监测和评估确保多媒体终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终端项目不仅致力于自身可持续发展，还注重对社会的回馈。通过支持社区多媒体终端项目、参与慈善事业、提供培训机会等方式，多媒体终端项目积极履行社会责任。与当地社区建立积极互动，关注员工的工作与生活平衡，以及员工的身心健康，是多媒体终端项目在社会责任层面的关键举措。这样的实践不仅增强了多媒体终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0883"/>
      <w:r>
        <w:rPr>
          <w:rFonts w:ascii="仿宋" w:eastAsia="仿宋" w:hAnsi="仿宋" w:cs="仿宋" w:hint="eastAsia"/>
          <w:sz w:val="28"/>
          <w:lang w:eastAsia="zh-CN"/>
        </w:rPr>
        <w:t>四、多媒体终端项目危机管理</w:t>
      </w:r>
      <w:bookmarkEnd w:id="14"/>
    </w:p>
    <w:p>
      <w:pPr>
        <w:pStyle w:val="Heading2"/>
        <w:rPr>
          <w:rFonts w:ascii="仿宋" w:eastAsia="仿宋" w:hAnsi="仿宋" w:cs="仿宋" w:hint="eastAsia"/>
          <w:lang w:eastAsia="zh-CN"/>
        </w:rPr>
      </w:pPr>
      <w:bookmarkStart w:id="15" w:name="_Toc2342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多媒体终端项目危机管理中，危机预警与识别是确保多媒体终端项目稳健运行的核心步骤。通过建立全面的监测机制，多媒体终端项目团队旨在及时发现和理解潜在的风险和危机因素，以便采取及时的预防和应对措施，确保多媒体终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首先，通过深入的风险评估，多媒体终端项目团队全面分析了整个多媒体终端项目和各个阶段可能存在的威胁。这包括准确评估每个潜在风险的发生概率和可能影响的程度，为后续危机预警提供了有力支持。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媒体终端项目团队着重于明确定义多媒体终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媒体终端项目进展的持续监控，团队能够及时发现潜在问题并作出迅速反应。多媒体终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在这一阶段，团队的专业素养和反应速度将发挥至关重要的作用，以确保潜在危机能够在初期得到有效的处理，最大程度地减轻负面影响。通过危机预警与识别，多媒体终端项目得以更有序、可控地推进。</w:t>
      </w:r>
    </w:p>
    <w:p>
      <w:pPr>
        <w:pStyle w:val="Heading2"/>
        <w:ind w:firstLine="560" w:firstLineChars="200"/>
        <w:rPr>
          <w:rFonts w:ascii="仿宋" w:eastAsia="仿宋" w:hAnsi="仿宋" w:cs="仿宋" w:hint="eastAsia"/>
          <w:sz w:val="28"/>
          <w:lang w:eastAsia="zh-CN"/>
        </w:rPr>
      </w:pPr>
      <w:bookmarkStart w:id="16" w:name="_Toc1956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在危机发生时，多媒体终端项目团队立即行动，成立了应急小组。该小组的任务是迅速制定并实施紧急应对措施，以最小化潜在损失。以下是采取的主要措施：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暂停多媒体终端项目进度：为遏制危机蔓延，多媒体终端项目暂时停止进行，以便全面评估当前状况。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资源重新分配：重新评估多媒体终端项目资源的分配，确保最大限度地减小损失。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实时沟通：与关键利益相关者建立实时沟通机制，向他们传递多媒体终端项目危机的实际状况，保障多媒体终端项目核心利益。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在紧急应对的同时，多媒体终端项目团队强调了团队协作和有效沟通的重要性。以下是团队协作的关键举措：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信息共享机制：建立了信息共享平台，确保团队成员能够及时获取多媒体终端项目危机的实时信息。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领导者沟通：多媒体终端项目领导者通过定期会议和即时沟通工具，指导团队应对危机，保持团队稳定运行。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随着危机得到初步控制，多媒体终端项目团队转向制定恢复计划，以确保多媒体终端项目能够从中迅速恢复。主要恢复计划包括：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修复受损的进度计划：重新评估多媒体终端项目进度，制定修复计划，确保多媒体终端项目尽快回归正常进程。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重新调整资源分配：优化资源分配，确保多媒体终端项目在有限资源下高效运转。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风险管理机制加强：对多媒体终端项目风险进行全面评估，制定更强化的风险管理策略，以预防未来可能的危机。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575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601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终端项目的技术管理特点体现在其创新导向。通过引入最先进的技术趋势和解决方案，多媒体终端项目致力于提升科技含量、提高质量和效率水平。这意味着我们将采用最新的工具和方法，确保多媒体终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媒体终端项目技术管理的显著特征。通过整合不同领域的技术资源，我们实现了跨学科的协同工作。这有助于优化技术架构，提高整体效能。此外，整合性策略还促进了不同技术团队之间的紧密沟通和高效合作，确保多媒体终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媒体终端项目所采用的技术。通过不断优化技术方案，多媒体终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媒体终端项目团队将在多媒体终端项目初期识别可能的技术风险，并采取相应的预防和应对措施。通过建立健全的风险评估机制，多媒体终端项目能够在实施过程中及时发现并解决潜在的技术问题，保障多媒体终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媒体终端项目中，技术将成为多媒体终端项目成功的有力支持。这一深度剖析揭示了技术管理在多媒体终端项目实施中的关键作用，为多媒体终端项目的技术基础奠定了坚实的基础。</w:t>
      </w:r>
    </w:p>
    <w:p>
      <w:pPr>
        <w:pStyle w:val="Heading2"/>
        <w:ind w:firstLine="560" w:firstLineChars="200"/>
        <w:rPr>
          <w:rFonts w:ascii="仿宋" w:eastAsia="仿宋" w:hAnsi="仿宋" w:cs="仿宋" w:hint="eastAsia"/>
          <w:sz w:val="28"/>
          <w:lang w:eastAsia="zh-CN"/>
        </w:rPr>
      </w:pPr>
      <w:bookmarkStart w:id="19" w:name="_Toc9553"/>
      <w:r>
        <w:rPr>
          <w:rFonts w:ascii="仿宋" w:eastAsia="仿宋" w:hAnsi="仿宋" w:cs="仿宋" w:hint="eastAsia"/>
          <w:sz w:val="28"/>
          <w:lang w:eastAsia="zh-CN"/>
        </w:rPr>
        <w:t>(二)、多媒体终端项目工艺技术设计方案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https://d.book118.com/538024117140006025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F769E4"/>
    <w:rsid w:val="50F769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24117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2024-01-12T23:06:00Z</dcterms:created>
  <dcterms:modified xsi:type="dcterms:W3CDTF">2024-01-12T23:06:28Z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3EDB24E1252E4992A5E737F43F389CF1_11</vt:lpwstr>
  </property>
  <property fmtid="{D5CDD505-2E9C-101B-9397-08002B2CF9AE}" pid="3" name="KSOProductBuildVer">
    <vt:lpwstr>2052-12.1.0.16120</vt:lpwstr>
  </property>
</Properties>
</file>