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雄烯二酮项目规划设计纲要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82" w:history="1">
        <w:r>
          <w:rPr>
            <w:rFonts w:ascii="仿宋" w:eastAsia="仿宋" w:hAnsi="仿宋" w:cs="仿宋" w:hint="eastAsia"/>
            <w:lang w:eastAsia="zh-CN"/>
          </w:rPr>
          <w:t>前言</w:t>
        </w:r>
        <w:r>
          <w:tab/>
        </w:r>
        <w:r>
          <w:fldChar w:fldCharType="begin"/>
        </w:r>
        <w:r>
          <w:instrText xml:space="preserve"> PAGEREF _Toc5682 \h </w:instrText>
        </w:r>
        <w:r>
          <w:fldChar w:fldCharType="separate"/>
        </w:r>
        <w:r>
          <w:t>3</w:t>
        </w:r>
        <w:r>
          <w:fldChar w:fldCharType="end"/>
        </w:r>
      </w:hyperlink>
    </w:p>
    <w:p>
      <w:pPr>
        <w:pStyle w:val="TOC1"/>
        <w:tabs>
          <w:tab w:val="right" w:leader="dot" w:pos="8306"/>
        </w:tabs>
      </w:pPr>
      <w:hyperlink w:anchor="_Toc11267" w:history="1">
        <w:r>
          <w:rPr>
            <w:rFonts w:ascii="仿宋" w:eastAsia="仿宋" w:hAnsi="仿宋" w:cs="仿宋" w:hint="eastAsia"/>
            <w:lang w:eastAsia="zh-CN"/>
          </w:rPr>
          <w:t>一、雄烯二酮项目绩效评估</w:t>
        </w:r>
        <w:r>
          <w:tab/>
        </w:r>
        <w:r>
          <w:fldChar w:fldCharType="begin"/>
        </w:r>
        <w:r>
          <w:instrText xml:space="preserve"> PAGEREF _Toc11267 \h </w:instrText>
        </w:r>
        <w:r>
          <w:fldChar w:fldCharType="separate"/>
        </w:r>
        <w:r>
          <w:t>3</w:t>
        </w:r>
        <w:r>
          <w:fldChar w:fldCharType="end"/>
        </w:r>
      </w:hyperlink>
    </w:p>
    <w:p>
      <w:pPr>
        <w:pStyle w:val="TOC2"/>
        <w:tabs>
          <w:tab w:val="right" w:leader="dot" w:pos="8306"/>
        </w:tabs>
      </w:pPr>
      <w:hyperlink w:anchor="_Toc1946" w:history="1">
        <w:r>
          <w:rPr>
            <w:rFonts w:ascii="仿宋" w:eastAsia="仿宋" w:hAnsi="仿宋" w:cs="仿宋" w:hint="eastAsia"/>
            <w:lang w:eastAsia="zh-CN"/>
          </w:rPr>
          <w:t>(一)、绩效评估指标</w:t>
        </w:r>
        <w:r>
          <w:tab/>
        </w:r>
        <w:r>
          <w:fldChar w:fldCharType="begin"/>
        </w:r>
        <w:r>
          <w:instrText xml:space="preserve"> PAGEREF _Toc1946 \h </w:instrText>
        </w:r>
        <w:r>
          <w:fldChar w:fldCharType="separate"/>
        </w:r>
        <w:r>
          <w:t>3</w:t>
        </w:r>
        <w:r>
          <w:fldChar w:fldCharType="end"/>
        </w:r>
      </w:hyperlink>
    </w:p>
    <w:p>
      <w:pPr>
        <w:pStyle w:val="TOC2"/>
        <w:tabs>
          <w:tab w:val="right" w:leader="dot" w:pos="8306"/>
        </w:tabs>
      </w:pPr>
      <w:hyperlink w:anchor="_Toc9829" w:history="1">
        <w:r>
          <w:rPr>
            <w:rFonts w:ascii="仿宋" w:eastAsia="仿宋" w:hAnsi="仿宋" w:cs="仿宋" w:hint="eastAsia"/>
            <w:lang w:eastAsia="zh-CN"/>
          </w:rPr>
          <w:t>(二)、绩效评估方法</w:t>
        </w:r>
        <w:r>
          <w:tab/>
        </w:r>
        <w:r>
          <w:fldChar w:fldCharType="begin"/>
        </w:r>
        <w:r>
          <w:instrText xml:space="preserve"> PAGEREF _Toc9829 \h </w:instrText>
        </w:r>
        <w:r>
          <w:fldChar w:fldCharType="separate"/>
        </w:r>
        <w:r>
          <w:t>4</w:t>
        </w:r>
        <w:r>
          <w:fldChar w:fldCharType="end"/>
        </w:r>
      </w:hyperlink>
    </w:p>
    <w:p>
      <w:pPr>
        <w:pStyle w:val="TOC2"/>
        <w:tabs>
          <w:tab w:val="right" w:leader="dot" w:pos="8306"/>
        </w:tabs>
      </w:pPr>
      <w:hyperlink w:anchor="_Toc23362" w:history="1">
        <w:r>
          <w:rPr>
            <w:rFonts w:ascii="仿宋" w:eastAsia="仿宋" w:hAnsi="仿宋" w:cs="仿宋" w:hint="eastAsia"/>
            <w:lang w:eastAsia="zh-CN"/>
          </w:rPr>
          <w:t>(三)、绩效评估周期</w:t>
        </w:r>
        <w:r>
          <w:tab/>
        </w:r>
        <w:r>
          <w:fldChar w:fldCharType="begin"/>
        </w:r>
        <w:r>
          <w:instrText xml:space="preserve"> PAGEREF _Toc23362 \h </w:instrText>
        </w:r>
        <w:r>
          <w:fldChar w:fldCharType="separate"/>
        </w:r>
        <w:r>
          <w:t>5</w:t>
        </w:r>
        <w:r>
          <w:fldChar w:fldCharType="end"/>
        </w:r>
      </w:hyperlink>
    </w:p>
    <w:p>
      <w:pPr>
        <w:pStyle w:val="TOC1"/>
        <w:tabs>
          <w:tab w:val="right" w:leader="dot" w:pos="8306"/>
        </w:tabs>
      </w:pPr>
      <w:hyperlink w:anchor="_Toc22304" w:history="1">
        <w:r>
          <w:rPr>
            <w:rFonts w:ascii="仿宋" w:eastAsia="仿宋" w:hAnsi="仿宋" w:cs="仿宋" w:hint="eastAsia"/>
            <w:lang w:eastAsia="zh-CN"/>
          </w:rPr>
          <w:t>二、雄烯二酮项目建设背景及必要性分析</w:t>
        </w:r>
        <w:r>
          <w:tab/>
        </w:r>
        <w:r>
          <w:fldChar w:fldCharType="begin"/>
        </w:r>
        <w:r>
          <w:instrText xml:space="preserve"> PAGEREF _Toc22304 \h </w:instrText>
        </w:r>
        <w:r>
          <w:fldChar w:fldCharType="separate"/>
        </w:r>
        <w:r>
          <w:t>6</w:t>
        </w:r>
        <w:r>
          <w:fldChar w:fldCharType="end"/>
        </w:r>
      </w:hyperlink>
    </w:p>
    <w:p>
      <w:pPr>
        <w:pStyle w:val="TOC2"/>
        <w:tabs>
          <w:tab w:val="right" w:leader="dot" w:pos="8306"/>
        </w:tabs>
      </w:pPr>
      <w:hyperlink w:anchor="_Toc27027" w:history="1">
        <w:r>
          <w:rPr>
            <w:rFonts w:ascii="仿宋" w:eastAsia="仿宋" w:hAnsi="仿宋" w:cs="仿宋" w:hint="eastAsia"/>
            <w:lang w:eastAsia="zh-CN"/>
          </w:rPr>
          <w:t>(一)、雄烯二酮项目背景分析</w:t>
        </w:r>
        <w:r>
          <w:tab/>
        </w:r>
        <w:r>
          <w:fldChar w:fldCharType="begin"/>
        </w:r>
        <w:r>
          <w:instrText xml:space="preserve"> PAGEREF _Toc27027 \h </w:instrText>
        </w:r>
        <w:r>
          <w:fldChar w:fldCharType="separate"/>
        </w:r>
        <w:r>
          <w:t>6</w:t>
        </w:r>
        <w:r>
          <w:fldChar w:fldCharType="end"/>
        </w:r>
      </w:hyperlink>
    </w:p>
    <w:p>
      <w:pPr>
        <w:pStyle w:val="TOC2"/>
        <w:tabs>
          <w:tab w:val="right" w:leader="dot" w:pos="8306"/>
        </w:tabs>
      </w:pPr>
      <w:hyperlink w:anchor="_Toc24518" w:history="1">
        <w:r>
          <w:rPr>
            <w:rFonts w:ascii="仿宋" w:eastAsia="仿宋" w:hAnsi="仿宋" w:cs="仿宋" w:hint="eastAsia"/>
            <w:lang w:eastAsia="zh-CN"/>
          </w:rPr>
          <w:t>(二)、雄烯二酮项目建设必要性分析</w:t>
        </w:r>
        <w:r>
          <w:tab/>
        </w:r>
        <w:r>
          <w:fldChar w:fldCharType="begin"/>
        </w:r>
        <w:r>
          <w:instrText xml:space="preserve"> PAGEREF _Toc24518 \h </w:instrText>
        </w:r>
        <w:r>
          <w:fldChar w:fldCharType="separate"/>
        </w:r>
        <w:r>
          <w:t>8</w:t>
        </w:r>
        <w:r>
          <w:fldChar w:fldCharType="end"/>
        </w:r>
      </w:hyperlink>
    </w:p>
    <w:p>
      <w:pPr>
        <w:pStyle w:val="TOC1"/>
        <w:tabs>
          <w:tab w:val="right" w:leader="dot" w:pos="8306"/>
        </w:tabs>
      </w:pPr>
      <w:hyperlink w:anchor="_Toc30073" w:history="1">
        <w:r>
          <w:rPr>
            <w:rFonts w:ascii="仿宋" w:eastAsia="仿宋" w:hAnsi="仿宋" w:cs="仿宋" w:hint="eastAsia"/>
            <w:lang w:eastAsia="zh-CN"/>
          </w:rPr>
          <w:t>三、雄烯二酮项目选址可行性分析</w:t>
        </w:r>
        <w:r>
          <w:tab/>
        </w:r>
        <w:r>
          <w:fldChar w:fldCharType="begin"/>
        </w:r>
        <w:r>
          <w:instrText xml:space="preserve"> PAGEREF _Toc30073 \h </w:instrText>
        </w:r>
        <w:r>
          <w:fldChar w:fldCharType="separate"/>
        </w:r>
        <w:r>
          <w:t>9</w:t>
        </w:r>
        <w:r>
          <w:fldChar w:fldCharType="end"/>
        </w:r>
      </w:hyperlink>
    </w:p>
    <w:p>
      <w:pPr>
        <w:pStyle w:val="TOC2"/>
        <w:tabs>
          <w:tab w:val="right" w:leader="dot" w:pos="8306"/>
        </w:tabs>
      </w:pPr>
      <w:hyperlink w:anchor="_Toc2217" w:history="1">
        <w:r>
          <w:rPr>
            <w:rFonts w:ascii="仿宋" w:eastAsia="仿宋" w:hAnsi="仿宋" w:cs="仿宋" w:hint="eastAsia"/>
            <w:lang w:eastAsia="zh-CN"/>
          </w:rPr>
          <w:t>(一)、雄烯二酮项目选址</w:t>
        </w:r>
        <w:r>
          <w:tab/>
        </w:r>
        <w:r>
          <w:fldChar w:fldCharType="begin"/>
        </w:r>
        <w:r>
          <w:instrText xml:space="preserve"> PAGEREF _Toc2217 \h </w:instrText>
        </w:r>
        <w:r>
          <w:fldChar w:fldCharType="separate"/>
        </w:r>
        <w:r>
          <w:t>9</w:t>
        </w:r>
        <w:r>
          <w:fldChar w:fldCharType="end"/>
        </w:r>
      </w:hyperlink>
    </w:p>
    <w:p>
      <w:pPr>
        <w:pStyle w:val="TOC2"/>
        <w:tabs>
          <w:tab w:val="right" w:leader="dot" w:pos="8306"/>
        </w:tabs>
      </w:pPr>
      <w:hyperlink w:anchor="_Toc23218" w:history="1">
        <w:r>
          <w:rPr>
            <w:rFonts w:ascii="仿宋" w:eastAsia="仿宋" w:hAnsi="仿宋" w:cs="仿宋" w:hint="eastAsia"/>
            <w:lang w:eastAsia="zh-CN"/>
          </w:rPr>
          <w:t>(二)、用地控制指标</w:t>
        </w:r>
        <w:r>
          <w:tab/>
        </w:r>
        <w:r>
          <w:fldChar w:fldCharType="begin"/>
        </w:r>
        <w:r>
          <w:instrText xml:space="preserve"> PAGEREF _Toc23218 \h </w:instrText>
        </w:r>
        <w:r>
          <w:fldChar w:fldCharType="separate"/>
        </w:r>
        <w:r>
          <w:t>9</w:t>
        </w:r>
        <w:r>
          <w:fldChar w:fldCharType="end"/>
        </w:r>
      </w:hyperlink>
    </w:p>
    <w:p>
      <w:pPr>
        <w:pStyle w:val="TOC2"/>
        <w:tabs>
          <w:tab w:val="right" w:leader="dot" w:pos="8306"/>
        </w:tabs>
      </w:pPr>
      <w:hyperlink w:anchor="_Toc26746" w:history="1">
        <w:r>
          <w:rPr>
            <w:rFonts w:ascii="仿宋" w:eastAsia="仿宋" w:hAnsi="仿宋" w:cs="仿宋" w:hint="eastAsia"/>
            <w:lang w:eastAsia="zh-CN"/>
          </w:rPr>
          <w:t>(三)、节约用地措施</w:t>
        </w:r>
        <w:r>
          <w:tab/>
        </w:r>
        <w:r>
          <w:fldChar w:fldCharType="begin"/>
        </w:r>
        <w:r>
          <w:instrText xml:space="preserve"> PAGEREF _Toc26746 \h </w:instrText>
        </w:r>
        <w:r>
          <w:fldChar w:fldCharType="separate"/>
        </w:r>
        <w:r>
          <w:t>11</w:t>
        </w:r>
        <w:r>
          <w:fldChar w:fldCharType="end"/>
        </w:r>
      </w:hyperlink>
    </w:p>
    <w:p>
      <w:pPr>
        <w:pStyle w:val="TOC2"/>
        <w:tabs>
          <w:tab w:val="right" w:leader="dot" w:pos="8306"/>
        </w:tabs>
      </w:pPr>
      <w:hyperlink w:anchor="_Toc32619" w:history="1">
        <w:r>
          <w:rPr>
            <w:rFonts w:ascii="仿宋" w:eastAsia="仿宋" w:hAnsi="仿宋" w:cs="仿宋" w:hint="eastAsia"/>
            <w:lang w:eastAsia="zh-CN"/>
          </w:rPr>
          <w:t>(四)、总图布置方案</w:t>
        </w:r>
        <w:r>
          <w:tab/>
        </w:r>
        <w:r>
          <w:fldChar w:fldCharType="begin"/>
        </w:r>
        <w:r>
          <w:instrText xml:space="preserve"> PAGEREF _Toc32619 \h </w:instrText>
        </w:r>
        <w:r>
          <w:fldChar w:fldCharType="separate"/>
        </w:r>
        <w:r>
          <w:t>12</w:t>
        </w:r>
        <w:r>
          <w:fldChar w:fldCharType="end"/>
        </w:r>
      </w:hyperlink>
    </w:p>
    <w:p>
      <w:pPr>
        <w:pStyle w:val="TOC2"/>
        <w:tabs>
          <w:tab w:val="right" w:leader="dot" w:pos="8306"/>
        </w:tabs>
      </w:pPr>
      <w:hyperlink w:anchor="_Toc21996" w:history="1">
        <w:r>
          <w:rPr>
            <w:rFonts w:ascii="仿宋" w:eastAsia="仿宋" w:hAnsi="仿宋" w:cs="仿宋" w:hint="eastAsia"/>
            <w:lang w:eastAsia="zh-CN"/>
          </w:rPr>
          <w:t>(五)、选址综合评价</w:t>
        </w:r>
        <w:r>
          <w:tab/>
        </w:r>
        <w:r>
          <w:fldChar w:fldCharType="begin"/>
        </w:r>
        <w:r>
          <w:instrText xml:space="preserve"> PAGEREF _Toc21996 \h </w:instrText>
        </w:r>
        <w:r>
          <w:fldChar w:fldCharType="separate"/>
        </w:r>
        <w:r>
          <w:t>13</w:t>
        </w:r>
        <w:r>
          <w:fldChar w:fldCharType="end"/>
        </w:r>
      </w:hyperlink>
    </w:p>
    <w:p>
      <w:pPr>
        <w:pStyle w:val="TOC1"/>
        <w:tabs>
          <w:tab w:val="right" w:leader="dot" w:pos="8306"/>
        </w:tabs>
      </w:pPr>
      <w:hyperlink w:anchor="_Toc11230" w:history="1">
        <w:r>
          <w:rPr>
            <w:rFonts w:ascii="仿宋" w:eastAsia="仿宋" w:hAnsi="仿宋" w:cs="仿宋" w:hint="eastAsia"/>
            <w:lang w:eastAsia="zh-CN"/>
          </w:rPr>
          <w:t>四、雄烯二酮项目土建工程</w:t>
        </w:r>
        <w:r>
          <w:tab/>
        </w:r>
        <w:r>
          <w:fldChar w:fldCharType="begin"/>
        </w:r>
        <w:r>
          <w:instrText xml:space="preserve"> PAGEREF _Toc11230 \h </w:instrText>
        </w:r>
        <w:r>
          <w:fldChar w:fldCharType="separate"/>
        </w:r>
        <w:r>
          <w:t>14</w:t>
        </w:r>
        <w:r>
          <w:fldChar w:fldCharType="end"/>
        </w:r>
      </w:hyperlink>
    </w:p>
    <w:p>
      <w:pPr>
        <w:pStyle w:val="TOC2"/>
        <w:tabs>
          <w:tab w:val="right" w:leader="dot" w:pos="8306"/>
        </w:tabs>
      </w:pPr>
      <w:hyperlink w:anchor="_Toc23389" w:history="1">
        <w:r>
          <w:rPr>
            <w:rFonts w:ascii="仿宋" w:eastAsia="仿宋" w:hAnsi="仿宋" w:cs="仿宋" w:hint="eastAsia"/>
            <w:lang w:eastAsia="zh-CN"/>
          </w:rPr>
          <w:t>(一)、建筑工程设计原则</w:t>
        </w:r>
        <w:r>
          <w:tab/>
        </w:r>
        <w:r>
          <w:fldChar w:fldCharType="begin"/>
        </w:r>
        <w:r>
          <w:instrText xml:space="preserve"> PAGEREF _Toc23389 \h </w:instrText>
        </w:r>
        <w:r>
          <w:fldChar w:fldCharType="separate"/>
        </w:r>
        <w:r>
          <w:t>14</w:t>
        </w:r>
        <w:r>
          <w:fldChar w:fldCharType="end"/>
        </w:r>
      </w:hyperlink>
    </w:p>
    <w:p>
      <w:pPr>
        <w:pStyle w:val="TOC2"/>
        <w:tabs>
          <w:tab w:val="right" w:leader="dot" w:pos="8306"/>
        </w:tabs>
      </w:pPr>
      <w:hyperlink w:anchor="_Toc16337" w:history="1">
        <w:r>
          <w:rPr>
            <w:rFonts w:ascii="仿宋" w:eastAsia="仿宋" w:hAnsi="仿宋" w:cs="仿宋" w:hint="eastAsia"/>
            <w:lang w:eastAsia="zh-CN"/>
          </w:rPr>
          <w:t>(二)、土建工程设计年限及安全等级</w:t>
        </w:r>
        <w:r>
          <w:tab/>
        </w:r>
        <w:r>
          <w:fldChar w:fldCharType="begin"/>
        </w:r>
        <w:r>
          <w:instrText xml:space="preserve"> PAGEREF _Toc16337 \h </w:instrText>
        </w:r>
        <w:r>
          <w:fldChar w:fldCharType="separate"/>
        </w:r>
        <w:r>
          <w:t>15</w:t>
        </w:r>
        <w:r>
          <w:fldChar w:fldCharType="end"/>
        </w:r>
      </w:hyperlink>
    </w:p>
    <w:p>
      <w:pPr>
        <w:pStyle w:val="TOC2"/>
        <w:tabs>
          <w:tab w:val="right" w:leader="dot" w:pos="8306"/>
        </w:tabs>
      </w:pPr>
      <w:hyperlink w:anchor="_Toc25810" w:history="1">
        <w:r>
          <w:rPr>
            <w:rFonts w:ascii="仿宋" w:eastAsia="仿宋" w:hAnsi="仿宋" w:cs="仿宋" w:hint="eastAsia"/>
            <w:lang w:eastAsia="zh-CN"/>
          </w:rPr>
          <w:t>(三)、建筑工程设计总体要求</w:t>
        </w:r>
        <w:r>
          <w:tab/>
        </w:r>
        <w:r>
          <w:fldChar w:fldCharType="begin"/>
        </w:r>
        <w:r>
          <w:instrText xml:space="preserve"> PAGEREF _Toc25810 \h </w:instrText>
        </w:r>
        <w:r>
          <w:fldChar w:fldCharType="separate"/>
        </w:r>
        <w:r>
          <w:t>17</w:t>
        </w:r>
        <w:r>
          <w:fldChar w:fldCharType="end"/>
        </w:r>
      </w:hyperlink>
    </w:p>
    <w:p>
      <w:pPr>
        <w:pStyle w:val="TOC2"/>
        <w:tabs>
          <w:tab w:val="right" w:leader="dot" w:pos="8306"/>
        </w:tabs>
      </w:pPr>
      <w:hyperlink w:anchor="_Toc15655" w:history="1">
        <w:r>
          <w:rPr>
            <w:rFonts w:ascii="仿宋" w:eastAsia="仿宋" w:hAnsi="仿宋" w:cs="仿宋" w:hint="eastAsia"/>
            <w:lang w:eastAsia="zh-CN"/>
          </w:rPr>
          <w:t>(四)、土建工程建设指标</w:t>
        </w:r>
        <w:r>
          <w:tab/>
        </w:r>
        <w:r>
          <w:fldChar w:fldCharType="begin"/>
        </w:r>
        <w:r>
          <w:instrText xml:space="preserve"> PAGEREF _Toc15655 \h </w:instrText>
        </w:r>
        <w:r>
          <w:fldChar w:fldCharType="separate"/>
        </w:r>
        <w:r>
          <w:t>17</w:t>
        </w:r>
        <w:r>
          <w:fldChar w:fldCharType="end"/>
        </w:r>
      </w:hyperlink>
    </w:p>
    <w:p>
      <w:pPr>
        <w:pStyle w:val="TOC1"/>
        <w:tabs>
          <w:tab w:val="right" w:leader="dot" w:pos="8306"/>
        </w:tabs>
      </w:pPr>
      <w:hyperlink w:anchor="_Toc25291" w:history="1">
        <w:r>
          <w:rPr>
            <w:rFonts w:ascii="仿宋" w:eastAsia="仿宋" w:hAnsi="仿宋" w:cs="仿宋" w:hint="eastAsia"/>
            <w:lang w:eastAsia="zh-CN"/>
          </w:rPr>
          <w:t>五、雄烯二酮项目建设单位说明</w:t>
        </w:r>
        <w:r>
          <w:tab/>
        </w:r>
        <w:r>
          <w:fldChar w:fldCharType="begin"/>
        </w:r>
        <w:r>
          <w:instrText xml:space="preserve"> PAGEREF _Toc25291 \h </w:instrText>
        </w:r>
        <w:r>
          <w:fldChar w:fldCharType="separate"/>
        </w:r>
        <w:r>
          <w:t>18</w:t>
        </w:r>
        <w:r>
          <w:fldChar w:fldCharType="end"/>
        </w:r>
      </w:hyperlink>
    </w:p>
    <w:p>
      <w:pPr>
        <w:pStyle w:val="TOC2"/>
        <w:tabs>
          <w:tab w:val="right" w:leader="dot" w:pos="8306"/>
        </w:tabs>
      </w:pPr>
      <w:hyperlink w:anchor="_Toc6118" w:history="1">
        <w:r>
          <w:rPr>
            <w:rFonts w:ascii="仿宋" w:eastAsia="仿宋" w:hAnsi="仿宋" w:cs="仿宋" w:hint="eastAsia"/>
            <w:lang w:eastAsia="zh-CN"/>
          </w:rPr>
          <w:t>(一)、雄烯二酮项目承办单位基本情况</w:t>
        </w:r>
        <w:r>
          <w:tab/>
        </w:r>
        <w:r>
          <w:fldChar w:fldCharType="begin"/>
        </w:r>
        <w:r>
          <w:instrText xml:space="preserve"> PAGEREF _Toc6118 \h </w:instrText>
        </w:r>
        <w:r>
          <w:fldChar w:fldCharType="separate"/>
        </w:r>
        <w:r>
          <w:t>18</w:t>
        </w:r>
        <w:r>
          <w:fldChar w:fldCharType="end"/>
        </w:r>
      </w:hyperlink>
    </w:p>
    <w:p>
      <w:pPr>
        <w:pStyle w:val="TOC2"/>
        <w:tabs>
          <w:tab w:val="right" w:leader="dot" w:pos="8306"/>
        </w:tabs>
      </w:pPr>
      <w:hyperlink w:anchor="_Toc12470" w:history="1">
        <w:r>
          <w:rPr>
            <w:rFonts w:ascii="仿宋" w:eastAsia="仿宋" w:hAnsi="仿宋" w:cs="仿宋" w:hint="eastAsia"/>
            <w:lang w:eastAsia="zh-CN"/>
          </w:rPr>
          <w:t>(二)、公司经济效益分析</w:t>
        </w:r>
        <w:r>
          <w:tab/>
        </w:r>
        <w:r>
          <w:fldChar w:fldCharType="begin"/>
        </w:r>
        <w:r>
          <w:instrText xml:space="preserve"> PAGEREF _Toc12470 \h </w:instrText>
        </w:r>
        <w:r>
          <w:fldChar w:fldCharType="separate"/>
        </w:r>
        <w:r>
          <w:t>18</w:t>
        </w:r>
        <w:r>
          <w:fldChar w:fldCharType="end"/>
        </w:r>
      </w:hyperlink>
    </w:p>
    <w:p>
      <w:pPr>
        <w:pStyle w:val="TOC1"/>
        <w:tabs>
          <w:tab w:val="right" w:leader="dot" w:pos="8306"/>
        </w:tabs>
      </w:pPr>
      <w:hyperlink w:anchor="_Toc32592" w:history="1">
        <w:r>
          <w:rPr>
            <w:rFonts w:ascii="仿宋" w:eastAsia="仿宋" w:hAnsi="仿宋" w:cs="仿宋" w:hint="eastAsia"/>
            <w:lang w:eastAsia="zh-CN"/>
          </w:rPr>
          <w:t>六、工艺说明</w:t>
        </w:r>
        <w:r>
          <w:tab/>
        </w:r>
        <w:r>
          <w:fldChar w:fldCharType="begin"/>
        </w:r>
        <w:r>
          <w:instrText xml:space="preserve"> PAGEREF _Toc32592 \h </w:instrText>
        </w:r>
        <w:r>
          <w:fldChar w:fldCharType="separate"/>
        </w:r>
        <w:r>
          <w:t>19</w:t>
        </w:r>
        <w:r>
          <w:fldChar w:fldCharType="end"/>
        </w:r>
      </w:hyperlink>
    </w:p>
    <w:p>
      <w:pPr>
        <w:pStyle w:val="TOC2"/>
        <w:tabs>
          <w:tab w:val="right" w:leader="dot" w:pos="8306"/>
        </w:tabs>
      </w:pPr>
      <w:hyperlink w:anchor="_Toc17426" w:history="1">
        <w:r>
          <w:rPr>
            <w:rFonts w:ascii="仿宋" w:eastAsia="仿宋" w:hAnsi="仿宋" w:cs="仿宋" w:hint="eastAsia"/>
            <w:lang w:eastAsia="zh-CN"/>
          </w:rPr>
          <w:t>(一)、技术管理特点</w:t>
        </w:r>
        <w:r>
          <w:tab/>
        </w:r>
        <w:r>
          <w:fldChar w:fldCharType="begin"/>
        </w:r>
        <w:r>
          <w:instrText xml:space="preserve"> PAGEREF _Toc17426 \h </w:instrText>
        </w:r>
        <w:r>
          <w:fldChar w:fldCharType="separate"/>
        </w:r>
        <w:r>
          <w:t>19</w:t>
        </w:r>
        <w:r>
          <w:fldChar w:fldCharType="end"/>
        </w:r>
      </w:hyperlink>
    </w:p>
    <w:p>
      <w:pPr>
        <w:pStyle w:val="TOC2"/>
        <w:tabs>
          <w:tab w:val="right" w:leader="dot" w:pos="8306"/>
        </w:tabs>
      </w:pPr>
      <w:hyperlink w:anchor="_Toc12560" w:history="1">
        <w:r>
          <w:rPr>
            <w:rFonts w:ascii="仿宋" w:eastAsia="仿宋" w:hAnsi="仿宋" w:cs="仿宋" w:hint="eastAsia"/>
            <w:lang w:eastAsia="zh-CN"/>
          </w:rPr>
          <w:t>(二)、雄烯二酮项目工艺技术设计方案</w:t>
        </w:r>
        <w:r>
          <w:tab/>
        </w:r>
        <w:r>
          <w:fldChar w:fldCharType="begin"/>
        </w:r>
        <w:r>
          <w:instrText xml:space="preserve"> PAGEREF _Toc12560 \h </w:instrText>
        </w:r>
        <w:r>
          <w:fldChar w:fldCharType="separate"/>
        </w:r>
        <w:r>
          <w:t>20</w:t>
        </w:r>
        <w:r>
          <w:fldChar w:fldCharType="end"/>
        </w:r>
      </w:hyperlink>
    </w:p>
    <w:p>
      <w:pPr>
        <w:pStyle w:val="TOC2"/>
        <w:tabs>
          <w:tab w:val="right" w:leader="dot" w:pos="8306"/>
        </w:tabs>
      </w:pPr>
      <w:hyperlink w:anchor="_Toc4471" w:history="1">
        <w:r>
          <w:rPr>
            <w:rFonts w:ascii="仿宋" w:eastAsia="仿宋" w:hAnsi="仿宋" w:cs="仿宋" w:hint="eastAsia"/>
            <w:lang w:eastAsia="zh-CN"/>
          </w:rPr>
          <w:t>(三)、设备选型方案</w:t>
        </w:r>
        <w:r>
          <w:tab/>
        </w:r>
        <w:r>
          <w:fldChar w:fldCharType="begin"/>
        </w:r>
        <w:r>
          <w:instrText xml:space="preserve"> PAGEREF _Toc4471 \h </w:instrText>
        </w:r>
        <w:r>
          <w:fldChar w:fldCharType="separate"/>
        </w:r>
        <w:r>
          <w:t>22</w:t>
        </w:r>
        <w:r>
          <w:fldChar w:fldCharType="end"/>
        </w:r>
      </w:hyperlink>
    </w:p>
    <w:p>
      <w:pPr>
        <w:pStyle w:val="TOC1"/>
        <w:tabs>
          <w:tab w:val="right" w:leader="dot" w:pos="8306"/>
        </w:tabs>
      </w:pPr>
      <w:hyperlink w:anchor="_Toc11914" w:history="1">
        <w:r>
          <w:rPr>
            <w:rFonts w:ascii="仿宋" w:eastAsia="仿宋" w:hAnsi="仿宋" w:cs="仿宋" w:hint="eastAsia"/>
            <w:lang w:eastAsia="zh-CN"/>
          </w:rPr>
          <w:t>七、雄烯二酮项目技术管理</w:t>
        </w:r>
        <w:r>
          <w:tab/>
        </w:r>
        <w:r>
          <w:fldChar w:fldCharType="begin"/>
        </w:r>
        <w:r>
          <w:instrText xml:space="preserve"> PAGEREF _Toc11914 \h </w:instrText>
        </w:r>
        <w:r>
          <w:fldChar w:fldCharType="separate"/>
        </w:r>
        <w:r>
          <w:t>23</w:t>
        </w:r>
        <w:r>
          <w:fldChar w:fldCharType="end"/>
        </w:r>
      </w:hyperlink>
    </w:p>
    <w:p>
      <w:pPr>
        <w:pStyle w:val="TOC2"/>
        <w:tabs>
          <w:tab w:val="right" w:leader="dot" w:pos="8306"/>
        </w:tabs>
      </w:pPr>
      <w:hyperlink w:anchor="_Toc16166" w:history="1">
        <w:r>
          <w:rPr>
            <w:rFonts w:ascii="仿宋" w:eastAsia="仿宋" w:hAnsi="仿宋" w:cs="仿宋" w:hint="eastAsia"/>
            <w:lang w:eastAsia="zh-CN"/>
          </w:rPr>
          <w:t>(一)、技术方案选用方向</w:t>
        </w:r>
        <w:r>
          <w:tab/>
        </w:r>
        <w:r>
          <w:fldChar w:fldCharType="begin"/>
        </w:r>
        <w:r>
          <w:instrText xml:space="preserve"> PAGEREF _Toc16166 \h </w:instrText>
        </w:r>
        <w:r>
          <w:fldChar w:fldCharType="separate"/>
        </w:r>
        <w:r>
          <w:t>23</w:t>
        </w:r>
        <w:r>
          <w:fldChar w:fldCharType="end"/>
        </w:r>
      </w:hyperlink>
    </w:p>
    <w:p>
      <w:pPr>
        <w:pStyle w:val="TOC2"/>
        <w:tabs>
          <w:tab w:val="right" w:leader="dot" w:pos="8306"/>
        </w:tabs>
      </w:pPr>
      <w:hyperlink w:anchor="_Toc11715" w:history="1">
        <w:r>
          <w:rPr>
            <w:rFonts w:ascii="仿宋" w:eastAsia="仿宋" w:hAnsi="仿宋" w:cs="仿宋" w:hint="eastAsia"/>
            <w:lang w:eastAsia="zh-CN"/>
          </w:rPr>
          <w:t>(二)、工艺技术方案选用原则</w:t>
        </w:r>
        <w:r>
          <w:tab/>
        </w:r>
        <w:r>
          <w:fldChar w:fldCharType="begin"/>
        </w:r>
        <w:r>
          <w:instrText xml:space="preserve"> PAGEREF _Toc11715 \h </w:instrText>
        </w:r>
        <w:r>
          <w:fldChar w:fldCharType="separate"/>
        </w:r>
        <w:r>
          <w:t>25</w:t>
        </w:r>
        <w:r>
          <w:fldChar w:fldCharType="end"/>
        </w:r>
      </w:hyperlink>
    </w:p>
    <w:p>
      <w:pPr>
        <w:pStyle w:val="TOC2"/>
        <w:tabs>
          <w:tab w:val="right" w:leader="dot" w:pos="8306"/>
        </w:tabs>
      </w:pPr>
      <w:hyperlink w:anchor="_Toc14540" w:history="1">
        <w:r>
          <w:rPr>
            <w:rFonts w:ascii="仿宋" w:eastAsia="仿宋" w:hAnsi="仿宋" w:cs="仿宋" w:hint="eastAsia"/>
            <w:lang w:eastAsia="zh-CN"/>
          </w:rPr>
          <w:t>(三)、工艺技术方案要求</w:t>
        </w:r>
        <w:r>
          <w:tab/>
        </w:r>
        <w:r>
          <w:fldChar w:fldCharType="begin"/>
        </w:r>
        <w:r>
          <w:instrText xml:space="preserve"> PAGEREF _Toc14540 \h </w:instrText>
        </w:r>
        <w:r>
          <w:fldChar w:fldCharType="separate"/>
        </w:r>
        <w:r>
          <w:t>27</w:t>
        </w:r>
        <w:r>
          <w:fldChar w:fldCharType="end"/>
        </w:r>
      </w:hyperlink>
    </w:p>
    <w:p>
      <w:pPr>
        <w:pStyle w:val="TOC1"/>
        <w:tabs>
          <w:tab w:val="right" w:leader="dot" w:pos="8306"/>
        </w:tabs>
      </w:pPr>
      <w:hyperlink w:anchor="_Toc10883" w:history="1">
        <w:r>
          <w:rPr>
            <w:rFonts w:ascii="仿宋" w:eastAsia="仿宋" w:hAnsi="仿宋" w:cs="仿宋" w:hint="eastAsia"/>
            <w:lang w:eastAsia="zh-CN"/>
          </w:rPr>
          <w:t>八、雄烯二酮项目经营效益</w:t>
        </w:r>
        <w:r>
          <w:tab/>
        </w:r>
        <w:r>
          <w:fldChar w:fldCharType="begin"/>
        </w:r>
        <w:r>
          <w:instrText xml:space="preserve"> PAGEREF _Toc10883 \h </w:instrText>
        </w:r>
        <w:r>
          <w:fldChar w:fldCharType="separate"/>
        </w:r>
        <w:r>
          <w:t>29</w:t>
        </w:r>
        <w:r>
          <w:fldChar w:fldCharType="end"/>
        </w:r>
      </w:hyperlink>
    </w:p>
    <w:p>
      <w:pPr>
        <w:pStyle w:val="TOC2"/>
        <w:tabs>
          <w:tab w:val="right" w:leader="dot" w:pos="8306"/>
        </w:tabs>
      </w:pPr>
      <w:hyperlink w:anchor="_Toc5783" w:history="1">
        <w:r>
          <w:rPr>
            <w:rFonts w:ascii="仿宋" w:eastAsia="仿宋" w:hAnsi="仿宋" w:cs="仿宋" w:hint="eastAsia"/>
            <w:lang w:eastAsia="zh-CN"/>
          </w:rPr>
          <w:t>(一)、经济评价财务测算</w:t>
        </w:r>
        <w:r>
          <w:tab/>
        </w:r>
        <w:r>
          <w:fldChar w:fldCharType="begin"/>
        </w:r>
        <w:r>
          <w:instrText xml:space="preserve"> PAGEREF _Toc5783 \h </w:instrText>
        </w:r>
        <w:r>
          <w:fldChar w:fldCharType="separate"/>
        </w:r>
        <w:r>
          <w:t>29</w:t>
        </w:r>
        <w:r>
          <w:fldChar w:fldCharType="end"/>
        </w:r>
      </w:hyperlink>
    </w:p>
    <w:p>
      <w:pPr>
        <w:pStyle w:val="TOC2"/>
        <w:tabs>
          <w:tab w:val="right" w:leader="dot" w:pos="8306"/>
        </w:tabs>
      </w:pPr>
      <w:hyperlink w:anchor="_Toc24994" w:history="1">
        <w:r>
          <w:rPr>
            <w:rFonts w:ascii="仿宋" w:eastAsia="仿宋" w:hAnsi="仿宋" w:cs="仿宋" w:hint="eastAsia"/>
            <w:lang w:eastAsia="zh-CN"/>
          </w:rPr>
          <w:t>(二)、雄烯二酮项目盈利能力分析</w:t>
        </w:r>
        <w:r>
          <w:tab/>
        </w:r>
        <w:r>
          <w:fldChar w:fldCharType="begin"/>
        </w:r>
        <w:r>
          <w:instrText xml:space="preserve"> PAGEREF _Toc24994 \h </w:instrText>
        </w:r>
        <w:r>
          <w:fldChar w:fldCharType="separate"/>
        </w:r>
        <w:r>
          <w:t>30</w:t>
        </w:r>
        <w:r>
          <w:fldChar w:fldCharType="end"/>
        </w:r>
      </w:hyperlink>
    </w:p>
    <w:p>
      <w:pPr>
        <w:pStyle w:val="TOC1"/>
        <w:tabs>
          <w:tab w:val="right" w:leader="dot" w:pos="8306"/>
        </w:tabs>
      </w:pPr>
      <w:hyperlink w:anchor="_Toc6616" w:history="1">
        <w:r>
          <w:rPr>
            <w:rFonts w:ascii="仿宋" w:eastAsia="仿宋" w:hAnsi="仿宋" w:cs="仿宋" w:hint="eastAsia"/>
            <w:lang w:eastAsia="zh-CN"/>
          </w:rPr>
          <w:t>九、雄烯二酮项目财务管理</w:t>
        </w:r>
        <w:r>
          <w:tab/>
        </w:r>
        <w:r>
          <w:fldChar w:fldCharType="begin"/>
        </w:r>
        <w:r>
          <w:instrText xml:space="preserve"> PAGEREF _Toc6616 \h </w:instrText>
        </w:r>
        <w:r>
          <w:fldChar w:fldCharType="separate"/>
        </w:r>
        <w:r>
          <w:t>31</w:t>
        </w:r>
        <w:r>
          <w:fldChar w:fldCharType="end"/>
        </w:r>
      </w:hyperlink>
    </w:p>
    <w:p>
      <w:pPr>
        <w:pStyle w:val="TOC2"/>
        <w:tabs>
          <w:tab w:val="right" w:leader="dot" w:pos="8306"/>
        </w:tabs>
      </w:pPr>
      <w:hyperlink w:anchor="_Toc3999" w:history="1">
        <w:r>
          <w:rPr>
            <w:rFonts w:ascii="仿宋" w:eastAsia="仿宋" w:hAnsi="仿宋" w:cs="仿宋" w:hint="eastAsia"/>
            <w:lang w:eastAsia="zh-CN"/>
          </w:rPr>
          <w:t>(一)、资金需求大</w:t>
        </w:r>
        <w:r>
          <w:tab/>
        </w:r>
        <w:r>
          <w:fldChar w:fldCharType="begin"/>
        </w:r>
        <w:r>
          <w:instrText xml:space="preserve"> PAGEREF _Toc3999 \h </w:instrText>
        </w:r>
        <w:r>
          <w:fldChar w:fldCharType="separate"/>
        </w:r>
        <w:r>
          <w:t>31</w:t>
        </w:r>
        <w:r>
          <w:fldChar w:fldCharType="end"/>
        </w:r>
      </w:hyperlink>
    </w:p>
    <w:p>
      <w:pPr>
        <w:pStyle w:val="TOC2"/>
        <w:tabs>
          <w:tab w:val="right" w:leader="dot" w:pos="8306"/>
        </w:tabs>
      </w:pPr>
      <w:hyperlink w:anchor="_Toc21441" w:history="1">
        <w:r>
          <w:rPr>
            <w:rFonts w:ascii="仿宋" w:eastAsia="仿宋" w:hAnsi="仿宋" w:cs="仿宋" w:hint="eastAsia"/>
            <w:lang w:eastAsia="zh-CN"/>
          </w:rPr>
          <w:t>(二)、研发周期长</w:t>
        </w:r>
        <w:r>
          <w:tab/>
        </w:r>
        <w:r>
          <w:fldChar w:fldCharType="begin"/>
        </w:r>
        <w:r>
          <w:instrText xml:space="preserve"> PAGEREF _Toc21441 \h </w:instrText>
        </w:r>
        <w:r>
          <w:fldChar w:fldCharType="separate"/>
        </w:r>
        <w:r>
          <w:t>32</w:t>
        </w:r>
        <w:r>
          <w:fldChar w:fldCharType="end"/>
        </w:r>
      </w:hyperlink>
    </w:p>
    <w:p>
      <w:pPr>
        <w:pStyle w:val="TOC2"/>
        <w:tabs>
          <w:tab w:val="right" w:leader="dot" w:pos="8306"/>
        </w:tabs>
      </w:pPr>
      <w:hyperlink w:anchor="_Toc21736" w:history="1">
        <w:r>
          <w:rPr>
            <w:rFonts w:ascii="仿宋" w:eastAsia="仿宋" w:hAnsi="仿宋" w:cs="仿宋" w:hint="eastAsia"/>
            <w:lang w:eastAsia="zh-CN"/>
          </w:rPr>
          <w:t>(三)、市场风险大</w:t>
        </w:r>
        <w:r>
          <w:tab/>
        </w:r>
        <w:r>
          <w:fldChar w:fldCharType="begin"/>
        </w:r>
        <w:r>
          <w:instrText xml:space="preserve"> PAGEREF _Toc21736 \h </w:instrText>
        </w:r>
        <w:r>
          <w:fldChar w:fldCharType="separate"/>
        </w:r>
        <w:r>
          <w:t>33</w:t>
        </w:r>
        <w:r>
          <w:fldChar w:fldCharType="end"/>
        </w:r>
      </w:hyperlink>
    </w:p>
    <w:p>
      <w:pPr>
        <w:pStyle w:val="TOC2"/>
        <w:tabs>
          <w:tab w:val="right" w:leader="dot" w:pos="8306"/>
        </w:tabs>
      </w:pPr>
      <w:hyperlink w:anchor="_Toc28415" w:history="1">
        <w:r>
          <w:rPr>
            <w:rFonts w:ascii="仿宋" w:eastAsia="仿宋" w:hAnsi="仿宋" w:cs="仿宋" w:hint="eastAsia"/>
            <w:lang w:eastAsia="zh-CN"/>
          </w:rPr>
          <w:t>(四)、利润率高</w:t>
        </w:r>
        <w:r>
          <w:tab/>
        </w:r>
        <w:r>
          <w:fldChar w:fldCharType="begin"/>
        </w:r>
        <w:r>
          <w:instrText xml:space="preserve"> PAGEREF _Toc28415 \h </w:instrText>
        </w:r>
        <w:r>
          <w:fldChar w:fldCharType="separate"/>
        </w:r>
        <w:r>
          <w:t>36</w:t>
        </w:r>
        <w:r>
          <w:fldChar w:fldCharType="end"/>
        </w:r>
      </w:hyperlink>
    </w:p>
    <w:p>
      <w:pPr>
        <w:pStyle w:val="TOC1"/>
        <w:tabs>
          <w:tab w:val="right" w:leader="dot" w:pos="8306"/>
        </w:tabs>
      </w:pPr>
      <w:hyperlink w:anchor="_Toc30085" w:history="1">
        <w:r>
          <w:rPr>
            <w:rFonts w:ascii="仿宋" w:eastAsia="仿宋" w:hAnsi="仿宋" w:cs="仿宋" w:hint="eastAsia"/>
            <w:lang w:eastAsia="zh-CN"/>
          </w:rPr>
          <w:t>十、雄烯二酮项目风险管理</w:t>
        </w:r>
        <w:r>
          <w:tab/>
        </w:r>
        <w:r>
          <w:fldChar w:fldCharType="begin"/>
        </w:r>
        <w:r>
          <w:instrText xml:space="preserve"> PAGEREF _Toc30085 \h </w:instrText>
        </w:r>
        <w:r>
          <w:fldChar w:fldCharType="separate"/>
        </w:r>
        <w:r>
          <w:t>38</w:t>
        </w:r>
        <w:r>
          <w:fldChar w:fldCharType="end"/>
        </w:r>
      </w:hyperlink>
    </w:p>
    <w:p>
      <w:pPr>
        <w:pStyle w:val="TOC2"/>
        <w:tabs>
          <w:tab w:val="right" w:leader="dot" w:pos="8306"/>
        </w:tabs>
      </w:pPr>
      <w:hyperlink w:anchor="_Toc6979" w:history="1">
        <w:r>
          <w:rPr>
            <w:rFonts w:ascii="仿宋" w:eastAsia="仿宋" w:hAnsi="仿宋" w:cs="仿宋" w:hint="eastAsia"/>
            <w:lang w:eastAsia="zh-CN"/>
          </w:rPr>
          <w:t>(一)、风险识别与评估</w:t>
        </w:r>
        <w:r>
          <w:tab/>
        </w:r>
        <w:r>
          <w:fldChar w:fldCharType="begin"/>
        </w:r>
        <w:r>
          <w:instrText xml:space="preserve"> PAGEREF _Toc6979 \h </w:instrText>
        </w:r>
        <w:r>
          <w:fldChar w:fldCharType="separate"/>
        </w:r>
        <w:r>
          <w:t>38</w:t>
        </w:r>
        <w:r>
          <w:fldChar w:fldCharType="end"/>
        </w:r>
      </w:hyperlink>
    </w:p>
    <w:p>
      <w:pPr>
        <w:pStyle w:val="TOC2"/>
        <w:tabs>
          <w:tab w:val="right" w:leader="dot" w:pos="8306"/>
        </w:tabs>
      </w:pPr>
      <w:hyperlink w:anchor="_Toc5895" w:history="1">
        <w:r>
          <w:rPr>
            <w:rFonts w:ascii="仿宋" w:eastAsia="仿宋" w:hAnsi="仿宋" w:cs="仿宋" w:hint="eastAsia"/>
            <w:lang w:eastAsia="zh-CN"/>
          </w:rPr>
          <w:t>(二)、风险应对策略</w:t>
        </w:r>
        <w:r>
          <w:tab/>
        </w:r>
        <w:r>
          <w:fldChar w:fldCharType="begin"/>
        </w:r>
        <w:r>
          <w:instrText xml:space="preserve"> PAGEREF _Toc5895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83" w:history="1">
        <w:r>
          <w:rPr>
            <w:rFonts w:ascii="仿宋" w:eastAsia="仿宋" w:hAnsi="仿宋" w:cs="仿宋" w:hint="eastAsia"/>
            <w:lang w:eastAsia="zh-CN"/>
          </w:rPr>
          <w:t>(三)、风险监控与控制</w:t>
        </w:r>
        <w:r>
          <w:tab/>
        </w:r>
        <w:r>
          <w:fldChar w:fldCharType="begin"/>
        </w:r>
        <w:r>
          <w:instrText xml:space="preserve"> PAGEREF _Toc20983 \h </w:instrText>
        </w:r>
        <w:r>
          <w:fldChar w:fldCharType="separate"/>
        </w:r>
        <w:r>
          <w:t>41</w:t>
        </w:r>
        <w:r>
          <w:fldChar w:fldCharType="end"/>
        </w:r>
      </w:hyperlink>
    </w:p>
    <w:p>
      <w:pPr>
        <w:pStyle w:val="TOC1"/>
        <w:tabs>
          <w:tab w:val="right" w:leader="dot" w:pos="8306"/>
        </w:tabs>
      </w:pPr>
      <w:hyperlink w:anchor="_Toc30430" w:history="1">
        <w:r>
          <w:rPr>
            <w:rFonts w:ascii="仿宋" w:eastAsia="仿宋" w:hAnsi="仿宋" w:cs="仿宋" w:hint="eastAsia"/>
            <w:lang w:eastAsia="zh-CN"/>
          </w:rPr>
          <w:t>十一、雄烯二酮项目投资规划</w:t>
        </w:r>
        <w:r>
          <w:tab/>
        </w:r>
        <w:r>
          <w:fldChar w:fldCharType="begin"/>
        </w:r>
        <w:r>
          <w:instrText xml:space="preserve"> PAGEREF _Toc30430 \h </w:instrText>
        </w:r>
        <w:r>
          <w:fldChar w:fldCharType="separate"/>
        </w:r>
        <w:r>
          <w:t>42</w:t>
        </w:r>
        <w:r>
          <w:fldChar w:fldCharType="end"/>
        </w:r>
      </w:hyperlink>
    </w:p>
    <w:p>
      <w:pPr>
        <w:pStyle w:val="TOC2"/>
        <w:tabs>
          <w:tab w:val="right" w:leader="dot" w:pos="8306"/>
        </w:tabs>
      </w:pPr>
      <w:hyperlink w:anchor="_Toc9650" w:history="1">
        <w:r>
          <w:rPr>
            <w:rFonts w:ascii="仿宋" w:eastAsia="仿宋" w:hAnsi="仿宋" w:cs="仿宋" w:hint="eastAsia"/>
            <w:lang w:eastAsia="zh-CN"/>
          </w:rPr>
          <w:t>(一)、雄烯二酮项目总投资估算</w:t>
        </w:r>
        <w:r>
          <w:tab/>
        </w:r>
        <w:r>
          <w:fldChar w:fldCharType="begin"/>
        </w:r>
        <w:r>
          <w:instrText xml:space="preserve"> PAGEREF _Toc9650 \h </w:instrText>
        </w:r>
        <w:r>
          <w:fldChar w:fldCharType="separate"/>
        </w:r>
        <w:r>
          <w:t>42</w:t>
        </w:r>
        <w:r>
          <w:fldChar w:fldCharType="end"/>
        </w:r>
      </w:hyperlink>
    </w:p>
    <w:p>
      <w:pPr>
        <w:pStyle w:val="TOC2"/>
        <w:tabs>
          <w:tab w:val="right" w:leader="dot" w:pos="8306"/>
        </w:tabs>
      </w:pPr>
      <w:hyperlink w:anchor="_Toc9359" w:history="1">
        <w:r>
          <w:rPr>
            <w:rFonts w:ascii="仿宋" w:eastAsia="仿宋" w:hAnsi="仿宋" w:cs="仿宋" w:hint="eastAsia"/>
            <w:lang w:eastAsia="zh-CN"/>
          </w:rPr>
          <w:t>(二)、资金筹措</w:t>
        </w:r>
        <w:r>
          <w:tab/>
        </w:r>
        <w:r>
          <w:fldChar w:fldCharType="begin"/>
        </w:r>
        <w:r>
          <w:instrText xml:space="preserve"> PAGEREF _Toc9359 \h </w:instrText>
        </w:r>
        <w:r>
          <w:fldChar w:fldCharType="separate"/>
        </w:r>
        <w:r>
          <w:t>43</w:t>
        </w:r>
        <w:r>
          <w:fldChar w:fldCharType="end"/>
        </w:r>
      </w:hyperlink>
    </w:p>
    <w:p>
      <w:pPr>
        <w:pStyle w:val="TOC1"/>
        <w:tabs>
          <w:tab w:val="right" w:leader="dot" w:pos="8306"/>
        </w:tabs>
      </w:pPr>
      <w:hyperlink w:anchor="_Toc6690" w:history="1">
        <w:r>
          <w:rPr>
            <w:rFonts w:ascii="仿宋" w:eastAsia="仿宋" w:hAnsi="仿宋" w:cs="仿宋" w:hint="eastAsia"/>
            <w:lang w:eastAsia="zh-CN"/>
          </w:rPr>
          <w:t>十二、雄烯二酮项目创新与研发</w:t>
        </w:r>
        <w:r>
          <w:tab/>
        </w:r>
        <w:r>
          <w:fldChar w:fldCharType="begin"/>
        </w:r>
        <w:r>
          <w:instrText xml:space="preserve"> PAGEREF _Toc6690 \h </w:instrText>
        </w:r>
        <w:r>
          <w:fldChar w:fldCharType="separate"/>
        </w:r>
        <w:r>
          <w:t>44</w:t>
        </w:r>
        <w:r>
          <w:fldChar w:fldCharType="end"/>
        </w:r>
      </w:hyperlink>
    </w:p>
    <w:p>
      <w:pPr>
        <w:pStyle w:val="TOC2"/>
        <w:tabs>
          <w:tab w:val="right" w:leader="dot" w:pos="8306"/>
        </w:tabs>
      </w:pPr>
      <w:hyperlink w:anchor="_Toc26201" w:history="1">
        <w:r>
          <w:rPr>
            <w:rFonts w:ascii="仿宋" w:eastAsia="仿宋" w:hAnsi="仿宋" w:cs="仿宋" w:hint="eastAsia"/>
            <w:lang w:eastAsia="zh-CN"/>
          </w:rPr>
          <w:t>(一)、创新策略与方向</w:t>
        </w:r>
        <w:r>
          <w:tab/>
        </w:r>
        <w:r>
          <w:fldChar w:fldCharType="begin"/>
        </w:r>
        <w:r>
          <w:instrText xml:space="preserve"> PAGEREF _Toc26201 \h </w:instrText>
        </w:r>
        <w:r>
          <w:fldChar w:fldCharType="separate"/>
        </w:r>
        <w:r>
          <w:t>44</w:t>
        </w:r>
        <w:r>
          <w:fldChar w:fldCharType="end"/>
        </w:r>
      </w:hyperlink>
    </w:p>
    <w:p>
      <w:pPr>
        <w:pStyle w:val="TOC2"/>
        <w:tabs>
          <w:tab w:val="right" w:leader="dot" w:pos="8306"/>
        </w:tabs>
      </w:pPr>
      <w:hyperlink w:anchor="_Toc12430" w:history="1">
        <w:r>
          <w:rPr>
            <w:rFonts w:ascii="仿宋" w:eastAsia="仿宋" w:hAnsi="仿宋" w:cs="仿宋" w:hint="eastAsia"/>
            <w:lang w:eastAsia="zh-CN"/>
          </w:rPr>
          <w:t>(二)、研发规划与投入</w:t>
        </w:r>
        <w:r>
          <w:tab/>
        </w:r>
        <w:r>
          <w:fldChar w:fldCharType="begin"/>
        </w:r>
        <w:r>
          <w:instrText xml:space="preserve"> PAGEREF _Toc12430 \h </w:instrText>
        </w:r>
        <w:r>
          <w:fldChar w:fldCharType="separate"/>
        </w:r>
        <w:r>
          <w:t>45</w:t>
        </w:r>
        <w:r>
          <w:fldChar w:fldCharType="end"/>
        </w:r>
      </w:hyperlink>
    </w:p>
    <w:p>
      <w:pPr>
        <w:pStyle w:val="TOC1"/>
        <w:tabs>
          <w:tab w:val="right" w:leader="dot" w:pos="8306"/>
        </w:tabs>
      </w:pPr>
      <w:hyperlink w:anchor="_Toc25680" w:history="1">
        <w:r>
          <w:rPr>
            <w:rFonts w:ascii="仿宋" w:eastAsia="仿宋" w:hAnsi="仿宋" w:cs="仿宋" w:hint="eastAsia"/>
            <w:lang w:eastAsia="zh-CN"/>
          </w:rPr>
          <w:t>十三、质量管理体系</w:t>
        </w:r>
        <w:r>
          <w:tab/>
        </w:r>
        <w:r>
          <w:fldChar w:fldCharType="begin"/>
        </w:r>
        <w:r>
          <w:instrText xml:space="preserve"> PAGEREF _Toc25680 \h </w:instrText>
        </w:r>
        <w:r>
          <w:fldChar w:fldCharType="separate"/>
        </w:r>
        <w:r>
          <w:t>47</w:t>
        </w:r>
        <w:r>
          <w:fldChar w:fldCharType="end"/>
        </w:r>
      </w:hyperlink>
    </w:p>
    <w:p>
      <w:pPr>
        <w:pStyle w:val="TOC2"/>
        <w:tabs>
          <w:tab w:val="right" w:leader="dot" w:pos="8306"/>
        </w:tabs>
      </w:pPr>
      <w:hyperlink w:anchor="_Toc29979" w:history="1">
        <w:r>
          <w:rPr>
            <w:rFonts w:ascii="仿宋" w:eastAsia="仿宋" w:hAnsi="仿宋" w:cs="仿宋" w:hint="eastAsia"/>
            <w:lang w:eastAsia="zh-CN"/>
          </w:rPr>
          <w:t>(一)、质量目标与方针</w:t>
        </w:r>
        <w:r>
          <w:tab/>
        </w:r>
        <w:r>
          <w:fldChar w:fldCharType="begin"/>
        </w:r>
        <w:r>
          <w:instrText xml:space="preserve"> PAGEREF _Toc29979 \h </w:instrText>
        </w:r>
        <w:r>
          <w:fldChar w:fldCharType="separate"/>
        </w:r>
        <w:r>
          <w:t>47</w:t>
        </w:r>
        <w:r>
          <w:fldChar w:fldCharType="end"/>
        </w:r>
      </w:hyperlink>
    </w:p>
    <w:p>
      <w:pPr>
        <w:pStyle w:val="TOC2"/>
        <w:tabs>
          <w:tab w:val="right" w:leader="dot" w:pos="8306"/>
        </w:tabs>
      </w:pPr>
      <w:hyperlink w:anchor="_Toc21747" w:history="1">
        <w:r>
          <w:rPr>
            <w:rFonts w:ascii="仿宋" w:eastAsia="仿宋" w:hAnsi="仿宋" w:cs="仿宋" w:hint="eastAsia"/>
            <w:lang w:eastAsia="zh-CN"/>
          </w:rPr>
          <w:t>(二)、质量管理责任</w:t>
        </w:r>
        <w:r>
          <w:tab/>
        </w:r>
        <w:r>
          <w:fldChar w:fldCharType="begin"/>
        </w:r>
        <w:r>
          <w:instrText xml:space="preserve"> PAGEREF _Toc21747 \h </w:instrText>
        </w:r>
        <w:r>
          <w:fldChar w:fldCharType="separate"/>
        </w:r>
        <w:r>
          <w:t>48</w:t>
        </w:r>
        <w:r>
          <w:fldChar w:fldCharType="end"/>
        </w:r>
      </w:hyperlink>
    </w:p>
    <w:p>
      <w:pPr>
        <w:pStyle w:val="TOC2"/>
        <w:tabs>
          <w:tab w:val="right" w:leader="dot" w:pos="8306"/>
        </w:tabs>
      </w:pPr>
      <w:hyperlink w:anchor="_Toc31604" w:history="1">
        <w:r>
          <w:rPr>
            <w:rFonts w:ascii="仿宋" w:eastAsia="仿宋" w:hAnsi="仿宋" w:cs="仿宋" w:hint="eastAsia"/>
            <w:lang w:eastAsia="zh-CN"/>
          </w:rPr>
          <w:t>(三)、质量管理体系文件</w:t>
        </w:r>
        <w:r>
          <w:tab/>
        </w:r>
        <w:r>
          <w:fldChar w:fldCharType="begin"/>
        </w:r>
        <w:r>
          <w:instrText xml:space="preserve"> PAGEREF _Toc31604 \h </w:instrText>
        </w:r>
        <w:r>
          <w:fldChar w:fldCharType="separate"/>
        </w:r>
        <w:r>
          <w:t>49</w:t>
        </w:r>
        <w:r>
          <w:fldChar w:fldCharType="end"/>
        </w:r>
      </w:hyperlink>
    </w:p>
    <w:p>
      <w:pPr>
        <w:pStyle w:val="TOC2"/>
        <w:tabs>
          <w:tab w:val="right" w:leader="dot" w:pos="8306"/>
        </w:tabs>
      </w:pPr>
      <w:hyperlink w:anchor="_Toc32707" w:history="1">
        <w:r>
          <w:rPr>
            <w:rFonts w:ascii="仿宋" w:eastAsia="仿宋" w:hAnsi="仿宋" w:cs="仿宋" w:hint="eastAsia"/>
            <w:lang w:eastAsia="zh-CN"/>
          </w:rPr>
          <w:t>(四)、质量培训与教育</w:t>
        </w:r>
        <w:r>
          <w:tab/>
        </w:r>
        <w:r>
          <w:fldChar w:fldCharType="begin"/>
        </w:r>
        <w:r>
          <w:instrText xml:space="preserve"> PAGEREF _Toc32707 \h </w:instrText>
        </w:r>
        <w:r>
          <w:fldChar w:fldCharType="separate"/>
        </w:r>
        <w:r>
          <w:t>51</w:t>
        </w:r>
        <w:r>
          <w:fldChar w:fldCharType="end"/>
        </w:r>
      </w:hyperlink>
    </w:p>
    <w:p>
      <w:pPr>
        <w:pStyle w:val="TOC2"/>
        <w:tabs>
          <w:tab w:val="right" w:leader="dot" w:pos="8306"/>
        </w:tabs>
      </w:pPr>
      <w:hyperlink w:anchor="_Toc28047" w:history="1">
        <w:r>
          <w:rPr>
            <w:rFonts w:ascii="仿宋" w:eastAsia="仿宋" w:hAnsi="仿宋" w:cs="仿宋" w:hint="eastAsia"/>
            <w:lang w:eastAsia="zh-CN"/>
          </w:rPr>
          <w:t>(五)、质量审核与评价</w:t>
        </w:r>
        <w:r>
          <w:tab/>
        </w:r>
        <w:r>
          <w:fldChar w:fldCharType="begin"/>
        </w:r>
        <w:r>
          <w:instrText xml:space="preserve"> PAGEREF _Toc28047 \h </w:instrText>
        </w:r>
        <w:r>
          <w:fldChar w:fldCharType="separate"/>
        </w:r>
        <w:r>
          <w:t>53</w:t>
        </w:r>
        <w:r>
          <w:fldChar w:fldCharType="end"/>
        </w:r>
      </w:hyperlink>
    </w:p>
    <w:p>
      <w:pPr>
        <w:pStyle w:val="TOC2"/>
        <w:tabs>
          <w:tab w:val="right" w:leader="dot" w:pos="8306"/>
        </w:tabs>
      </w:pPr>
      <w:hyperlink w:anchor="_Toc19829" w:history="1">
        <w:r>
          <w:rPr>
            <w:rFonts w:ascii="仿宋" w:eastAsia="仿宋" w:hAnsi="仿宋" w:cs="仿宋" w:hint="eastAsia"/>
            <w:lang w:eastAsia="zh-CN"/>
          </w:rPr>
          <w:t>(六)、不符合与纠正措施</w:t>
        </w:r>
        <w:r>
          <w:tab/>
        </w:r>
        <w:r>
          <w:fldChar w:fldCharType="begin"/>
        </w:r>
        <w:r>
          <w:instrText xml:space="preserve"> PAGEREF _Toc19829 \h </w:instrText>
        </w:r>
        <w:r>
          <w:fldChar w:fldCharType="separate"/>
        </w:r>
        <w:r>
          <w:t>54</w:t>
        </w:r>
        <w:r>
          <w:fldChar w:fldCharType="end"/>
        </w:r>
      </w:hyperlink>
    </w:p>
    <w:p>
      <w:pPr>
        <w:pStyle w:val="TOC1"/>
        <w:tabs>
          <w:tab w:val="right" w:leader="dot" w:pos="8306"/>
        </w:tabs>
      </w:pPr>
      <w:hyperlink w:anchor="_Toc9622" w:history="1">
        <w:r>
          <w:rPr>
            <w:rFonts w:ascii="仿宋" w:eastAsia="仿宋" w:hAnsi="仿宋" w:cs="仿宋" w:hint="eastAsia"/>
            <w:lang w:eastAsia="zh-CN"/>
          </w:rPr>
          <w:t>十四、供应链管理</w:t>
        </w:r>
        <w:r>
          <w:tab/>
        </w:r>
        <w:r>
          <w:fldChar w:fldCharType="begin"/>
        </w:r>
        <w:r>
          <w:instrText xml:space="preserve"> PAGEREF _Toc9622 \h </w:instrText>
        </w:r>
        <w:r>
          <w:fldChar w:fldCharType="separate"/>
        </w:r>
        <w:r>
          <w:t>55</w:t>
        </w:r>
        <w:r>
          <w:fldChar w:fldCharType="end"/>
        </w:r>
      </w:hyperlink>
    </w:p>
    <w:p>
      <w:pPr>
        <w:pStyle w:val="TOC2"/>
        <w:tabs>
          <w:tab w:val="right" w:leader="dot" w:pos="8306"/>
        </w:tabs>
      </w:pPr>
      <w:hyperlink w:anchor="_Toc6822" w:history="1">
        <w:r>
          <w:rPr>
            <w:rFonts w:ascii="仿宋" w:eastAsia="仿宋" w:hAnsi="仿宋" w:cs="仿宋" w:hint="eastAsia"/>
            <w:lang w:eastAsia="zh-CN"/>
          </w:rPr>
          <w:t>(一)、供应链战略规划</w:t>
        </w:r>
        <w:r>
          <w:tab/>
        </w:r>
        <w:r>
          <w:fldChar w:fldCharType="begin"/>
        </w:r>
        <w:r>
          <w:instrText xml:space="preserve"> PAGEREF _Toc6822 \h </w:instrText>
        </w:r>
        <w:r>
          <w:fldChar w:fldCharType="separate"/>
        </w:r>
        <w:r>
          <w:t>55</w:t>
        </w:r>
        <w:r>
          <w:fldChar w:fldCharType="end"/>
        </w:r>
      </w:hyperlink>
    </w:p>
    <w:p>
      <w:pPr>
        <w:pStyle w:val="TOC2"/>
        <w:tabs>
          <w:tab w:val="right" w:leader="dot" w:pos="8306"/>
        </w:tabs>
      </w:pPr>
      <w:hyperlink w:anchor="_Toc21582" w:history="1">
        <w:r>
          <w:rPr>
            <w:rFonts w:ascii="仿宋" w:eastAsia="仿宋" w:hAnsi="仿宋" w:cs="仿宋" w:hint="eastAsia"/>
            <w:lang w:eastAsia="zh-CN"/>
          </w:rPr>
          <w:t>(二)、供应商选择与合作</w:t>
        </w:r>
        <w:r>
          <w:tab/>
        </w:r>
        <w:r>
          <w:fldChar w:fldCharType="begin"/>
        </w:r>
        <w:r>
          <w:instrText xml:space="preserve"> PAGEREF _Toc21582 \h </w:instrText>
        </w:r>
        <w:r>
          <w:fldChar w:fldCharType="separate"/>
        </w:r>
        <w:r>
          <w:t>56</w:t>
        </w:r>
        <w:r>
          <w:fldChar w:fldCharType="end"/>
        </w:r>
      </w:hyperlink>
    </w:p>
    <w:p>
      <w:pPr>
        <w:pStyle w:val="TOC2"/>
        <w:tabs>
          <w:tab w:val="right" w:leader="dot" w:pos="8306"/>
        </w:tabs>
      </w:pPr>
      <w:hyperlink w:anchor="_Toc26942" w:history="1">
        <w:r>
          <w:rPr>
            <w:rFonts w:ascii="仿宋" w:eastAsia="仿宋" w:hAnsi="仿宋" w:cs="仿宋" w:hint="eastAsia"/>
            <w:lang w:eastAsia="zh-CN"/>
          </w:rPr>
          <w:t>(三)、物流与库存管理</w:t>
        </w:r>
        <w:r>
          <w:tab/>
        </w:r>
        <w:r>
          <w:fldChar w:fldCharType="begin"/>
        </w:r>
        <w:r>
          <w:instrText xml:space="preserve"> PAGEREF _Toc26942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267"/>
      <w:r>
        <w:rPr>
          <w:rFonts w:ascii="仿宋" w:eastAsia="仿宋" w:hAnsi="仿宋" w:cs="仿宋" w:hint="eastAsia"/>
          <w:sz w:val="28"/>
          <w:lang w:eastAsia="zh-CN"/>
        </w:rPr>
        <w:t>一、雄烯二酮项目绩效评估</w:t>
      </w:r>
      <w:bookmarkEnd w:id="2"/>
    </w:p>
    <w:p>
      <w:pPr>
        <w:pStyle w:val="Heading2"/>
        <w:rPr>
          <w:rFonts w:ascii="仿宋" w:eastAsia="仿宋" w:hAnsi="仿宋" w:cs="仿宋" w:hint="eastAsia"/>
          <w:lang w:eastAsia="zh-CN"/>
        </w:rPr>
      </w:pPr>
      <w:bookmarkStart w:id="3" w:name="_Toc194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雄烯二酮项目中，我们设计了一套全面的绩效评估指标，以确保雄烯二酮项目的可控和成功交付。这些指标跨足雄烯二酮项目目标、成本、进度和质量等多个维度，为我们提供了全面洞察雄烯二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目标达成率是我们关注的首要指标。我们设定了明确的目标，并通过定期监测和评估，迅速发现并应对潜在的目标偏差。这为雄烯二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成本绩效是另一个核心关注点。通过实际成本与预算成本的对比分析，我们深入了解成本差异的原因，及时调整资源分配，保持雄烯二酮项目在经济效益方面的合理水平。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进度作为关键的绩效指标之一，得到了精心的关注。我们制定了详细的雄烯二酮项目进度计划，并设立了进度符合度指标，确保实际进度与计划进度保持一致。这使我们能够快速发现和解决潜在的进度问题，保持雄烯二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雄烯二酮项目绩效的不可或缺的一环。我们引入了一系列的质量标准和客户满意度指标，以确保雄烯二酮项目交付的成果在质量上达到或超越预期水平。通过持续监测这些指标，我们努力提升雄烯二酮项目整体质量水平，为雄烯二酮项目的成功交付提供有力保障。通过这些科学且全面的绩效评估，我们能够更好地引导雄烯二酮项目的持续改进，确保雄烯二酮项目目标的顺利达成。</w:t>
      </w:r>
    </w:p>
    <w:p>
      <w:pPr>
        <w:pStyle w:val="Heading2"/>
        <w:ind w:firstLine="560" w:firstLineChars="200"/>
        <w:rPr>
          <w:rFonts w:ascii="仿宋" w:eastAsia="仿宋" w:hAnsi="仿宋" w:cs="仿宋" w:hint="eastAsia"/>
          <w:sz w:val="28"/>
          <w:lang w:eastAsia="zh-CN"/>
        </w:rPr>
      </w:pPr>
      <w:bookmarkStart w:id="4" w:name="_Toc982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绩效评估是雄烯二酮项目中的关键环节，为确保雄烯二酮项目达到预期目标，我们采用了多层次、多维度的绩效评估方法。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雄烯二酮项目的战略目标对齐，确保每个决策和行动都与雄烯二酮项目整体目标保持一致。团队会定期召开战略对齐会议，审视当前工作与雄烯二酮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雄烯二酮项目进度、质量、成本和风险等方面。这些指标通过数据收集和分析，为雄烯二酮项目管理团队提供了客观的评估依据。例如，我们通过雄烯二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绩效评估不仅仅停留在雄烯二酮项目内部，还考虑了雄烯二酮项目对外部环境的影响。我们定期进行干系人满意度调查，以了解各利益相关方对雄烯二酮项目的期望和满意度，并及时做出调整。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这种多层次、多角度的绩效评估方法，使得我们能够全面了解雄烯二酮项目的运行状态，及时做出调整，确保雄烯二酮项目在不断变化的环境中保持稳健前行。</w:t>
      </w:r>
    </w:p>
    <w:p>
      <w:pPr>
        <w:pStyle w:val="Heading2"/>
        <w:ind w:firstLine="560" w:firstLineChars="200"/>
        <w:rPr>
          <w:rFonts w:ascii="仿宋" w:eastAsia="仿宋" w:hAnsi="仿宋" w:cs="仿宋" w:hint="eastAsia"/>
          <w:sz w:val="28"/>
          <w:lang w:eastAsia="zh-CN"/>
        </w:rPr>
      </w:pPr>
      <w:bookmarkStart w:id="5" w:name="_Toc2336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为了确保雄烯二酮项目的有效管理和不断优化，我们采用了精心设计的绩效评估周期。这个周期旨在实现灵活、实时和全面的评估，以适应雄烯二酮项目执行中的各种挑战。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雄烯二酮项目的不同需求，分为短期、中期和长期。短期评估关注每个迭代或工作周期，以及时发现和解决当前任务中的问题。中期评估涵盖几个迭代，深入了解整体雄烯二酮项目的趋势和性能。长期评估则着眼于整个雄烯二酮项目阶段，确保雄烯二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雄烯二酮项目管理工具和协作平台，团队成员能够随时更新和分享雄烯二酮项目数据。这种实时性的反馈机制使我们能够及时察觉潜在问题，快速调整，保持雄烯二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雄烯二酮项目的决策制定密不可分。每个周期的雄烯二酮项目回顾会议成为集体总结经验、识别问题深层次原因并找到创新解决方案的平台。这种定期的反思与调整机制使雄烯二酮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304"/>
      <w:r>
        <w:rPr>
          <w:rFonts w:ascii="仿宋" w:eastAsia="仿宋" w:hAnsi="仿宋" w:cs="仿宋" w:hint="eastAsia"/>
          <w:sz w:val="28"/>
          <w:lang w:eastAsia="zh-CN"/>
        </w:rPr>
        <w:t>二、雄烯二酮项目建设背景及必要性分析</w:t>
      </w:r>
      <w:bookmarkEnd w:id="6"/>
    </w:p>
    <w:p>
      <w:pPr>
        <w:pStyle w:val="Heading2"/>
        <w:rPr>
          <w:rFonts w:ascii="仿宋" w:eastAsia="仿宋" w:hAnsi="仿宋" w:cs="仿宋" w:hint="eastAsia"/>
          <w:lang w:eastAsia="zh-CN"/>
        </w:rPr>
      </w:pPr>
      <w:bookmarkStart w:id="7" w:name="_Toc27027"/>
      <w:r>
        <w:rPr>
          <w:rFonts w:ascii="仿宋" w:eastAsia="仿宋" w:hAnsi="仿宋" w:cs="仿宋" w:hint="eastAsia"/>
          <w:lang w:eastAsia="zh-CN"/>
        </w:rPr>
        <w:t>(一)、雄烯二酮项目背景分析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雄烯二酮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雄烯二酮项目在这个潮流中的定位。同时，我们将关注行业内涌现的新兴机遇，以便雄烯二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雄烯二酮项目提供了强大的发展动力。我们将聚焦于行业内最新的技术发展趋势，包括但不限于人工智能、大数据分析、物联网等领域。通过深度的技术研究，我们将确保雄烯二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雄烯二酮项目发展的源泉。我们将投入更多的精力对市场需求进行深入剖析，超越表面的需求，深入挖掘潜在的市场痛点和机遇。通过对市场需求的细致了解，雄烯二酮项目将更有针对性地设计解决方案，满足市场的多样化需求，从而更好地促进雄烯二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雄烯二酮项目战略至关重要。我们将对竞争态势进行更为深入的分析，包括但不限于市场份额、产品特点、客户满意度等多个维度。通过深度的竞争分析，雄烯二酮项目将能够更准确地把握市场脉搏，制定具有竞争力的雄烯二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雄烯二酮项目的发展具有直接的影响。我们将进行更为全面的法规和政策分析，了解行业发展中的潜在法律风险和合规挑战。通过充分了解和遵守相关法规，雄烯二酮项目将确保在法律框架内合法合规运营，为雄烯二酮项目的稳健发展提供有力支持。</w:t>
      </w:r>
    </w:p>
    <w:p>
      <w:pPr>
        <w:pStyle w:val="Heading2"/>
        <w:ind w:firstLine="560" w:firstLineChars="200"/>
        <w:rPr>
          <w:rFonts w:ascii="仿宋" w:eastAsia="仿宋" w:hAnsi="仿宋" w:cs="仿宋" w:hint="eastAsia"/>
          <w:sz w:val="28"/>
          <w:lang w:eastAsia="zh-CN"/>
        </w:rPr>
      </w:pPr>
      <w:bookmarkStart w:id="8" w:name="_Toc24518"/>
      <w:r>
        <w:rPr>
          <w:rFonts w:ascii="仿宋" w:eastAsia="仿宋" w:hAnsi="仿宋" w:cs="仿宋" w:hint="eastAsia"/>
          <w:sz w:val="28"/>
          <w:lang w:eastAsia="zh-CN"/>
        </w:rPr>
        <w:t>(二)、雄烯二酮项目建设必要性分析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建设的迫切性源于对行业发展趋势的深刻洞察。我们正处于一个行业变革的时代，科技创新、数字化转型成为企业发展的关键动力。雄烯二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建设不仅仅是为了跟上潮流，更是为了通过技术创新推动企业的持续发展。通过引入先进的技术和解决方案，雄烯二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雄烯二酮项目的建设成为必然选择，通过提高产品质量、拓展服务领域，从而在竞争中获得更多的机会。雄烯二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雄烯二酮项目建设的必要性体现在对客户需求更精准的满足。通过雄烯二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建设的背后是对企业持续创新的追求。只有通过不断创新，企业才能在竞争中立于不败之地。雄烯二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0073"/>
      <w:r>
        <w:rPr>
          <w:rFonts w:ascii="仿宋" w:eastAsia="仿宋" w:hAnsi="仿宋" w:cs="仿宋" w:hint="eastAsia"/>
          <w:sz w:val="28"/>
          <w:lang w:eastAsia="zh-CN"/>
        </w:rPr>
        <w:t>三、雄烯二酮项目选址可行性分析</w:t>
      </w:r>
      <w:bookmarkEnd w:id="9"/>
    </w:p>
    <w:p>
      <w:pPr>
        <w:pStyle w:val="Heading2"/>
        <w:rPr>
          <w:rFonts w:ascii="仿宋" w:eastAsia="仿宋" w:hAnsi="仿宋" w:cs="仿宋" w:hint="eastAsia"/>
          <w:lang w:eastAsia="zh-CN"/>
        </w:rPr>
      </w:pPr>
      <w:bookmarkStart w:id="10" w:name="_Toc2217"/>
      <w:r>
        <w:rPr>
          <w:rFonts w:ascii="仿宋" w:eastAsia="仿宋" w:hAnsi="仿宋" w:cs="仿宋" w:hint="eastAsia"/>
          <w:lang w:eastAsia="zh-CN"/>
        </w:rPr>
        <w:t>(一)、雄烯二酮项目选址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该雄烯二酮项目选址位于XX省XX市XX区XXX街道</w:t>
      </w:r>
    </w:p>
    <w:p>
      <w:pPr>
        <w:pStyle w:val="Heading2"/>
        <w:ind w:firstLine="560" w:firstLineChars="200"/>
        <w:rPr>
          <w:rFonts w:ascii="仿宋" w:eastAsia="仿宋" w:hAnsi="仿宋" w:cs="仿宋" w:hint="eastAsia"/>
          <w:sz w:val="28"/>
          <w:lang w:eastAsia="zh-CN"/>
        </w:rPr>
      </w:pPr>
      <w:bookmarkStart w:id="11" w:name="_Toc2321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雄烯二酮项目的征地面积将根据雄烯二酮项目的实际规模和需求进行精确规划。具体面积XXX平方米，旨在确保雄烯二酮项目不仅能够满足当前的发展需求，还能够预留空间以适应未来的扩展。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净用地面积是在征地面积基础上去除不可利用面积后的实际可开发用地。具体面积XXX平方米，考虑到环保、交通、安全等多方面因素，以确保雄烯二酮项目在整体利用效率上达到最优。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雄烯二酮项目计划建设的建筑总规模具体面积XXX平方米。这一规模的确定综合考虑了雄烯二酮项目的性质、规模，以及城市规划的相关要求，确保建筑布局与周边环境协调一致。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绿地率是雄烯二酮项目用地中被规划为绿地的比例。具体面积XXX平方米，旨在通过合理规划绿地，改善雄烯二酮项目周边环境，提升居民生活质量，并符合城市整体绿化规划。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容积率是用地上可以建设的建筑总体积与用地面积之比。具体面积XXX，通过合理的容积率规划，确保雄烯二酮项目建筑规模与周边环境和谐共生。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确保雄烯二酮项目选址与当地城市规划相一致，具体面积XXX平方米。通过与城市规划部门深入沟通，确保雄烯二酮项目不仅符合城市的整体发展方向，还能够融入城市的发展布局，为城市的长远发展贡献力量。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雄烯二酮项目选址符合当地产业政策，具体面积XXX平方米。这包括雄烯二酮项目对当地经济的促进作用，以及对相关产业的带动效应，确保雄烯二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用地总体要求必须符合环保和可持续发展的原则，具体面积XXX平方米。通过采用绿色建筑设计、节能减排等措施，确保雄烯二酮项目在建设和运营过程中对环境的影响最小化，达到可持续发展的要求。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确保雄烯二酮项目选址具备必要的公共设施配套，具体面积XXX平方米。这包括交通便利性、教育、医疗等基础设施，以提高居民生活品质，使得雄烯二酮项目选址更具吸引力。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考虑用地总体要求对当地社会稳定性的影响，具体面积XXX平方米。通过深入了解当地社区反馈，确保雄烯二酮项目的选址和建设过程对当地社会和谐稳定产生积极作用。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雄烯二酮项目选址不仅符合法规和规划，还在实际操作中具有可行性。这一全面规划将为雄烯二酮项目的成功实施提供坚实的基础，确保雄烯二酮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674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雄烯二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雄烯二酮项目的设备规划和空间设计中，我们将采取灵活设备布局的措施。设备布局将根据实际需求进行灵活设计，避免不必要的浪费。通过合理规划设备摆放位置，我们将提高设备的利用率，减少设备间距，以确保雄烯二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雄烯二酮项目内部引入共享设施的概念，例如共享会议室、办公区等。通过这种方式，我们可以减少对资源的重复建设，提高资源共享效率，从而减小雄烯二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261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雄烯二酮项目的总图布置中，我们将不同功能区域进行明确的规划，以最大程度满足雄烯二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199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雄烯二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雄烯二酮项目对环境的影响是综合评价的重要因素之一。我们将详细考虑选址周边的自然环境、生态保护区、水源地等情况，确保雄烯二酮项目的建设和运营对环境影响最小化，并符合当地的环保法规标准。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对选址的评价还需充分考虑当地政府的产业政策和法规。我们将详细了解雄烯二酮项目所在地的相关政策，确保雄烯二酮项目的规划和运营与当地法规相符，降低不必要的法律风险。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考虑到社会稳定性对企业运营的重要性，我们将评估选址地区的社会安全情况、劳工关系、社区反馈等方面，以确保雄烯二酮项目的建设和运营不会受到社会稳定性的负面影响。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最后，我们将综合考虑用地成本，包括土地购置费用、土地开发成本等。通过对用地成本的详细评估，我们能够做出更为精确的经济效益分析，为雄烯二酮项目的投资决策提供有力支持。</w:t>
      </w:r>
    </w:p>
    <w:p>
      <w:pPr>
        <w:pStyle w:val="Heading1"/>
        <w:ind w:firstLine="560" w:firstLineChars="200"/>
        <w:rPr>
          <w:rFonts w:ascii="仿宋" w:eastAsia="仿宋" w:hAnsi="仿宋" w:cs="仿宋" w:hint="eastAsia"/>
          <w:sz w:val="28"/>
          <w:lang w:eastAsia="zh-CN"/>
        </w:rPr>
      </w:pPr>
      <w:bookmarkStart w:id="15" w:name="_Toc11230"/>
      <w:r>
        <w:rPr>
          <w:rFonts w:ascii="仿宋" w:eastAsia="仿宋" w:hAnsi="仿宋" w:cs="仿宋" w:hint="eastAsia"/>
          <w:sz w:val="28"/>
          <w:lang w:eastAsia="zh-CN"/>
        </w:rPr>
        <w:t>四、雄烯二酮项目土建工程</w:t>
      </w:r>
      <w:bookmarkEnd w:id="15"/>
    </w:p>
    <w:p>
      <w:pPr>
        <w:pStyle w:val="Heading2"/>
        <w:rPr>
          <w:rFonts w:ascii="仿宋" w:eastAsia="仿宋" w:hAnsi="仿宋" w:cs="仿宋" w:hint="eastAsia"/>
          <w:lang w:eastAsia="zh-CN"/>
        </w:rPr>
      </w:pPr>
      <w:bookmarkStart w:id="16" w:name="_Toc2338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在雄烯二酮项目的建筑工程设计中，我们将秉承一系列重要的设计原则，以确保雄烯二酮项目建筑在功能、美观、可持续性等方面达到最佳效果。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首要原则是确保建筑的功能性得到最大化的发挥。我们将充分理解雄烯二酮项目的实际需求，合理布局各个功能区域，保证建筑在满足业务需求的同时，提供高效的工作环境。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在建筑设计中，我们将综合考虑建设和运营成本。通过精细的经济效益分析，确保设计方案在高效利用资源的同时，对雄烯二酮项目的长期盈利能力有积极的贡献。</w:t>
      </w:r>
    </w:p>
    <w:p>
      <w:pPr>
        <w:pStyle w:val="Heading2"/>
        <w:ind w:firstLine="560" w:firstLineChars="200"/>
        <w:rPr>
          <w:rFonts w:ascii="仿宋" w:eastAsia="仿宋" w:hAnsi="仿宋" w:cs="仿宋" w:hint="eastAsia"/>
          <w:sz w:val="28"/>
          <w:lang w:eastAsia="zh-CN"/>
        </w:rPr>
      </w:pPr>
      <w:bookmarkStart w:id="17" w:name="_Toc1633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雄烯二酮项目的土建工程设计中，我们将精准设定设计年限，结合雄烯二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https://d.book118.com/538031036135006034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0B1C2D"/>
    <w:rsid w:val="3F0B1C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3103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2024-02-06T05:34:00Z</dcterms:created>
  <dcterms:modified xsi:type="dcterms:W3CDTF">2024-02-06T05:35:09Z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3732FF7B958346A8BB3D9792A98ED840_11</vt:lpwstr>
  </property>
  <property fmtid="{D5CDD505-2E9C-101B-9397-08002B2CF9AE}" pid="3" name="KSOProductBuildVer">
    <vt:lpwstr>2052-12.1.0.16250</vt:lpwstr>
  </property>
</Properties>
</file>