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PET再生料项目规划设计纲要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0" w:history="1">
        <w:r>
          <w:rPr>
            <w:rFonts w:ascii="仿宋" w:eastAsia="仿宋" w:hAnsi="仿宋" w:cs="仿宋" w:hint="eastAsia"/>
            <w:lang w:eastAsia="zh-CN"/>
          </w:rPr>
          <w:t>前言</w:t>
        </w:r>
        <w:r>
          <w:tab/>
        </w:r>
        <w:r>
          <w:fldChar w:fldCharType="begin"/>
        </w:r>
        <w:r>
          <w:instrText xml:space="preserve"> PAGEREF _Toc19580 \h </w:instrText>
        </w:r>
        <w:r>
          <w:fldChar w:fldCharType="separate"/>
        </w:r>
        <w:r>
          <w:t>3</w:t>
        </w:r>
        <w:r>
          <w:fldChar w:fldCharType="end"/>
        </w:r>
      </w:hyperlink>
    </w:p>
    <w:p>
      <w:pPr>
        <w:pStyle w:val="TOC1"/>
        <w:tabs>
          <w:tab w:val="right" w:leader="dot" w:pos="8306"/>
        </w:tabs>
      </w:pPr>
      <w:hyperlink w:anchor="_Toc30967" w:history="1">
        <w:r>
          <w:rPr>
            <w:rFonts w:ascii="仿宋" w:eastAsia="仿宋" w:hAnsi="仿宋" w:cs="仿宋" w:hint="eastAsia"/>
            <w:lang w:eastAsia="zh-CN"/>
          </w:rPr>
          <w:t>一、PET再生料项目建设单位说明</w:t>
        </w:r>
        <w:r>
          <w:tab/>
        </w:r>
        <w:r>
          <w:fldChar w:fldCharType="begin"/>
        </w:r>
        <w:r>
          <w:instrText xml:space="preserve"> PAGEREF _Toc30967 \h </w:instrText>
        </w:r>
        <w:r>
          <w:fldChar w:fldCharType="separate"/>
        </w:r>
        <w:r>
          <w:t>3</w:t>
        </w:r>
        <w:r>
          <w:fldChar w:fldCharType="end"/>
        </w:r>
      </w:hyperlink>
    </w:p>
    <w:p>
      <w:pPr>
        <w:pStyle w:val="TOC2"/>
        <w:tabs>
          <w:tab w:val="right" w:leader="dot" w:pos="8306"/>
        </w:tabs>
      </w:pPr>
      <w:hyperlink w:anchor="_Toc21876" w:history="1">
        <w:r>
          <w:rPr>
            <w:rFonts w:ascii="仿宋" w:eastAsia="仿宋" w:hAnsi="仿宋" w:cs="仿宋" w:hint="eastAsia"/>
            <w:lang w:eastAsia="zh-CN"/>
          </w:rPr>
          <w:t>(一)、PET再生料项目承办单位基本情况</w:t>
        </w:r>
        <w:r>
          <w:tab/>
        </w:r>
        <w:r>
          <w:fldChar w:fldCharType="begin"/>
        </w:r>
        <w:r>
          <w:instrText xml:space="preserve"> PAGEREF _Toc21876 \h </w:instrText>
        </w:r>
        <w:r>
          <w:fldChar w:fldCharType="separate"/>
        </w:r>
        <w:r>
          <w:t>3</w:t>
        </w:r>
        <w:r>
          <w:fldChar w:fldCharType="end"/>
        </w:r>
      </w:hyperlink>
    </w:p>
    <w:p>
      <w:pPr>
        <w:pStyle w:val="TOC2"/>
        <w:tabs>
          <w:tab w:val="right" w:leader="dot" w:pos="8306"/>
        </w:tabs>
      </w:pPr>
      <w:hyperlink w:anchor="_Toc21029" w:history="1">
        <w:r>
          <w:rPr>
            <w:rFonts w:ascii="仿宋" w:eastAsia="仿宋" w:hAnsi="仿宋" w:cs="仿宋" w:hint="eastAsia"/>
            <w:lang w:eastAsia="zh-CN"/>
          </w:rPr>
          <w:t>(二)、公司经济效益分析</w:t>
        </w:r>
        <w:r>
          <w:tab/>
        </w:r>
        <w:r>
          <w:fldChar w:fldCharType="begin"/>
        </w:r>
        <w:r>
          <w:instrText xml:space="preserve"> PAGEREF _Toc21029 \h </w:instrText>
        </w:r>
        <w:r>
          <w:fldChar w:fldCharType="separate"/>
        </w:r>
        <w:r>
          <w:t>4</w:t>
        </w:r>
        <w:r>
          <w:fldChar w:fldCharType="end"/>
        </w:r>
      </w:hyperlink>
    </w:p>
    <w:p>
      <w:pPr>
        <w:pStyle w:val="TOC1"/>
        <w:tabs>
          <w:tab w:val="right" w:leader="dot" w:pos="8306"/>
        </w:tabs>
      </w:pPr>
      <w:hyperlink w:anchor="_Toc15816" w:history="1">
        <w:r>
          <w:rPr>
            <w:rFonts w:ascii="仿宋" w:eastAsia="仿宋" w:hAnsi="仿宋" w:cs="仿宋" w:hint="eastAsia"/>
            <w:lang w:eastAsia="zh-CN"/>
          </w:rPr>
          <w:t>二、PET再生料项目建设背景及必要性分析</w:t>
        </w:r>
        <w:r>
          <w:tab/>
        </w:r>
        <w:r>
          <w:fldChar w:fldCharType="begin"/>
        </w:r>
        <w:r>
          <w:instrText xml:space="preserve"> PAGEREF _Toc15816 \h </w:instrText>
        </w:r>
        <w:r>
          <w:fldChar w:fldCharType="separate"/>
        </w:r>
        <w:r>
          <w:t>5</w:t>
        </w:r>
        <w:r>
          <w:fldChar w:fldCharType="end"/>
        </w:r>
      </w:hyperlink>
    </w:p>
    <w:p>
      <w:pPr>
        <w:pStyle w:val="TOC2"/>
        <w:tabs>
          <w:tab w:val="right" w:leader="dot" w:pos="8306"/>
        </w:tabs>
      </w:pPr>
      <w:hyperlink w:anchor="_Toc19754" w:history="1">
        <w:r>
          <w:rPr>
            <w:rFonts w:ascii="仿宋" w:eastAsia="仿宋" w:hAnsi="仿宋" w:cs="仿宋" w:hint="eastAsia"/>
            <w:lang w:eastAsia="zh-CN"/>
          </w:rPr>
          <w:t>(一)、PET再生料项目背景分析</w:t>
        </w:r>
        <w:r>
          <w:tab/>
        </w:r>
        <w:r>
          <w:fldChar w:fldCharType="begin"/>
        </w:r>
        <w:r>
          <w:instrText xml:space="preserve"> PAGEREF _Toc19754 \h </w:instrText>
        </w:r>
        <w:r>
          <w:fldChar w:fldCharType="separate"/>
        </w:r>
        <w:r>
          <w:t>5</w:t>
        </w:r>
        <w:r>
          <w:fldChar w:fldCharType="end"/>
        </w:r>
      </w:hyperlink>
    </w:p>
    <w:p>
      <w:pPr>
        <w:pStyle w:val="TOC2"/>
        <w:tabs>
          <w:tab w:val="right" w:leader="dot" w:pos="8306"/>
        </w:tabs>
      </w:pPr>
      <w:hyperlink w:anchor="_Toc468" w:history="1">
        <w:r>
          <w:rPr>
            <w:rFonts w:ascii="仿宋" w:eastAsia="仿宋" w:hAnsi="仿宋" w:cs="仿宋" w:hint="eastAsia"/>
            <w:lang w:eastAsia="zh-CN"/>
          </w:rPr>
          <w:t>(二)、PET再生料项目建设必要性分析</w:t>
        </w:r>
        <w:r>
          <w:tab/>
        </w:r>
        <w:r>
          <w:fldChar w:fldCharType="begin"/>
        </w:r>
        <w:r>
          <w:instrText xml:space="preserve"> PAGEREF _Toc468 \h </w:instrText>
        </w:r>
        <w:r>
          <w:fldChar w:fldCharType="separate"/>
        </w:r>
        <w:r>
          <w:t>6</w:t>
        </w:r>
        <w:r>
          <w:fldChar w:fldCharType="end"/>
        </w:r>
      </w:hyperlink>
    </w:p>
    <w:p>
      <w:pPr>
        <w:pStyle w:val="TOC1"/>
        <w:tabs>
          <w:tab w:val="right" w:leader="dot" w:pos="8306"/>
        </w:tabs>
      </w:pPr>
      <w:hyperlink w:anchor="_Toc28247" w:history="1">
        <w:r>
          <w:rPr>
            <w:rFonts w:ascii="仿宋" w:eastAsia="仿宋" w:hAnsi="仿宋" w:cs="仿宋" w:hint="eastAsia"/>
            <w:lang w:eastAsia="zh-CN"/>
          </w:rPr>
          <w:t>三、PET再生料项目文档管理</w:t>
        </w:r>
        <w:r>
          <w:tab/>
        </w:r>
        <w:r>
          <w:fldChar w:fldCharType="begin"/>
        </w:r>
        <w:r>
          <w:instrText xml:space="preserve"> PAGEREF _Toc28247 \h </w:instrText>
        </w:r>
        <w:r>
          <w:fldChar w:fldCharType="separate"/>
        </w:r>
        <w:r>
          <w:t>8</w:t>
        </w:r>
        <w:r>
          <w:fldChar w:fldCharType="end"/>
        </w:r>
      </w:hyperlink>
    </w:p>
    <w:p>
      <w:pPr>
        <w:pStyle w:val="TOC2"/>
        <w:tabs>
          <w:tab w:val="right" w:leader="dot" w:pos="8306"/>
        </w:tabs>
      </w:pPr>
      <w:hyperlink w:anchor="_Toc12413" w:history="1">
        <w:r>
          <w:rPr>
            <w:rFonts w:ascii="仿宋" w:eastAsia="仿宋" w:hAnsi="仿宋" w:cs="仿宋" w:hint="eastAsia"/>
            <w:lang w:eastAsia="zh-CN"/>
          </w:rPr>
          <w:t>(一)、文档编制与审查</w:t>
        </w:r>
        <w:r>
          <w:tab/>
        </w:r>
        <w:r>
          <w:fldChar w:fldCharType="begin"/>
        </w:r>
        <w:r>
          <w:instrText xml:space="preserve"> PAGEREF _Toc12413 \h </w:instrText>
        </w:r>
        <w:r>
          <w:fldChar w:fldCharType="separate"/>
        </w:r>
        <w:r>
          <w:t>8</w:t>
        </w:r>
        <w:r>
          <w:fldChar w:fldCharType="end"/>
        </w:r>
      </w:hyperlink>
    </w:p>
    <w:p>
      <w:pPr>
        <w:pStyle w:val="TOC2"/>
        <w:tabs>
          <w:tab w:val="right" w:leader="dot" w:pos="8306"/>
        </w:tabs>
      </w:pPr>
      <w:hyperlink w:anchor="_Toc7530" w:history="1">
        <w:r>
          <w:rPr>
            <w:rFonts w:ascii="仿宋" w:eastAsia="仿宋" w:hAnsi="仿宋" w:cs="仿宋" w:hint="eastAsia"/>
            <w:lang w:eastAsia="zh-CN"/>
          </w:rPr>
          <w:t>(二)、文档发布与分发</w:t>
        </w:r>
        <w:r>
          <w:tab/>
        </w:r>
        <w:r>
          <w:fldChar w:fldCharType="begin"/>
        </w:r>
        <w:r>
          <w:instrText xml:space="preserve"> PAGEREF _Toc7530 \h </w:instrText>
        </w:r>
        <w:r>
          <w:fldChar w:fldCharType="separate"/>
        </w:r>
        <w:r>
          <w:t>9</w:t>
        </w:r>
        <w:r>
          <w:fldChar w:fldCharType="end"/>
        </w:r>
      </w:hyperlink>
    </w:p>
    <w:p>
      <w:pPr>
        <w:pStyle w:val="TOC2"/>
        <w:tabs>
          <w:tab w:val="right" w:leader="dot" w:pos="8306"/>
        </w:tabs>
      </w:pPr>
      <w:hyperlink w:anchor="_Toc7475" w:history="1">
        <w:r>
          <w:rPr>
            <w:rFonts w:ascii="仿宋" w:eastAsia="仿宋" w:hAnsi="仿宋" w:cs="仿宋" w:hint="eastAsia"/>
            <w:lang w:eastAsia="zh-CN"/>
          </w:rPr>
          <w:t>(三)、文档存档与归档</w:t>
        </w:r>
        <w:r>
          <w:tab/>
        </w:r>
        <w:r>
          <w:fldChar w:fldCharType="begin"/>
        </w:r>
        <w:r>
          <w:instrText xml:space="preserve"> PAGEREF _Toc7475 \h </w:instrText>
        </w:r>
        <w:r>
          <w:fldChar w:fldCharType="separate"/>
        </w:r>
        <w:r>
          <w:t>10</w:t>
        </w:r>
        <w:r>
          <w:fldChar w:fldCharType="end"/>
        </w:r>
      </w:hyperlink>
    </w:p>
    <w:p>
      <w:pPr>
        <w:pStyle w:val="TOC1"/>
        <w:tabs>
          <w:tab w:val="right" w:leader="dot" w:pos="8306"/>
        </w:tabs>
      </w:pPr>
      <w:hyperlink w:anchor="_Toc26651" w:history="1">
        <w:r>
          <w:rPr>
            <w:rFonts w:ascii="仿宋" w:eastAsia="仿宋" w:hAnsi="仿宋" w:cs="仿宋" w:hint="eastAsia"/>
            <w:lang w:eastAsia="zh-CN"/>
          </w:rPr>
          <w:t>四、PET再生料项目概论</w:t>
        </w:r>
        <w:r>
          <w:tab/>
        </w:r>
        <w:r>
          <w:fldChar w:fldCharType="begin"/>
        </w:r>
        <w:r>
          <w:instrText xml:space="preserve"> PAGEREF _Toc26651 \h </w:instrText>
        </w:r>
        <w:r>
          <w:fldChar w:fldCharType="separate"/>
        </w:r>
        <w:r>
          <w:t>11</w:t>
        </w:r>
        <w:r>
          <w:fldChar w:fldCharType="end"/>
        </w:r>
      </w:hyperlink>
    </w:p>
    <w:p>
      <w:pPr>
        <w:pStyle w:val="TOC2"/>
        <w:tabs>
          <w:tab w:val="right" w:leader="dot" w:pos="8306"/>
        </w:tabs>
      </w:pPr>
      <w:hyperlink w:anchor="_Toc3784" w:history="1">
        <w:r>
          <w:rPr>
            <w:rFonts w:ascii="仿宋" w:eastAsia="仿宋" w:hAnsi="仿宋" w:cs="仿宋" w:hint="eastAsia"/>
            <w:lang w:eastAsia="zh-CN"/>
          </w:rPr>
          <w:t>(一)、PET再生料项目概况</w:t>
        </w:r>
        <w:r>
          <w:tab/>
        </w:r>
        <w:r>
          <w:fldChar w:fldCharType="begin"/>
        </w:r>
        <w:r>
          <w:instrText xml:space="preserve"> PAGEREF _Toc3784 \h </w:instrText>
        </w:r>
        <w:r>
          <w:fldChar w:fldCharType="separate"/>
        </w:r>
        <w:r>
          <w:t>11</w:t>
        </w:r>
        <w:r>
          <w:fldChar w:fldCharType="end"/>
        </w:r>
      </w:hyperlink>
    </w:p>
    <w:p>
      <w:pPr>
        <w:pStyle w:val="TOC2"/>
        <w:tabs>
          <w:tab w:val="right" w:leader="dot" w:pos="8306"/>
        </w:tabs>
      </w:pPr>
      <w:hyperlink w:anchor="_Toc4612" w:history="1">
        <w:r>
          <w:rPr>
            <w:rFonts w:ascii="仿宋" w:eastAsia="仿宋" w:hAnsi="仿宋" w:cs="仿宋" w:hint="eastAsia"/>
            <w:lang w:eastAsia="zh-CN"/>
          </w:rPr>
          <w:t>(二)、PET再生料项目目标</w:t>
        </w:r>
        <w:r>
          <w:tab/>
        </w:r>
        <w:r>
          <w:fldChar w:fldCharType="begin"/>
        </w:r>
        <w:r>
          <w:instrText xml:space="preserve"> PAGEREF _Toc4612 \h </w:instrText>
        </w:r>
        <w:r>
          <w:fldChar w:fldCharType="separate"/>
        </w:r>
        <w:r>
          <w:t>13</w:t>
        </w:r>
        <w:r>
          <w:fldChar w:fldCharType="end"/>
        </w:r>
      </w:hyperlink>
    </w:p>
    <w:p>
      <w:pPr>
        <w:pStyle w:val="TOC2"/>
        <w:tabs>
          <w:tab w:val="right" w:leader="dot" w:pos="8306"/>
        </w:tabs>
      </w:pPr>
      <w:hyperlink w:anchor="_Toc14905" w:history="1">
        <w:r>
          <w:rPr>
            <w:rFonts w:ascii="仿宋" w:eastAsia="仿宋" w:hAnsi="仿宋" w:cs="仿宋" w:hint="eastAsia"/>
            <w:lang w:eastAsia="zh-CN"/>
          </w:rPr>
          <w:t>(三)、PET再生料项目提出的理由</w:t>
        </w:r>
        <w:r>
          <w:tab/>
        </w:r>
        <w:r>
          <w:fldChar w:fldCharType="begin"/>
        </w:r>
        <w:r>
          <w:instrText xml:space="preserve"> PAGEREF _Toc14905 \h </w:instrText>
        </w:r>
        <w:r>
          <w:fldChar w:fldCharType="separate"/>
        </w:r>
        <w:r>
          <w:t>14</w:t>
        </w:r>
        <w:r>
          <w:fldChar w:fldCharType="end"/>
        </w:r>
      </w:hyperlink>
    </w:p>
    <w:p>
      <w:pPr>
        <w:pStyle w:val="TOC2"/>
        <w:tabs>
          <w:tab w:val="right" w:leader="dot" w:pos="8306"/>
        </w:tabs>
      </w:pPr>
      <w:hyperlink w:anchor="_Toc9421" w:history="1">
        <w:r>
          <w:rPr>
            <w:rFonts w:ascii="仿宋" w:eastAsia="仿宋" w:hAnsi="仿宋" w:cs="仿宋" w:hint="eastAsia"/>
            <w:lang w:eastAsia="zh-CN"/>
          </w:rPr>
          <w:t>(四)、PET再生料项目意义</w:t>
        </w:r>
        <w:r>
          <w:tab/>
        </w:r>
        <w:r>
          <w:fldChar w:fldCharType="begin"/>
        </w:r>
        <w:r>
          <w:instrText xml:space="preserve"> PAGEREF _Toc9421 \h </w:instrText>
        </w:r>
        <w:r>
          <w:fldChar w:fldCharType="separate"/>
        </w:r>
        <w:r>
          <w:t>16</w:t>
        </w:r>
        <w:r>
          <w:fldChar w:fldCharType="end"/>
        </w:r>
      </w:hyperlink>
    </w:p>
    <w:p>
      <w:pPr>
        <w:pStyle w:val="TOC2"/>
        <w:tabs>
          <w:tab w:val="right" w:leader="dot" w:pos="8306"/>
        </w:tabs>
      </w:pPr>
      <w:hyperlink w:anchor="_Toc4263" w:history="1">
        <w:r>
          <w:rPr>
            <w:rFonts w:ascii="仿宋" w:eastAsia="仿宋" w:hAnsi="仿宋" w:cs="仿宋" w:hint="eastAsia"/>
            <w:lang w:eastAsia="zh-CN"/>
          </w:rPr>
          <w:t>(五)、PET再生料项目背景</w:t>
        </w:r>
        <w:r>
          <w:tab/>
        </w:r>
        <w:r>
          <w:fldChar w:fldCharType="begin"/>
        </w:r>
        <w:r>
          <w:instrText xml:space="preserve"> PAGEREF _Toc4263 \h </w:instrText>
        </w:r>
        <w:r>
          <w:fldChar w:fldCharType="separate"/>
        </w:r>
        <w:r>
          <w:t>17</w:t>
        </w:r>
        <w:r>
          <w:fldChar w:fldCharType="end"/>
        </w:r>
      </w:hyperlink>
    </w:p>
    <w:p>
      <w:pPr>
        <w:pStyle w:val="TOC1"/>
        <w:tabs>
          <w:tab w:val="right" w:leader="dot" w:pos="8306"/>
        </w:tabs>
      </w:pPr>
      <w:hyperlink w:anchor="_Toc2761" w:history="1">
        <w:r>
          <w:rPr>
            <w:rFonts w:ascii="仿宋" w:eastAsia="仿宋" w:hAnsi="仿宋" w:cs="仿宋" w:hint="eastAsia"/>
            <w:lang w:eastAsia="zh-CN"/>
          </w:rPr>
          <w:t>五、PET再生料项目危机管理</w:t>
        </w:r>
        <w:r>
          <w:tab/>
        </w:r>
        <w:r>
          <w:fldChar w:fldCharType="begin"/>
        </w:r>
        <w:r>
          <w:instrText xml:space="preserve"> PAGEREF _Toc2761 \h </w:instrText>
        </w:r>
        <w:r>
          <w:fldChar w:fldCharType="separate"/>
        </w:r>
        <w:r>
          <w:t>18</w:t>
        </w:r>
        <w:r>
          <w:fldChar w:fldCharType="end"/>
        </w:r>
      </w:hyperlink>
    </w:p>
    <w:p>
      <w:pPr>
        <w:pStyle w:val="TOC2"/>
        <w:tabs>
          <w:tab w:val="right" w:leader="dot" w:pos="8306"/>
        </w:tabs>
      </w:pPr>
      <w:hyperlink w:anchor="_Toc25091" w:history="1">
        <w:r>
          <w:rPr>
            <w:rFonts w:ascii="仿宋" w:eastAsia="仿宋" w:hAnsi="仿宋" w:cs="仿宋" w:hint="eastAsia"/>
            <w:lang w:eastAsia="zh-CN"/>
          </w:rPr>
          <w:t>(一)、危机预警与识别</w:t>
        </w:r>
        <w:r>
          <w:tab/>
        </w:r>
        <w:r>
          <w:fldChar w:fldCharType="begin"/>
        </w:r>
        <w:r>
          <w:instrText xml:space="preserve"> PAGEREF _Toc25091 \h </w:instrText>
        </w:r>
        <w:r>
          <w:fldChar w:fldCharType="separate"/>
        </w:r>
        <w:r>
          <w:t>18</w:t>
        </w:r>
        <w:r>
          <w:fldChar w:fldCharType="end"/>
        </w:r>
      </w:hyperlink>
    </w:p>
    <w:p>
      <w:pPr>
        <w:pStyle w:val="TOC2"/>
        <w:tabs>
          <w:tab w:val="right" w:leader="dot" w:pos="8306"/>
        </w:tabs>
      </w:pPr>
      <w:hyperlink w:anchor="_Toc20324" w:history="1">
        <w:r>
          <w:rPr>
            <w:rFonts w:ascii="仿宋" w:eastAsia="仿宋" w:hAnsi="仿宋" w:cs="仿宋" w:hint="eastAsia"/>
            <w:lang w:eastAsia="zh-CN"/>
          </w:rPr>
          <w:t>(二)、危机应对与恢复</w:t>
        </w:r>
        <w:r>
          <w:tab/>
        </w:r>
        <w:r>
          <w:fldChar w:fldCharType="begin"/>
        </w:r>
        <w:r>
          <w:instrText xml:space="preserve"> PAGEREF _Toc20324 \h </w:instrText>
        </w:r>
        <w:r>
          <w:fldChar w:fldCharType="separate"/>
        </w:r>
        <w:r>
          <w:t>19</w:t>
        </w:r>
        <w:r>
          <w:fldChar w:fldCharType="end"/>
        </w:r>
      </w:hyperlink>
    </w:p>
    <w:p>
      <w:pPr>
        <w:pStyle w:val="TOC1"/>
        <w:tabs>
          <w:tab w:val="right" w:leader="dot" w:pos="8306"/>
        </w:tabs>
      </w:pPr>
      <w:hyperlink w:anchor="_Toc8771" w:history="1">
        <w:r>
          <w:rPr>
            <w:rFonts w:ascii="仿宋" w:eastAsia="仿宋" w:hAnsi="仿宋" w:cs="仿宋" w:hint="eastAsia"/>
            <w:lang w:eastAsia="zh-CN"/>
          </w:rPr>
          <w:t>六、市场分析、调研</w:t>
        </w:r>
        <w:r>
          <w:tab/>
        </w:r>
        <w:r>
          <w:fldChar w:fldCharType="begin"/>
        </w:r>
        <w:r>
          <w:instrText xml:space="preserve"> PAGEREF _Toc8771 \h </w:instrText>
        </w:r>
        <w:r>
          <w:fldChar w:fldCharType="separate"/>
        </w:r>
        <w:r>
          <w:t>20</w:t>
        </w:r>
        <w:r>
          <w:fldChar w:fldCharType="end"/>
        </w:r>
      </w:hyperlink>
    </w:p>
    <w:p>
      <w:pPr>
        <w:pStyle w:val="TOC2"/>
        <w:tabs>
          <w:tab w:val="right" w:leader="dot" w:pos="8306"/>
        </w:tabs>
      </w:pPr>
      <w:hyperlink w:anchor="_Toc15377" w:history="1">
        <w:r>
          <w:rPr>
            <w:rFonts w:ascii="仿宋" w:eastAsia="仿宋" w:hAnsi="仿宋" w:cs="仿宋" w:hint="eastAsia"/>
            <w:lang w:eastAsia="zh-CN"/>
          </w:rPr>
          <w:t>(一)、PET再生料行业分析</w:t>
        </w:r>
        <w:r>
          <w:tab/>
        </w:r>
        <w:r>
          <w:fldChar w:fldCharType="begin"/>
        </w:r>
        <w:r>
          <w:instrText xml:space="preserve"> PAGEREF _Toc15377 \h </w:instrText>
        </w:r>
        <w:r>
          <w:fldChar w:fldCharType="separate"/>
        </w:r>
        <w:r>
          <w:t>20</w:t>
        </w:r>
        <w:r>
          <w:fldChar w:fldCharType="end"/>
        </w:r>
      </w:hyperlink>
    </w:p>
    <w:p>
      <w:pPr>
        <w:pStyle w:val="TOC2"/>
        <w:tabs>
          <w:tab w:val="right" w:leader="dot" w:pos="8306"/>
        </w:tabs>
      </w:pPr>
      <w:hyperlink w:anchor="_Toc19736" w:history="1">
        <w:r>
          <w:rPr>
            <w:rFonts w:ascii="仿宋" w:eastAsia="仿宋" w:hAnsi="仿宋" w:cs="仿宋" w:hint="eastAsia"/>
            <w:lang w:eastAsia="zh-CN"/>
          </w:rPr>
          <w:t>(二)、PET再生料市场分析预测</w:t>
        </w:r>
        <w:r>
          <w:tab/>
        </w:r>
        <w:r>
          <w:fldChar w:fldCharType="begin"/>
        </w:r>
        <w:r>
          <w:instrText xml:space="preserve"> PAGEREF _Toc19736 \h </w:instrText>
        </w:r>
        <w:r>
          <w:fldChar w:fldCharType="separate"/>
        </w:r>
        <w:r>
          <w:t>21</w:t>
        </w:r>
        <w:r>
          <w:fldChar w:fldCharType="end"/>
        </w:r>
      </w:hyperlink>
    </w:p>
    <w:p>
      <w:pPr>
        <w:pStyle w:val="TOC1"/>
        <w:tabs>
          <w:tab w:val="right" w:leader="dot" w:pos="8306"/>
        </w:tabs>
      </w:pPr>
      <w:hyperlink w:anchor="_Toc32154" w:history="1">
        <w:r>
          <w:rPr>
            <w:rFonts w:ascii="仿宋" w:eastAsia="仿宋" w:hAnsi="仿宋" w:cs="仿宋" w:hint="eastAsia"/>
            <w:lang w:eastAsia="zh-CN"/>
          </w:rPr>
          <w:t>七、PET再生料项目社会影响</w:t>
        </w:r>
        <w:r>
          <w:tab/>
        </w:r>
        <w:r>
          <w:fldChar w:fldCharType="begin"/>
        </w:r>
        <w:r>
          <w:instrText xml:space="preserve"> PAGEREF _Toc32154 \h </w:instrText>
        </w:r>
        <w:r>
          <w:fldChar w:fldCharType="separate"/>
        </w:r>
        <w:r>
          <w:t>22</w:t>
        </w:r>
        <w:r>
          <w:fldChar w:fldCharType="end"/>
        </w:r>
      </w:hyperlink>
    </w:p>
    <w:p>
      <w:pPr>
        <w:pStyle w:val="TOC2"/>
        <w:tabs>
          <w:tab w:val="right" w:leader="dot" w:pos="8306"/>
        </w:tabs>
      </w:pPr>
      <w:hyperlink w:anchor="_Toc1151" w:history="1">
        <w:r>
          <w:rPr>
            <w:rFonts w:ascii="仿宋" w:eastAsia="仿宋" w:hAnsi="仿宋" w:cs="仿宋" w:hint="eastAsia"/>
            <w:lang w:eastAsia="zh-CN"/>
          </w:rPr>
          <w:t>(一)、社会责任与义务</w:t>
        </w:r>
        <w:r>
          <w:tab/>
        </w:r>
        <w:r>
          <w:fldChar w:fldCharType="begin"/>
        </w:r>
        <w:r>
          <w:instrText xml:space="preserve"> PAGEREF _Toc1151 \h </w:instrText>
        </w:r>
        <w:r>
          <w:fldChar w:fldCharType="separate"/>
        </w:r>
        <w:r>
          <w:t>22</w:t>
        </w:r>
        <w:r>
          <w:fldChar w:fldCharType="end"/>
        </w:r>
      </w:hyperlink>
    </w:p>
    <w:p>
      <w:pPr>
        <w:pStyle w:val="TOC2"/>
        <w:tabs>
          <w:tab w:val="right" w:leader="dot" w:pos="8306"/>
        </w:tabs>
      </w:pPr>
      <w:hyperlink w:anchor="_Toc7424" w:history="1">
        <w:r>
          <w:rPr>
            <w:rFonts w:ascii="仿宋" w:eastAsia="仿宋" w:hAnsi="仿宋" w:cs="仿宋" w:hint="eastAsia"/>
            <w:lang w:eastAsia="zh-CN"/>
          </w:rPr>
          <w:t>(二)、社会参与与沟通</w:t>
        </w:r>
        <w:r>
          <w:tab/>
        </w:r>
        <w:r>
          <w:fldChar w:fldCharType="begin"/>
        </w:r>
        <w:r>
          <w:instrText xml:space="preserve"> PAGEREF _Toc7424 \h </w:instrText>
        </w:r>
        <w:r>
          <w:fldChar w:fldCharType="separate"/>
        </w:r>
        <w:r>
          <w:t>22</w:t>
        </w:r>
        <w:r>
          <w:fldChar w:fldCharType="end"/>
        </w:r>
      </w:hyperlink>
    </w:p>
    <w:p>
      <w:pPr>
        <w:pStyle w:val="TOC1"/>
        <w:tabs>
          <w:tab w:val="right" w:leader="dot" w:pos="8306"/>
        </w:tabs>
      </w:pPr>
      <w:hyperlink w:anchor="_Toc10399" w:history="1">
        <w:r>
          <w:rPr>
            <w:rFonts w:ascii="仿宋" w:eastAsia="仿宋" w:hAnsi="仿宋" w:cs="仿宋" w:hint="eastAsia"/>
            <w:lang w:eastAsia="zh-CN"/>
          </w:rPr>
          <w:t>八、PET再生料项目人力资源培养与发展</w:t>
        </w:r>
        <w:r>
          <w:tab/>
        </w:r>
        <w:r>
          <w:fldChar w:fldCharType="begin"/>
        </w:r>
        <w:r>
          <w:instrText xml:space="preserve"> PAGEREF _Toc10399 \h </w:instrText>
        </w:r>
        <w:r>
          <w:fldChar w:fldCharType="separate"/>
        </w:r>
        <w:r>
          <w:t>23</w:t>
        </w:r>
        <w:r>
          <w:fldChar w:fldCharType="end"/>
        </w:r>
      </w:hyperlink>
    </w:p>
    <w:p>
      <w:pPr>
        <w:pStyle w:val="TOC2"/>
        <w:tabs>
          <w:tab w:val="right" w:leader="dot" w:pos="8306"/>
        </w:tabs>
      </w:pPr>
      <w:hyperlink w:anchor="_Toc12366" w:history="1">
        <w:r>
          <w:rPr>
            <w:rFonts w:ascii="仿宋" w:eastAsia="仿宋" w:hAnsi="仿宋" w:cs="仿宋" w:hint="eastAsia"/>
            <w:lang w:eastAsia="zh-CN"/>
          </w:rPr>
          <w:t>(一)、人才需求与规划</w:t>
        </w:r>
        <w:r>
          <w:tab/>
        </w:r>
        <w:r>
          <w:fldChar w:fldCharType="begin"/>
        </w:r>
        <w:r>
          <w:instrText xml:space="preserve"> PAGEREF _Toc12366 \h </w:instrText>
        </w:r>
        <w:r>
          <w:fldChar w:fldCharType="separate"/>
        </w:r>
        <w:r>
          <w:t>23</w:t>
        </w:r>
        <w:r>
          <w:fldChar w:fldCharType="end"/>
        </w:r>
      </w:hyperlink>
    </w:p>
    <w:p>
      <w:pPr>
        <w:pStyle w:val="TOC2"/>
        <w:tabs>
          <w:tab w:val="right" w:leader="dot" w:pos="8306"/>
        </w:tabs>
      </w:pPr>
      <w:hyperlink w:anchor="_Toc23505" w:history="1">
        <w:r>
          <w:rPr>
            <w:rFonts w:ascii="仿宋" w:eastAsia="仿宋" w:hAnsi="仿宋" w:cs="仿宋" w:hint="eastAsia"/>
            <w:lang w:eastAsia="zh-CN"/>
          </w:rPr>
          <w:t>(二)、培训与发展计划</w:t>
        </w:r>
        <w:r>
          <w:tab/>
        </w:r>
        <w:r>
          <w:fldChar w:fldCharType="begin"/>
        </w:r>
        <w:r>
          <w:instrText xml:space="preserve"> PAGEREF _Toc23505 \h </w:instrText>
        </w:r>
        <w:r>
          <w:fldChar w:fldCharType="separate"/>
        </w:r>
        <w:r>
          <w:t>24</w:t>
        </w:r>
        <w:r>
          <w:fldChar w:fldCharType="end"/>
        </w:r>
      </w:hyperlink>
    </w:p>
    <w:p>
      <w:pPr>
        <w:pStyle w:val="TOC1"/>
        <w:tabs>
          <w:tab w:val="right" w:leader="dot" w:pos="8306"/>
        </w:tabs>
      </w:pPr>
      <w:hyperlink w:anchor="_Toc2824" w:history="1">
        <w:r>
          <w:rPr>
            <w:rFonts w:ascii="仿宋" w:eastAsia="仿宋" w:hAnsi="仿宋" w:cs="仿宋" w:hint="eastAsia"/>
            <w:lang w:eastAsia="zh-CN"/>
          </w:rPr>
          <w:t>九、PET再生料项目投资规划</w:t>
        </w:r>
        <w:r>
          <w:tab/>
        </w:r>
        <w:r>
          <w:fldChar w:fldCharType="begin"/>
        </w:r>
        <w:r>
          <w:instrText xml:space="preserve"> PAGEREF _Toc2824 \h </w:instrText>
        </w:r>
        <w:r>
          <w:fldChar w:fldCharType="separate"/>
        </w:r>
        <w:r>
          <w:t>24</w:t>
        </w:r>
        <w:r>
          <w:fldChar w:fldCharType="end"/>
        </w:r>
      </w:hyperlink>
    </w:p>
    <w:p>
      <w:pPr>
        <w:pStyle w:val="TOC2"/>
        <w:tabs>
          <w:tab w:val="right" w:leader="dot" w:pos="8306"/>
        </w:tabs>
      </w:pPr>
      <w:hyperlink w:anchor="_Toc15311" w:history="1">
        <w:r>
          <w:rPr>
            <w:rFonts w:ascii="仿宋" w:eastAsia="仿宋" w:hAnsi="仿宋" w:cs="仿宋" w:hint="eastAsia"/>
            <w:lang w:eastAsia="zh-CN"/>
          </w:rPr>
          <w:t>(一)、PET再生料项目总投资估算</w:t>
        </w:r>
        <w:r>
          <w:tab/>
        </w:r>
        <w:r>
          <w:fldChar w:fldCharType="begin"/>
        </w:r>
        <w:r>
          <w:instrText xml:space="preserve"> PAGEREF _Toc15311 \h </w:instrText>
        </w:r>
        <w:r>
          <w:fldChar w:fldCharType="separate"/>
        </w:r>
        <w:r>
          <w:t>24</w:t>
        </w:r>
        <w:r>
          <w:fldChar w:fldCharType="end"/>
        </w:r>
      </w:hyperlink>
    </w:p>
    <w:p>
      <w:pPr>
        <w:pStyle w:val="TOC2"/>
        <w:tabs>
          <w:tab w:val="right" w:leader="dot" w:pos="8306"/>
        </w:tabs>
      </w:pPr>
      <w:hyperlink w:anchor="_Toc13094" w:history="1">
        <w:r>
          <w:rPr>
            <w:rFonts w:ascii="仿宋" w:eastAsia="仿宋" w:hAnsi="仿宋" w:cs="仿宋" w:hint="eastAsia"/>
            <w:lang w:eastAsia="zh-CN"/>
          </w:rPr>
          <w:t>(二)、资金筹措</w:t>
        </w:r>
        <w:r>
          <w:tab/>
        </w:r>
        <w:r>
          <w:fldChar w:fldCharType="begin"/>
        </w:r>
        <w:r>
          <w:instrText xml:space="preserve"> PAGEREF _Toc13094 \h </w:instrText>
        </w:r>
        <w:r>
          <w:fldChar w:fldCharType="separate"/>
        </w:r>
        <w:r>
          <w:t>26</w:t>
        </w:r>
        <w:r>
          <w:fldChar w:fldCharType="end"/>
        </w:r>
      </w:hyperlink>
    </w:p>
    <w:p>
      <w:pPr>
        <w:pStyle w:val="TOC1"/>
        <w:tabs>
          <w:tab w:val="right" w:leader="dot" w:pos="8306"/>
        </w:tabs>
      </w:pPr>
      <w:hyperlink w:anchor="_Toc8529" w:history="1">
        <w:r>
          <w:rPr>
            <w:rFonts w:ascii="仿宋" w:eastAsia="仿宋" w:hAnsi="仿宋" w:cs="仿宋" w:hint="eastAsia"/>
            <w:lang w:eastAsia="zh-CN"/>
          </w:rPr>
          <w:t>十、PET再生料项目创新与研发</w:t>
        </w:r>
        <w:r>
          <w:tab/>
        </w:r>
        <w:r>
          <w:fldChar w:fldCharType="begin"/>
        </w:r>
        <w:r>
          <w:instrText xml:space="preserve"> PAGEREF _Toc8529 \h </w:instrText>
        </w:r>
        <w:r>
          <w:fldChar w:fldCharType="separate"/>
        </w:r>
        <w:r>
          <w:t>26</w:t>
        </w:r>
        <w:r>
          <w:fldChar w:fldCharType="end"/>
        </w:r>
      </w:hyperlink>
    </w:p>
    <w:p>
      <w:pPr>
        <w:pStyle w:val="TOC2"/>
        <w:tabs>
          <w:tab w:val="right" w:leader="dot" w:pos="8306"/>
        </w:tabs>
      </w:pPr>
      <w:hyperlink w:anchor="_Toc18095" w:history="1">
        <w:r>
          <w:rPr>
            <w:rFonts w:ascii="仿宋" w:eastAsia="仿宋" w:hAnsi="仿宋" w:cs="仿宋" w:hint="eastAsia"/>
            <w:lang w:eastAsia="zh-CN"/>
          </w:rPr>
          <w:t>(一)、创新策略与方向</w:t>
        </w:r>
        <w:r>
          <w:tab/>
        </w:r>
        <w:r>
          <w:fldChar w:fldCharType="begin"/>
        </w:r>
        <w:r>
          <w:instrText xml:space="preserve"> PAGEREF _Toc18095 \h </w:instrText>
        </w:r>
        <w:r>
          <w:fldChar w:fldCharType="separate"/>
        </w:r>
        <w:r>
          <w:t>26</w:t>
        </w:r>
        <w:r>
          <w:fldChar w:fldCharType="end"/>
        </w:r>
      </w:hyperlink>
    </w:p>
    <w:p>
      <w:pPr>
        <w:pStyle w:val="TOC2"/>
        <w:tabs>
          <w:tab w:val="right" w:leader="dot" w:pos="8306"/>
        </w:tabs>
      </w:pPr>
      <w:hyperlink w:anchor="_Toc422" w:history="1">
        <w:r>
          <w:rPr>
            <w:rFonts w:ascii="仿宋" w:eastAsia="仿宋" w:hAnsi="仿宋" w:cs="仿宋" w:hint="eastAsia"/>
            <w:lang w:eastAsia="zh-CN"/>
          </w:rPr>
          <w:t>(二)、研发规划与投入</w:t>
        </w:r>
        <w:r>
          <w:tab/>
        </w:r>
        <w:r>
          <w:fldChar w:fldCharType="begin"/>
        </w:r>
        <w:r>
          <w:instrText xml:space="preserve"> PAGEREF _Toc422 \h </w:instrText>
        </w:r>
        <w:r>
          <w:fldChar w:fldCharType="separate"/>
        </w:r>
        <w:r>
          <w:t>28</w:t>
        </w:r>
        <w:r>
          <w:fldChar w:fldCharType="end"/>
        </w:r>
      </w:hyperlink>
    </w:p>
    <w:p>
      <w:pPr>
        <w:pStyle w:val="TOC1"/>
        <w:tabs>
          <w:tab w:val="right" w:leader="dot" w:pos="8306"/>
        </w:tabs>
      </w:pPr>
      <w:hyperlink w:anchor="_Toc8056" w:history="1">
        <w:r>
          <w:rPr>
            <w:rFonts w:ascii="仿宋" w:eastAsia="仿宋" w:hAnsi="仿宋" w:cs="仿宋" w:hint="eastAsia"/>
            <w:lang w:eastAsia="zh-CN"/>
          </w:rPr>
          <w:t>十一、PET再生料项目计划安排</w:t>
        </w:r>
        <w:r>
          <w:tab/>
        </w:r>
        <w:r>
          <w:fldChar w:fldCharType="begin"/>
        </w:r>
        <w:r>
          <w:instrText xml:space="preserve"> PAGEREF _Toc8056 \h </w:instrText>
        </w:r>
        <w:r>
          <w:fldChar w:fldCharType="separate"/>
        </w:r>
        <w:r>
          <w:t>29</w:t>
        </w:r>
        <w:r>
          <w:fldChar w:fldCharType="end"/>
        </w:r>
      </w:hyperlink>
    </w:p>
    <w:p>
      <w:pPr>
        <w:pStyle w:val="TOC2"/>
        <w:tabs>
          <w:tab w:val="right" w:leader="dot" w:pos="8306"/>
        </w:tabs>
      </w:pPr>
      <w:hyperlink w:anchor="_Toc10767" w:history="1">
        <w:r>
          <w:rPr>
            <w:rFonts w:ascii="仿宋" w:eastAsia="仿宋" w:hAnsi="仿宋" w:cs="仿宋" w:hint="eastAsia"/>
            <w:lang w:eastAsia="zh-CN"/>
          </w:rPr>
          <w:t>(一)、建设周期</w:t>
        </w:r>
        <w:r>
          <w:tab/>
        </w:r>
        <w:r>
          <w:fldChar w:fldCharType="begin"/>
        </w:r>
        <w:r>
          <w:instrText xml:space="preserve"> PAGEREF _Toc10767 \h </w:instrText>
        </w:r>
        <w:r>
          <w:fldChar w:fldCharType="separate"/>
        </w:r>
        <w:r>
          <w:t>29</w:t>
        </w:r>
        <w:r>
          <w:fldChar w:fldCharType="end"/>
        </w:r>
      </w:hyperlink>
    </w:p>
    <w:p>
      <w:pPr>
        <w:pStyle w:val="TOC2"/>
        <w:tabs>
          <w:tab w:val="right" w:leader="dot" w:pos="8306"/>
        </w:tabs>
      </w:pPr>
      <w:hyperlink w:anchor="_Toc11667" w:history="1">
        <w:r>
          <w:rPr>
            <w:rFonts w:ascii="仿宋" w:eastAsia="仿宋" w:hAnsi="仿宋" w:cs="仿宋" w:hint="eastAsia"/>
            <w:lang w:eastAsia="zh-CN"/>
          </w:rPr>
          <w:t>(二)、建设进度</w:t>
        </w:r>
        <w:r>
          <w:tab/>
        </w:r>
        <w:r>
          <w:fldChar w:fldCharType="begin"/>
        </w:r>
        <w:r>
          <w:instrText xml:space="preserve"> PAGEREF _Toc11667 \h </w:instrText>
        </w:r>
        <w:r>
          <w:fldChar w:fldCharType="separate"/>
        </w:r>
        <w:r>
          <w:t>30</w:t>
        </w:r>
        <w:r>
          <w:fldChar w:fldCharType="end"/>
        </w:r>
      </w:hyperlink>
    </w:p>
    <w:p>
      <w:pPr>
        <w:pStyle w:val="TOC2"/>
        <w:tabs>
          <w:tab w:val="right" w:leader="dot" w:pos="8306"/>
        </w:tabs>
      </w:pPr>
      <w:hyperlink w:anchor="_Toc2782" w:history="1">
        <w:r>
          <w:rPr>
            <w:rFonts w:ascii="仿宋" w:eastAsia="仿宋" w:hAnsi="仿宋" w:cs="仿宋" w:hint="eastAsia"/>
            <w:lang w:eastAsia="zh-CN"/>
          </w:rPr>
          <w:t>(三)、进度安排注意事项</w:t>
        </w:r>
        <w:r>
          <w:tab/>
        </w:r>
        <w:r>
          <w:fldChar w:fldCharType="begin"/>
        </w:r>
        <w:r>
          <w:instrText xml:space="preserve"> PAGEREF _Toc2782 \h </w:instrText>
        </w:r>
        <w:r>
          <w:fldChar w:fldCharType="separate"/>
        </w:r>
        <w:r>
          <w:t>31</w:t>
        </w:r>
        <w:r>
          <w:fldChar w:fldCharType="end"/>
        </w:r>
      </w:hyperlink>
    </w:p>
    <w:p>
      <w:pPr>
        <w:pStyle w:val="TOC2"/>
        <w:tabs>
          <w:tab w:val="right" w:leader="dot" w:pos="8306"/>
        </w:tabs>
      </w:pPr>
      <w:hyperlink w:anchor="_Toc1643" w:history="1">
        <w:r>
          <w:rPr>
            <w:rFonts w:ascii="仿宋" w:eastAsia="仿宋" w:hAnsi="仿宋" w:cs="仿宋" w:hint="eastAsia"/>
            <w:lang w:eastAsia="zh-CN"/>
          </w:rPr>
          <w:t>(四)、人力资源配置</w:t>
        </w:r>
        <w:r>
          <w:tab/>
        </w:r>
        <w:r>
          <w:fldChar w:fldCharType="begin"/>
        </w:r>
        <w:r>
          <w:instrText xml:space="preserve"> PAGEREF _Toc1643 \h </w:instrText>
        </w:r>
        <w:r>
          <w:fldChar w:fldCharType="separate"/>
        </w:r>
        <w:r>
          <w:t>33</w:t>
        </w:r>
        <w:r>
          <w:fldChar w:fldCharType="end"/>
        </w:r>
      </w:hyperlink>
    </w:p>
    <w:p>
      <w:pPr>
        <w:pStyle w:val="TOC1"/>
        <w:tabs>
          <w:tab w:val="right" w:leader="dot" w:pos="8306"/>
        </w:tabs>
      </w:pPr>
      <w:hyperlink w:anchor="_Toc14506" w:history="1">
        <w:r>
          <w:rPr>
            <w:rFonts w:ascii="仿宋" w:eastAsia="仿宋" w:hAnsi="仿宋" w:cs="仿宋" w:hint="eastAsia"/>
            <w:lang w:eastAsia="zh-CN"/>
          </w:rPr>
          <w:t>十二、PET再生料项目财务管理</w:t>
        </w:r>
        <w:r>
          <w:tab/>
        </w:r>
        <w:r>
          <w:fldChar w:fldCharType="begin"/>
        </w:r>
        <w:r>
          <w:instrText xml:space="preserve"> PAGEREF _Toc14506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1" w:history="1">
        <w:r>
          <w:rPr>
            <w:rFonts w:ascii="仿宋" w:eastAsia="仿宋" w:hAnsi="仿宋" w:cs="仿宋" w:hint="eastAsia"/>
            <w:lang w:eastAsia="zh-CN"/>
          </w:rPr>
          <w:t>(一)、资金需求大</w:t>
        </w:r>
        <w:r>
          <w:tab/>
        </w:r>
        <w:r>
          <w:fldChar w:fldCharType="begin"/>
        </w:r>
        <w:r>
          <w:instrText xml:space="preserve"> PAGEREF _Toc21931 \h </w:instrText>
        </w:r>
        <w:r>
          <w:fldChar w:fldCharType="separate"/>
        </w:r>
        <w:r>
          <w:t>34</w:t>
        </w:r>
        <w:r>
          <w:fldChar w:fldCharType="end"/>
        </w:r>
      </w:hyperlink>
    </w:p>
    <w:p>
      <w:pPr>
        <w:pStyle w:val="TOC2"/>
        <w:tabs>
          <w:tab w:val="right" w:leader="dot" w:pos="8306"/>
        </w:tabs>
      </w:pPr>
      <w:hyperlink w:anchor="_Toc15389" w:history="1">
        <w:r>
          <w:rPr>
            <w:rFonts w:ascii="仿宋" w:eastAsia="仿宋" w:hAnsi="仿宋" w:cs="仿宋" w:hint="eastAsia"/>
            <w:lang w:eastAsia="zh-CN"/>
          </w:rPr>
          <w:t>(二)、研发周期长</w:t>
        </w:r>
        <w:r>
          <w:tab/>
        </w:r>
        <w:r>
          <w:fldChar w:fldCharType="begin"/>
        </w:r>
        <w:r>
          <w:instrText xml:space="preserve"> PAGEREF _Toc15389 \h </w:instrText>
        </w:r>
        <w:r>
          <w:fldChar w:fldCharType="separate"/>
        </w:r>
        <w:r>
          <w:t>35</w:t>
        </w:r>
        <w:r>
          <w:fldChar w:fldCharType="end"/>
        </w:r>
      </w:hyperlink>
    </w:p>
    <w:p>
      <w:pPr>
        <w:pStyle w:val="TOC2"/>
        <w:tabs>
          <w:tab w:val="right" w:leader="dot" w:pos="8306"/>
        </w:tabs>
      </w:pPr>
      <w:hyperlink w:anchor="_Toc1625" w:history="1">
        <w:r>
          <w:rPr>
            <w:rFonts w:ascii="仿宋" w:eastAsia="仿宋" w:hAnsi="仿宋" w:cs="仿宋" w:hint="eastAsia"/>
            <w:lang w:eastAsia="zh-CN"/>
          </w:rPr>
          <w:t>(三)、市场风险大</w:t>
        </w:r>
        <w:r>
          <w:tab/>
        </w:r>
        <w:r>
          <w:fldChar w:fldCharType="begin"/>
        </w:r>
        <w:r>
          <w:instrText xml:space="preserve"> PAGEREF _Toc1625 \h </w:instrText>
        </w:r>
        <w:r>
          <w:fldChar w:fldCharType="separate"/>
        </w:r>
        <w:r>
          <w:t>36</w:t>
        </w:r>
        <w:r>
          <w:fldChar w:fldCharType="end"/>
        </w:r>
      </w:hyperlink>
    </w:p>
    <w:p>
      <w:pPr>
        <w:pStyle w:val="TOC2"/>
        <w:tabs>
          <w:tab w:val="right" w:leader="dot" w:pos="8306"/>
        </w:tabs>
      </w:pPr>
      <w:hyperlink w:anchor="_Toc19742" w:history="1">
        <w:r>
          <w:rPr>
            <w:rFonts w:ascii="仿宋" w:eastAsia="仿宋" w:hAnsi="仿宋" w:cs="仿宋" w:hint="eastAsia"/>
            <w:lang w:eastAsia="zh-CN"/>
          </w:rPr>
          <w:t>(四)、利润率高</w:t>
        </w:r>
        <w:r>
          <w:tab/>
        </w:r>
        <w:r>
          <w:fldChar w:fldCharType="begin"/>
        </w:r>
        <w:r>
          <w:instrText xml:space="preserve"> PAGEREF _Toc19742 \h </w:instrText>
        </w:r>
        <w:r>
          <w:fldChar w:fldCharType="separate"/>
        </w:r>
        <w:r>
          <w:t>39</w:t>
        </w:r>
        <w:r>
          <w:fldChar w:fldCharType="end"/>
        </w:r>
      </w:hyperlink>
    </w:p>
    <w:p>
      <w:pPr>
        <w:pStyle w:val="TOC1"/>
        <w:tabs>
          <w:tab w:val="right" w:leader="dot" w:pos="8306"/>
        </w:tabs>
      </w:pPr>
      <w:hyperlink w:anchor="_Toc28111" w:history="1">
        <w:r>
          <w:rPr>
            <w:rFonts w:ascii="仿宋" w:eastAsia="仿宋" w:hAnsi="仿宋" w:cs="仿宋" w:hint="eastAsia"/>
            <w:lang w:eastAsia="zh-CN"/>
          </w:rPr>
          <w:t>十三、PET再生料项目实施时间节点</w:t>
        </w:r>
        <w:r>
          <w:tab/>
        </w:r>
        <w:r>
          <w:fldChar w:fldCharType="begin"/>
        </w:r>
        <w:r>
          <w:instrText xml:space="preserve"> PAGEREF _Toc28111 \h </w:instrText>
        </w:r>
        <w:r>
          <w:fldChar w:fldCharType="separate"/>
        </w:r>
        <w:r>
          <w:t>41</w:t>
        </w:r>
        <w:r>
          <w:fldChar w:fldCharType="end"/>
        </w:r>
      </w:hyperlink>
    </w:p>
    <w:p>
      <w:pPr>
        <w:pStyle w:val="TOC2"/>
        <w:tabs>
          <w:tab w:val="right" w:leader="dot" w:pos="8306"/>
        </w:tabs>
      </w:pPr>
      <w:hyperlink w:anchor="_Toc15468" w:history="1">
        <w:r>
          <w:rPr>
            <w:rFonts w:ascii="仿宋" w:eastAsia="仿宋" w:hAnsi="仿宋" w:cs="仿宋" w:hint="eastAsia"/>
            <w:lang w:eastAsia="zh-CN"/>
          </w:rPr>
          <w:t>(一)、PET再生料项目启动阶段时间节点</w:t>
        </w:r>
        <w:r>
          <w:tab/>
        </w:r>
        <w:r>
          <w:fldChar w:fldCharType="begin"/>
        </w:r>
        <w:r>
          <w:instrText xml:space="preserve"> PAGEREF _Toc15468 \h </w:instrText>
        </w:r>
        <w:r>
          <w:fldChar w:fldCharType="separate"/>
        </w:r>
        <w:r>
          <w:t>41</w:t>
        </w:r>
        <w:r>
          <w:fldChar w:fldCharType="end"/>
        </w:r>
      </w:hyperlink>
    </w:p>
    <w:p>
      <w:pPr>
        <w:pStyle w:val="TOC2"/>
        <w:tabs>
          <w:tab w:val="right" w:leader="dot" w:pos="8306"/>
        </w:tabs>
      </w:pPr>
      <w:hyperlink w:anchor="_Toc20344" w:history="1">
        <w:r>
          <w:rPr>
            <w:rFonts w:ascii="仿宋" w:eastAsia="仿宋" w:hAnsi="仿宋" w:cs="仿宋" w:hint="eastAsia"/>
            <w:lang w:eastAsia="zh-CN"/>
          </w:rPr>
          <w:t>(二)、PET再生料项目执行阶段时间节点</w:t>
        </w:r>
        <w:r>
          <w:tab/>
        </w:r>
        <w:r>
          <w:fldChar w:fldCharType="begin"/>
        </w:r>
        <w:r>
          <w:instrText xml:space="preserve"> PAGEREF _Toc20344 \h </w:instrText>
        </w:r>
        <w:r>
          <w:fldChar w:fldCharType="separate"/>
        </w:r>
        <w:r>
          <w:t>42</w:t>
        </w:r>
        <w:r>
          <w:fldChar w:fldCharType="end"/>
        </w:r>
      </w:hyperlink>
    </w:p>
    <w:p>
      <w:pPr>
        <w:pStyle w:val="TOC2"/>
        <w:tabs>
          <w:tab w:val="right" w:leader="dot" w:pos="8306"/>
        </w:tabs>
      </w:pPr>
      <w:hyperlink w:anchor="_Toc9950" w:history="1">
        <w:r>
          <w:rPr>
            <w:rFonts w:ascii="仿宋" w:eastAsia="仿宋" w:hAnsi="仿宋" w:cs="仿宋" w:hint="eastAsia"/>
            <w:lang w:eastAsia="zh-CN"/>
          </w:rPr>
          <w:t>(三)、PET再生料项目完成阶段时间节点</w:t>
        </w:r>
        <w:r>
          <w:tab/>
        </w:r>
        <w:r>
          <w:fldChar w:fldCharType="begin"/>
        </w:r>
        <w:r>
          <w:instrText xml:space="preserve"> PAGEREF _Toc9950 \h </w:instrText>
        </w:r>
        <w:r>
          <w:fldChar w:fldCharType="separate"/>
        </w:r>
        <w:r>
          <w:t>43</w:t>
        </w:r>
        <w:r>
          <w:fldChar w:fldCharType="end"/>
        </w:r>
      </w:hyperlink>
    </w:p>
    <w:p>
      <w:pPr>
        <w:pStyle w:val="TOC1"/>
        <w:tabs>
          <w:tab w:val="right" w:leader="dot" w:pos="8306"/>
        </w:tabs>
      </w:pPr>
      <w:hyperlink w:anchor="_Toc1915" w:history="1">
        <w:r>
          <w:rPr>
            <w:rFonts w:ascii="仿宋" w:eastAsia="仿宋" w:hAnsi="仿宋" w:cs="仿宋" w:hint="eastAsia"/>
            <w:lang w:eastAsia="zh-CN"/>
          </w:rPr>
          <w:t>十四、PET再生料项目工程方案分析</w:t>
        </w:r>
        <w:r>
          <w:tab/>
        </w:r>
        <w:r>
          <w:fldChar w:fldCharType="begin"/>
        </w:r>
        <w:r>
          <w:instrText xml:space="preserve"> PAGEREF _Toc1915 \h </w:instrText>
        </w:r>
        <w:r>
          <w:fldChar w:fldCharType="separate"/>
        </w:r>
        <w:r>
          <w:t>44</w:t>
        </w:r>
        <w:r>
          <w:fldChar w:fldCharType="end"/>
        </w:r>
      </w:hyperlink>
    </w:p>
    <w:p>
      <w:pPr>
        <w:pStyle w:val="TOC2"/>
        <w:tabs>
          <w:tab w:val="right" w:leader="dot" w:pos="8306"/>
        </w:tabs>
      </w:pPr>
      <w:hyperlink w:anchor="_Toc10218" w:history="1">
        <w:r>
          <w:rPr>
            <w:rFonts w:ascii="仿宋" w:eastAsia="仿宋" w:hAnsi="仿宋" w:cs="仿宋" w:hint="eastAsia"/>
            <w:lang w:eastAsia="zh-CN"/>
          </w:rPr>
          <w:t>(一)、建筑工程设计原则</w:t>
        </w:r>
        <w:r>
          <w:tab/>
        </w:r>
        <w:r>
          <w:fldChar w:fldCharType="begin"/>
        </w:r>
        <w:r>
          <w:instrText xml:space="preserve"> PAGEREF _Toc10218 \h </w:instrText>
        </w:r>
        <w:r>
          <w:fldChar w:fldCharType="separate"/>
        </w:r>
        <w:r>
          <w:t>44</w:t>
        </w:r>
        <w:r>
          <w:fldChar w:fldCharType="end"/>
        </w:r>
      </w:hyperlink>
    </w:p>
    <w:p>
      <w:pPr>
        <w:pStyle w:val="TOC2"/>
        <w:tabs>
          <w:tab w:val="right" w:leader="dot" w:pos="8306"/>
        </w:tabs>
      </w:pPr>
      <w:hyperlink w:anchor="_Toc23482" w:history="1">
        <w:r>
          <w:rPr>
            <w:rFonts w:ascii="仿宋" w:eastAsia="仿宋" w:hAnsi="仿宋" w:cs="仿宋" w:hint="eastAsia"/>
            <w:lang w:eastAsia="zh-CN"/>
          </w:rPr>
          <w:t>(二)、土建工程建设指标</w:t>
        </w:r>
        <w:r>
          <w:tab/>
        </w:r>
        <w:r>
          <w:fldChar w:fldCharType="begin"/>
        </w:r>
        <w:r>
          <w:instrText xml:space="preserve"> PAGEREF _Toc23482 \h </w:instrText>
        </w:r>
        <w:r>
          <w:fldChar w:fldCharType="separate"/>
        </w:r>
        <w:r>
          <w:t>47</w:t>
        </w:r>
        <w:r>
          <w:fldChar w:fldCharType="end"/>
        </w:r>
      </w:hyperlink>
    </w:p>
    <w:p>
      <w:pPr>
        <w:pStyle w:val="TOC1"/>
        <w:tabs>
          <w:tab w:val="right" w:leader="dot" w:pos="8306"/>
        </w:tabs>
      </w:pPr>
      <w:hyperlink w:anchor="_Toc11555" w:history="1">
        <w:r>
          <w:rPr>
            <w:rFonts w:ascii="仿宋" w:eastAsia="仿宋" w:hAnsi="仿宋" w:cs="仿宋" w:hint="eastAsia"/>
            <w:lang w:eastAsia="zh-CN"/>
          </w:rPr>
          <w:t>十五、PET再生料项目实施保障措施</w:t>
        </w:r>
        <w:r>
          <w:tab/>
        </w:r>
        <w:r>
          <w:fldChar w:fldCharType="begin"/>
        </w:r>
        <w:r>
          <w:instrText xml:space="preserve"> PAGEREF _Toc11555 \h </w:instrText>
        </w:r>
        <w:r>
          <w:fldChar w:fldCharType="separate"/>
        </w:r>
        <w:r>
          <w:t>49</w:t>
        </w:r>
        <w:r>
          <w:fldChar w:fldCharType="end"/>
        </w:r>
      </w:hyperlink>
    </w:p>
    <w:p>
      <w:pPr>
        <w:pStyle w:val="TOC2"/>
        <w:tabs>
          <w:tab w:val="right" w:leader="dot" w:pos="8306"/>
        </w:tabs>
      </w:pPr>
      <w:hyperlink w:anchor="_Toc11728" w:history="1">
        <w:r>
          <w:rPr>
            <w:rFonts w:ascii="仿宋" w:eastAsia="仿宋" w:hAnsi="仿宋" w:cs="仿宋" w:hint="eastAsia"/>
            <w:lang w:eastAsia="zh-CN"/>
          </w:rPr>
          <w:t>(一)、PET再生料项目实施保障机制</w:t>
        </w:r>
        <w:r>
          <w:tab/>
        </w:r>
        <w:r>
          <w:fldChar w:fldCharType="begin"/>
        </w:r>
        <w:r>
          <w:instrText xml:space="preserve"> PAGEREF _Toc11728 \h </w:instrText>
        </w:r>
        <w:r>
          <w:fldChar w:fldCharType="separate"/>
        </w:r>
        <w:r>
          <w:t>49</w:t>
        </w:r>
        <w:r>
          <w:fldChar w:fldCharType="end"/>
        </w:r>
      </w:hyperlink>
    </w:p>
    <w:p>
      <w:pPr>
        <w:pStyle w:val="TOC2"/>
        <w:tabs>
          <w:tab w:val="right" w:leader="dot" w:pos="8306"/>
        </w:tabs>
      </w:pPr>
      <w:hyperlink w:anchor="_Toc23233" w:history="1">
        <w:r>
          <w:rPr>
            <w:rFonts w:ascii="仿宋" w:eastAsia="仿宋" w:hAnsi="仿宋" w:cs="仿宋" w:hint="eastAsia"/>
            <w:lang w:eastAsia="zh-CN"/>
          </w:rPr>
          <w:t>(二)、PET再生料项目法律合规要求</w:t>
        </w:r>
        <w:r>
          <w:tab/>
        </w:r>
        <w:r>
          <w:fldChar w:fldCharType="begin"/>
        </w:r>
        <w:r>
          <w:instrText xml:space="preserve"> PAGEREF _Toc23233 \h </w:instrText>
        </w:r>
        <w:r>
          <w:fldChar w:fldCharType="separate"/>
        </w:r>
        <w:r>
          <w:t>52</w:t>
        </w:r>
        <w:r>
          <w:fldChar w:fldCharType="end"/>
        </w:r>
      </w:hyperlink>
    </w:p>
    <w:p>
      <w:pPr>
        <w:pStyle w:val="TOC2"/>
        <w:tabs>
          <w:tab w:val="right" w:leader="dot" w:pos="8306"/>
        </w:tabs>
      </w:pPr>
      <w:hyperlink w:anchor="_Toc24049" w:history="1">
        <w:r>
          <w:rPr>
            <w:rFonts w:ascii="仿宋" w:eastAsia="仿宋" w:hAnsi="仿宋" w:cs="仿宋" w:hint="eastAsia"/>
            <w:lang w:eastAsia="zh-CN"/>
          </w:rPr>
          <w:t>(三)、PET再生料项目合同管理与法律事务</w:t>
        </w:r>
        <w:r>
          <w:tab/>
        </w:r>
        <w:r>
          <w:fldChar w:fldCharType="begin"/>
        </w:r>
        <w:r>
          <w:instrText xml:space="preserve"> PAGEREF _Toc24049 \h </w:instrText>
        </w:r>
        <w:r>
          <w:fldChar w:fldCharType="separate"/>
        </w:r>
        <w:r>
          <w:t>57</w:t>
        </w:r>
        <w:r>
          <w:fldChar w:fldCharType="end"/>
        </w:r>
      </w:hyperlink>
    </w:p>
    <w:p>
      <w:pPr>
        <w:pStyle w:val="TOC2"/>
        <w:tabs>
          <w:tab w:val="right" w:leader="dot" w:pos="8306"/>
        </w:tabs>
      </w:pPr>
      <w:hyperlink w:anchor="_Toc12675" w:history="1">
        <w:r>
          <w:rPr>
            <w:rFonts w:ascii="仿宋" w:eastAsia="仿宋" w:hAnsi="仿宋" w:cs="仿宋" w:hint="eastAsia"/>
            <w:lang w:eastAsia="zh-CN"/>
          </w:rPr>
          <w:t>(四)、PET再生料项目知识产权保护策略</w:t>
        </w:r>
        <w:r>
          <w:tab/>
        </w:r>
        <w:r>
          <w:fldChar w:fldCharType="begin"/>
        </w:r>
        <w:r>
          <w:instrText xml:space="preserve"> PAGEREF _Toc12675 \h </w:instrText>
        </w:r>
        <w:r>
          <w:fldChar w:fldCharType="separate"/>
        </w:r>
        <w:r>
          <w:t>63</w:t>
        </w:r>
        <w:r>
          <w:fldChar w:fldCharType="end"/>
        </w:r>
      </w:hyperlink>
    </w:p>
    <w:p>
      <w:pPr>
        <w:pStyle w:val="TOC1"/>
        <w:tabs>
          <w:tab w:val="right" w:leader="dot" w:pos="8306"/>
        </w:tabs>
      </w:pPr>
      <w:hyperlink w:anchor="_Toc28123" w:history="1">
        <w:r>
          <w:rPr>
            <w:rFonts w:ascii="仿宋" w:eastAsia="仿宋" w:hAnsi="仿宋" w:cs="仿宋" w:hint="eastAsia"/>
            <w:lang w:eastAsia="zh-CN"/>
          </w:rPr>
          <w:t>十六、风险识别与分类</w:t>
        </w:r>
        <w:r>
          <w:tab/>
        </w:r>
        <w:r>
          <w:fldChar w:fldCharType="begin"/>
        </w:r>
        <w:r>
          <w:instrText xml:space="preserve"> PAGEREF _Toc28123 \h </w:instrText>
        </w:r>
        <w:r>
          <w:fldChar w:fldCharType="separate"/>
        </w:r>
        <w:r>
          <w:t>65</w:t>
        </w:r>
        <w:r>
          <w:fldChar w:fldCharType="end"/>
        </w:r>
      </w:hyperlink>
    </w:p>
    <w:p>
      <w:pPr>
        <w:pStyle w:val="TOC2"/>
        <w:tabs>
          <w:tab w:val="right" w:leader="dot" w:pos="8306"/>
        </w:tabs>
      </w:pPr>
      <w:hyperlink w:anchor="_Toc26714" w:history="1">
        <w:r>
          <w:rPr>
            <w:rFonts w:ascii="仿宋" w:eastAsia="仿宋" w:hAnsi="仿宋" w:cs="仿宋" w:hint="eastAsia"/>
            <w:lang w:eastAsia="zh-CN"/>
          </w:rPr>
          <w:t>(一)、风险识别</w:t>
        </w:r>
        <w:r>
          <w:tab/>
        </w:r>
        <w:r>
          <w:fldChar w:fldCharType="begin"/>
        </w:r>
        <w:r>
          <w:instrText xml:space="preserve"> PAGEREF _Toc26714 \h </w:instrText>
        </w:r>
        <w:r>
          <w:fldChar w:fldCharType="separate"/>
        </w:r>
        <w:r>
          <w:t>65</w:t>
        </w:r>
        <w:r>
          <w:fldChar w:fldCharType="end"/>
        </w:r>
      </w:hyperlink>
    </w:p>
    <w:p>
      <w:pPr>
        <w:pStyle w:val="TOC2"/>
        <w:tabs>
          <w:tab w:val="right" w:leader="dot" w:pos="8306"/>
        </w:tabs>
      </w:pPr>
      <w:hyperlink w:anchor="_Toc11319" w:history="1">
        <w:r>
          <w:rPr>
            <w:rFonts w:ascii="仿宋" w:eastAsia="仿宋" w:hAnsi="仿宋" w:cs="仿宋" w:hint="eastAsia"/>
            <w:lang w:eastAsia="zh-CN"/>
          </w:rPr>
          <w:t>(二)、风险分类</w:t>
        </w:r>
        <w:r>
          <w:tab/>
        </w:r>
        <w:r>
          <w:fldChar w:fldCharType="begin"/>
        </w:r>
        <w:r>
          <w:instrText xml:space="preserve"> PAGEREF _Toc11319 \h </w:instrText>
        </w:r>
        <w:r>
          <w:fldChar w:fldCharType="separate"/>
        </w:r>
        <w:r>
          <w:t>67</w:t>
        </w:r>
        <w:r>
          <w:fldChar w:fldCharType="end"/>
        </w:r>
      </w:hyperlink>
    </w:p>
    <w:p>
      <w:pPr>
        <w:pStyle w:val="TOC1"/>
        <w:tabs>
          <w:tab w:val="right" w:leader="dot" w:pos="8306"/>
        </w:tabs>
      </w:pPr>
      <w:hyperlink w:anchor="_Toc16581" w:history="1">
        <w:r>
          <w:rPr>
            <w:rFonts w:ascii="仿宋" w:eastAsia="仿宋" w:hAnsi="仿宋" w:cs="仿宋" w:hint="eastAsia"/>
            <w:lang w:eastAsia="zh-CN"/>
          </w:rPr>
          <w:t>十七、PET再生料项目治理与监督</w:t>
        </w:r>
        <w:r>
          <w:tab/>
        </w:r>
        <w:r>
          <w:fldChar w:fldCharType="begin"/>
        </w:r>
        <w:r>
          <w:instrText xml:space="preserve"> PAGEREF _Toc16581 \h </w:instrText>
        </w:r>
        <w:r>
          <w:fldChar w:fldCharType="separate"/>
        </w:r>
        <w:r>
          <w:t>68</w:t>
        </w:r>
        <w:r>
          <w:fldChar w:fldCharType="end"/>
        </w:r>
      </w:hyperlink>
    </w:p>
    <w:p>
      <w:pPr>
        <w:pStyle w:val="TOC2"/>
        <w:tabs>
          <w:tab w:val="right" w:leader="dot" w:pos="8306"/>
        </w:tabs>
      </w:pPr>
      <w:hyperlink w:anchor="_Toc13338" w:history="1">
        <w:r>
          <w:rPr>
            <w:rFonts w:ascii="仿宋" w:eastAsia="仿宋" w:hAnsi="仿宋" w:cs="仿宋" w:hint="eastAsia"/>
            <w:lang w:eastAsia="zh-CN"/>
          </w:rPr>
          <w:t>(一)、PET再生料项目治理结构</w:t>
        </w:r>
        <w:r>
          <w:tab/>
        </w:r>
        <w:r>
          <w:fldChar w:fldCharType="begin"/>
        </w:r>
        <w:r>
          <w:instrText xml:space="preserve"> PAGEREF _Toc13338 \h </w:instrText>
        </w:r>
        <w:r>
          <w:fldChar w:fldCharType="separate"/>
        </w:r>
        <w:r>
          <w:t>68</w:t>
        </w:r>
        <w:r>
          <w:fldChar w:fldCharType="end"/>
        </w:r>
      </w:hyperlink>
    </w:p>
    <w:p>
      <w:pPr>
        <w:pStyle w:val="TOC2"/>
        <w:tabs>
          <w:tab w:val="right" w:leader="dot" w:pos="8306"/>
        </w:tabs>
      </w:pPr>
      <w:hyperlink w:anchor="_Toc4813" w:history="1">
        <w:r>
          <w:rPr>
            <w:rFonts w:ascii="仿宋" w:eastAsia="仿宋" w:hAnsi="仿宋" w:cs="仿宋" w:hint="eastAsia"/>
            <w:lang w:eastAsia="zh-CN"/>
          </w:rPr>
          <w:t>(二)、监督与审计</w:t>
        </w:r>
        <w:r>
          <w:tab/>
        </w:r>
        <w:r>
          <w:fldChar w:fldCharType="begin"/>
        </w:r>
        <w:r>
          <w:instrText xml:space="preserve"> PAGEREF _Toc4813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67"/>
      <w:r>
        <w:rPr>
          <w:rFonts w:ascii="仿宋" w:eastAsia="仿宋" w:hAnsi="仿宋" w:cs="仿宋" w:hint="eastAsia"/>
          <w:sz w:val="28"/>
          <w:lang w:eastAsia="zh-CN"/>
        </w:rPr>
        <w:t>一、PET再生料项目建设单位说明</w:t>
      </w:r>
      <w:bookmarkEnd w:id="2"/>
    </w:p>
    <w:p>
      <w:pPr>
        <w:pStyle w:val="Heading2"/>
        <w:rPr>
          <w:rFonts w:ascii="仿宋" w:eastAsia="仿宋" w:hAnsi="仿宋" w:cs="仿宋" w:hint="eastAsia"/>
          <w:lang w:eastAsia="zh-CN"/>
        </w:rPr>
      </w:pPr>
      <w:bookmarkStart w:id="3" w:name="_Toc21876"/>
      <w:r>
        <w:rPr>
          <w:rFonts w:ascii="仿宋" w:eastAsia="仿宋" w:hAnsi="仿宋" w:cs="仿宋" w:hint="eastAsia"/>
          <w:lang w:eastAsia="zh-CN"/>
        </w:rPr>
        <w:t>(一)、PET再生料项目承办单位基本情况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0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T再生料项目承办单位的XXXX，我们着眼于实现可持续的经济效益。通过技术创新和解决方案的提供，公司预计在PET再生料项目执行期间将获得可观的收入增长。这一收入来源主要包括PET再生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同时，我们注重成本控制和效率提升，以确保PET再生料项目的可持续盈利。透过精细的管理和资源优化，公司期望实现PET再生料项目利润最大化。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T再生料项目实施进行全面的投资评估，包括PET再生料项目启动阶段的资金投入和后续运营成本。通过对PET再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ET再生料项目实施过程中具备足够的资金流动性，公司将进行详尽的现金流分析。这包括资金需求的合理预测、PET再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816"/>
      <w:r>
        <w:rPr>
          <w:rFonts w:ascii="仿宋" w:eastAsia="仿宋" w:hAnsi="仿宋" w:cs="仿宋" w:hint="eastAsia"/>
          <w:sz w:val="28"/>
          <w:lang w:eastAsia="zh-CN"/>
        </w:rPr>
        <w:t>二、PET再生料项目建设背景及必要性分析</w:t>
      </w:r>
      <w:bookmarkEnd w:id="5"/>
    </w:p>
    <w:p>
      <w:pPr>
        <w:pStyle w:val="Heading2"/>
        <w:rPr>
          <w:rFonts w:ascii="仿宋" w:eastAsia="仿宋" w:hAnsi="仿宋" w:cs="仿宋" w:hint="eastAsia"/>
          <w:lang w:eastAsia="zh-CN"/>
        </w:rPr>
      </w:pPr>
      <w:bookmarkStart w:id="6" w:name="_Toc19754"/>
      <w:r>
        <w:rPr>
          <w:rFonts w:ascii="仿宋" w:eastAsia="仿宋" w:hAnsi="仿宋" w:cs="仿宋" w:hint="eastAsia"/>
          <w:lang w:eastAsia="zh-CN"/>
        </w:rPr>
        <w:t>(一)、PET再生料项目背景分析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T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T再生料项目在这个潮流中的定位。同时，我们将关注行业内涌现的新兴机遇，以便PET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T再生料项目提供了强大的发展动力。我们将聚焦于行业内最新的技术发展趋势，包括但不限于人工智能、大数据分析、物联网等领域。通过深度的技术研究，我们将确保PET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T再生料项目发展的源泉。我们将投入更多的精力对市场需求进行深入剖析，超越表面的需求，深入挖掘潜在的市场痛点和机遇。通过对市场需求的细致了解，PET再生料项目将更有针对性地设计解决方案，满足市场的多样化需求，从而更好地促进PET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T再生料项目战略至关重要。我们将对竞争态势进行更为深入的分析，包括但不限于市场份额、产品特点、客户满意度等多个维度。通过深度的竞争分析，PET再生料项目将能够更准确地把握市场脉搏，制定具有竞争力的PET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T再生料项目的发展具有直接的影响。我们将进行更为全面的法规和政策分析，了解行业发展中的潜在法律风险和合规挑战。通过充分了解和遵守相关法规，PET再生料项目将确保在法律框架内合法合规运营，为PET再生料项目的稳健发展提供有力支持。</w:t>
      </w:r>
    </w:p>
    <w:p>
      <w:pPr>
        <w:pStyle w:val="Heading2"/>
        <w:ind w:firstLine="560" w:firstLineChars="200"/>
        <w:rPr>
          <w:rFonts w:ascii="仿宋" w:eastAsia="仿宋" w:hAnsi="仿宋" w:cs="仿宋" w:hint="eastAsia"/>
          <w:sz w:val="28"/>
          <w:lang w:eastAsia="zh-CN"/>
        </w:rPr>
      </w:pPr>
      <w:bookmarkStart w:id="7" w:name="_Toc468"/>
      <w:r>
        <w:rPr>
          <w:rFonts w:ascii="仿宋" w:eastAsia="仿宋" w:hAnsi="仿宋" w:cs="仿宋" w:hint="eastAsia"/>
          <w:sz w:val="28"/>
          <w:lang w:eastAsia="zh-CN"/>
        </w:rPr>
        <w:t>(二)、PET再生料项目建设必要性分析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ET再生料项目建设的迫切性源于对行业发展趋势的深刻洞察。我们正处于一个行业变革的时代，科技创新、数字化转型成为企业发展的关键动力。PET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建设不仅仅是为了跟上潮流，更是为了通过技术创新推动企业的持续发展。通过引入先进的技术和解决方案，PET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T再生料项目的建设成为必然选择，通过提高产品质量、拓展服务领域，从而在竞争中获得更多的机会。PET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T再生料项目建设的必要性体现在对客户需求更精准的满足。通过PET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ET再生料项目建设的背后是对企业持续创新的追求。只有通过不断创新，企业才能在竞争中立于不败之地。PET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247"/>
      <w:r>
        <w:rPr>
          <w:rFonts w:ascii="仿宋" w:eastAsia="仿宋" w:hAnsi="仿宋" w:cs="仿宋" w:hint="eastAsia"/>
          <w:sz w:val="28"/>
          <w:lang w:eastAsia="zh-CN"/>
        </w:rPr>
        <w:t>三、PET再生料项目文档管理</w:t>
      </w:r>
      <w:bookmarkEnd w:id="8"/>
    </w:p>
    <w:p>
      <w:pPr>
        <w:pStyle w:val="Heading2"/>
        <w:rPr>
          <w:rFonts w:ascii="仿宋" w:eastAsia="仿宋" w:hAnsi="仿宋" w:cs="仿宋" w:hint="eastAsia"/>
          <w:lang w:eastAsia="zh-CN"/>
        </w:rPr>
      </w:pPr>
      <w:bookmarkStart w:id="9" w:name="_Toc1241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PET再生料项目高度重视文档的质量和准确性，以支持PET再生料项目的各项活动和决策。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文档的编制始于PET再生料项目计划的初期，我们制定了详细的文档编制计划，明确了每个文档的内容、格式和编写责任人。在PET再生料项目启动阶段，我们首先编制了PET再生料项目章程，明确定义了PET再生料项目的目标、范围、风险等关键要素。随后，PET再生料项目团队根据计划陆续编制了需求文档、设计文档、测试文档等各类文档，确保PET再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T再生料项目管理中的重要环节，旨在确保PET再生料项目文档符合质量标准和PET再生料项目需求。在PET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除了内部审查，我们还进行了外部审查，邀请PET再生料项目相关利益方和专业领域的专家对文档进行独立审查。这有助于获取更全面、客观的反馈，确保PET再生料项目文档不仅符合内部标准，也满足外部需求。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PET再生料项目在文档编制与审查方面建立了严格的管理机制，通过规范的流程和多维度的审查，确保PET再生料项目文档的质量、准确性和可靠性，为PET再生料项目的顺利推进提供了有力支持。</w:t>
      </w:r>
    </w:p>
    <w:p>
      <w:pPr>
        <w:pStyle w:val="Heading2"/>
        <w:ind w:firstLine="560" w:firstLineChars="200"/>
        <w:rPr>
          <w:rFonts w:ascii="仿宋" w:eastAsia="仿宋" w:hAnsi="仿宋" w:cs="仿宋" w:hint="eastAsia"/>
          <w:sz w:val="28"/>
          <w:lang w:eastAsia="zh-CN"/>
        </w:rPr>
      </w:pPr>
      <w:bookmarkStart w:id="10" w:name="_Toc75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在PET再生料项目中，我们致力于优化文档发布与分发过程，以确保信息的高效传递和团队间协作的顺畅进行。以下是我们采取的关键优化策略：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我们通过多渠道发布文档，包括电子邮件、PET再生料项目管理平台、内部网站等，以满足不同团队成员的偏好和需求。多渠道发布确保了信息的全面覆盖。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我们采用了精细的权限控制，确保只有授权人员可以访问敏感信息。这种安全措施保护了PET再生料项目文档的机密性，防止了未经授权的信息泄露。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4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文档存档与归档是PET再生料项目生命周期中一个至关重要的环节，直接关系到PET再生料项目信息的长期保存和历史记录的完整性。在PET再生料项目中，我们实施了一系列有效的文档存档与归档管理策略：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651"/>
      <w:r>
        <w:rPr>
          <w:rFonts w:ascii="仿宋" w:eastAsia="仿宋" w:hAnsi="仿宋" w:cs="仿宋" w:hint="eastAsia"/>
          <w:sz w:val="28"/>
          <w:lang w:eastAsia="zh-CN"/>
        </w:rPr>
        <w:t>四、PET再生料项目概论</w:t>
      </w:r>
      <w:bookmarkEnd w:id="12"/>
    </w:p>
    <w:p>
      <w:pPr>
        <w:pStyle w:val="Heading2"/>
        <w:rPr>
          <w:rFonts w:ascii="仿宋" w:eastAsia="仿宋" w:hAnsi="仿宋" w:cs="仿宋" w:hint="eastAsia"/>
          <w:lang w:eastAsia="zh-CN"/>
        </w:rPr>
      </w:pPr>
      <w:bookmarkStart w:id="13" w:name="_Toc3784"/>
      <w:r>
        <w:rPr>
          <w:rFonts w:ascii="仿宋" w:eastAsia="仿宋" w:hAnsi="仿宋" w:cs="仿宋" w:hint="eastAsia"/>
          <w:lang w:eastAsia="zh-CN"/>
        </w:rPr>
        <w:t>(一)、PET再生料项目概况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起源追溯至对市场的深入洞察。市场的不断演变与变革为PET再生料项目提供了难得的机遇。当前市场存在的需求缺口和变革的大环境共同构成了PET再生料项目的背景。这个PET再生料项目旨在充分利用市场机遇，填补行业中尚未满足的需求，为客户提供全新的解决方案。市场的变革和需求的增长使得这个PET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PET再生料项目名称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正式命名为PET再生料。这个名称不仅仅是一个标识，更代表了PET再生料项目的核心理念和愿景。它蕴含着PET再生料项目所要解决问题的关键字，具有强烈的表达和辨识度，为PET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PET再生料项目目标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核心目标是提供一种全新、高效的解决方案，满足客户日益增长的需求。PET再生料项目追求的不仅仅是满足市场需求，更是在市场中获得卓越的竞争优势。通过不断提升产品或服务的质量和创新水平，PET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PET再生料项目范围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全面涵盖了产品研发、制造、市场推广和售后服务，确保从产品设计到最终用户体验的全方位关注。这一全面的PET再生料项目范围是为了确保PET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PET再生料项目时间表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PET再生料项目计划在未来18个月内完成，包括研发、测试、市场试点和正式推出等不同阶段。这个时间表的合理设计是为了确保PET再生料项目各个阶段的顺利推进，以便按时交付高质量的成果。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PET再生料项目预算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PET再生料项目总预算估算为XX百万美元，主要分配在研发、市场推广、人员培训和运营等方面。这一充足的预算为PET再生料项目提供了充足的资源，确保PET再生料项目在各个方面都能取得优异的表现。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PET再生料项目风险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PET再生料项目可能面临的风险包括市场接受度低、技术难题、竞争激烈等。PET再生料项目团队已经制定了相应的风险应对计划，通过前瞻性的风险管理，确保PET再生料项目在面对不确定性时能够迅速做出应对。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PET再生料项目团队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PET再生料项目汇聚了一支经验丰富、多领域专业素养的核心团队，确保PET再生料项目在各个方面都能拥有高水平的执行力。团队的协同作战是PET再生料项目成功的关键因素之一。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PET再生料项目背景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PET再生料项目的背景根植于市场对更高效、创新产品的渴望，同时也受到科技发展对行业格局的深刻改变的影响。这为PET再生料项目提供了广阔的发展空间和市场需求。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PET再生料项目现状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截至目前，PET再生料项目已完成市场调研和技术验证，取得了初步的成功。这为PET再生料项目在未来的发展奠定了坚实的基础，为更远大的目标打下了坚实的基石。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612"/>
      <w:r>
        <w:rPr>
          <w:rFonts w:ascii="仿宋" w:eastAsia="仿宋" w:hAnsi="仿宋" w:cs="仿宋" w:hint="eastAsia"/>
          <w:sz w:val="28"/>
          <w:lang w:eastAsia="zh-CN"/>
        </w:rPr>
        <w:t>(二)、PET再生料项目目标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keyword》PET再生料项目首要业务目标是在市场中占据有利地位，实现产品/服务的成功推广和销售。通过不断提升产品质量、创新性，PET再生料项目追求成为行业中的领导者，赢得更多客户的青睐。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在科技迅速发展的时代，PET再生料项目着眼于技术创新。通过持续的研发和技术升级，PET再生料项目旨在推出更具创新性的产品或服务，以满足市场对新鲜、先进解决方案的需求。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为了建立可持续的客户关系，PET再生料项目设定了客户满意度目标。通过提供卓越的产品质量和优质的客户服务，PET再生料项目追求赢得客户的信任和忠诚度，确保他们的满意度达到行业领先水平。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PET再生料项目注重社会责任和可持续发展。通过实施环保、社会责任PET再生料项目，PET再生料项目致力于在经济发展的同时保护环境，促进社会公平，实现可持续经营。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PET再生料项目的团队是实现目标的核心驱动力。因此，PET再生料项目设定了团队发展目标，包括提升团队成员的专业技能、培养领导力，以及搭建协同高效的团队工作氛围。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905"/>
      <w:r>
        <w:rPr>
          <w:rFonts w:ascii="仿宋" w:eastAsia="仿宋" w:hAnsi="仿宋" w:cs="仿宋" w:hint="eastAsia"/>
          <w:sz w:val="28"/>
          <w:lang w:eastAsia="zh-CN"/>
        </w:rPr>
        <w:t>(三)、PET再生料项目提出的理由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PET再生料项目提出的理由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源于对市场机遇的深刻洞察。当前市场中存在的需求缺口和行业发展趋势表明，有巨大的商业机会等待被开发。通过准确捕捉市场机遇，PET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理念基于对技术创新的信仰。通过持续的研发和技术投入，PET再生料项目有望推出更具创新性的产品或服务。在科技飞速发展的当下，PET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是为了增强企业的行业竞争力。通过提升产品或服务的质量和独特性，PET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响应了消费者需求的变化。随着社会和科技的不断发展，消费者对产品和服务的需求也在发生变化。通过深入了解并及时回应消费者的新需求，PET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PET再生料项目的提出是企业战略发展规划的一部分。在面对日益激烈的市场竞争和不断变化的商业环境中，PET再生料项目作为企业战略的一环，旨在为企业开辟新的增长领域，巩固企业在行业中的地位。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不仅仅是基于商业考量，还注重社会责任。通过推出环保、社会责任等方面的PET再生料项目，PET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PET再生料项目的提出反映了对利益相关者期望的关注。包括客户、员工、投资者等利益相关者在企业发展中都有着各自的期望，PET再生料项目力求在满足这些期望的同时，取得更大的共赢。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9421"/>
      <w:r>
        <w:rPr>
          <w:rFonts w:ascii="仿宋" w:eastAsia="仿宋" w:hAnsi="仿宋" w:cs="仿宋" w:hint="eastAsia"/>
          <w:sz w:val="28"/>
          <w:lang w:eastAsia="zh-CN"/>
        </w:rPr>
        <w:t>(四)、PET再生料项目意义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在实施PET再生料项目的过程中，我们不仅仅是在追逐商业成功，更是为企业和社会的多个层面创造了深远的意义。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首要意义在于提升企业的市场竞争力。通过持续的创新和对产品质量的高标准要求，PET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再生料项目的推进将促使行业技术水平的提升。通过引入先进技术和创新性解决方案，PET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T再生料项目不仅创造了大量就业机会，提高了就业水平，还注重社会责任和环保。通过参与社会公益事业和推动环保PET再生料项目，PET再生料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https://d.book118.com/538041054113006045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118AE"/>
    <w:rsid w:val="5D4118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41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2024-03-03T23:50:00Z</dcterms:created>
  <dcterms:modified xsi:type="dcterms:W3CDTF">2024-03-03T23:51:18Z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1D95E6A471204CC59AD2E26F954AC6F0_11</vt:lpwstr>
  </property>
  <property fmtid="{D5CDD505-2E9C-101B-9397-08002B2CF9AE}" pid="3" name="KSOProductBuildVer">
    <vt:lpwstr>2052-12.1.0.16388</vt:lpwstr>
  </property>
</Properties>
</file>