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透平压缩机项目规划设计蓝图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1" w:history="1">
        <w:r>
          <w:rPr>
            <w:rFonts w:ascii="仿宋" w:eastAsia="仿宋" w:hAnsi="仿宋" w:cs="仿宋" w:hint="eastAsia"/>
            <w:lang w:eastAsia="zh-CN"/>
          </w:rPr>
          <w:t>序言</w:t>
        </w:r>
        <w:r>
          <w:tab/>
        </w:r>
        <w:r>
          <w:fldChar w:fldCharType="begin"/>
        </w:r>
        <w:r>
          <w:instrText xml:space="preserve"> PAGEREF _Toc621 \h </w:instrText>
        </w:r>
        <w:r>
          <w:fldChar w:fldCharType="separate"/>
        </w:r>
        <w:r>
          <w:t>3</w:t>
        </w:r>
        <w:r>
          <w:fldChar w:fldCharType="end"/>
        </w:r>
      </w:hyperlink>
    </w:p>
    <w:p>
      <w:pPr>
        <w:pStyle w:val="TOC1"/>
        <w:tabs>
          <w:tab w:val="right" w:leader="dot" w:pos="8306"/>
        </w:tabs>
      </w:pPr>
      <w:hyperlink w:anchor="_Toc23677" w:history="1">
        <w:r>
          <w:rPr>
            <w:rFonts w:ascii="仿宋" w:eastAsia="仿宋" w:hAnsi="仿宋" w:cs="仿宋" w:hint="eastAsia"/>
            <w:lang w:eastAsia="zh-CN"/>
          </w:rPr>
          <w:t>一、透平压缩机项目危机管理</w:t>
        </w:r>
        <w:r>
          <w:tab/>
        </w:r>
        <w:r>
          <w:fldChar w:fldCharType="begin"/>
        </w:r>
        <w:r>
          <w:instrText xml:space="preserve"> PAGEREF _Toc23677 \h </w:instrText>
        </w:r>
        <w:r>
          <w:fldChar w:fldCharType="separate"/>
        </w:r>
        <w:r>
          <w:t>3</w:t>
        </w:r>
        <w:r>
          <w:fldChar w:fldCharType="end"/>
        </w:r>
      </w:hyperlink>
    </w:p>
    <w:p>
      <w:pPr>
        <w:pStyle w:val="TOC2"/>
        <w:tabs>
          <w:tab w:val="right" w:leader="dot" w:pos="8306"/>
        </w:tabs>
      </w:pPr>
      <w:hyperlink w:anchor="_Toc11413" w:history="1">
        <w:r>
          <w:rPr>
            <w:rFonts w:ascii="仿宋" w:eastAsia="仿宋" w:hAnsi="仿宋" w:cs="仿宋" w:hint="eastAsia"/>
            <w:lang w:eastAsia="zh-CN"/>
          </w:rPr>
          <w:t>(一)、危机预警与识别</w:t>
        </w:r>
        <w:r>
          <w:tab/>
        </w:r>
        <w:r>
          <w:fldChar w:fldCharType="begin"/>
        </w:r>
        <w:r>
          <w:instrText xml:space="preserve"> PAGEREF _Toc11413 \h </w:instrText>
        </w:r>
        <w:r>
          <w:fldChar w:fldCharType="separate"/>
        </w:r>
        <w:r>
          <w:t>3</w:t>
        </w:r>
        <w:r>
          <w:fldChar w:fldCharType="end"/>
        </w:r>
      </w:hyperlink>
    </w:p>
    <w:p>
      <w:pPr>
        <w:pStyle w:val="TOC2"/>
        <w:tabs>
          <w:tab w:val="right" w:leader="dot" w:pos="8306"/>
        </w:tabs>
      </w:pPr>
      <w:hyperlink w:anchor="_Toc4709" w:history="1">
        <w:r>
          <w:rPr>
            <w:rFonts w:ascii="仿宋" w:eastAsia="仿宋" w:hAnsi="仿宋" w:cs="仿宋" w:hint="eastAsia"/>
            <w:lang w:eastAsia="zh-CN"/>
          </w:rPr>
          <w:t>(二)、危机应对与恢复</w:t>
        </w:r>
        <w:r>
          <w:tab/>
        </w:r>
        <w:r>
          <w:fldChar w:fldCharType="begin"/>
        </w:r>
        <w:r>
          <w:instrText xml:space="preserve"> PAGEREF _Toc4709 \h </w:instrText>
        </w:r>
        <w:r>
          <w:fldChar w:fldCharType="separate"/>
        </w:r>
        <w:r>
          <w:t>4</w:t>
        </w:r>
        <w:r>
          <w:fldChar w:fldCharType="end"/>
        </w:r>
      </w:hyperlink>
    </w:p>
    <w:p>
      <w:pPr>
        <w:pStyle w:val="TOC1"/>
        <w:tabs>
          <w:tab w:val="right" w:leader="dot" w:pos="8306"/>
        </w:tabs>
      </w:pPr>
      <w:hyperlink w:anchor="_Toc19418" w:history="1">
        <w:r>
          <w:rPr>
            <w:rFonts w:ascii="仿宋" w:eastAsia="仿宋" w:hAnsi="仿宋" w:cs="仿宋" w:hint="eastAsia"/>
            <w:lang w:eastAsia="zh-CN"/>
          </w:rPr>
          <w:t>二、产品规划分析</w:t>
        </w:r>
        <w:r>
          <w:tab/>
        </w:r>
        <w:r>
          <w:fldChar w:fldCharType="begin"/>
        </w:r>
        <w:r>
          <w:instrText xml:space="preserve"> PAGEREF _Toc19418 \h </w:instrText>
        </w:r>
        <w:r>
          <w:fldChar w:fldCharType="separate"/>
        </w:r>
        <w:r>
          <w:t>5</w:t>
        </w:r>
        <w:r>
          <w:fldChar w:fldCharType="end"/>
        </w:r>
      </w:hyperlink>
    </w:p>
    <w:p>
      <w:pPr>
        <w:pStyle w:val="TOC2"/>
        <w:tabs>
          <w:tab w:val="right" w:leader="dot" w:pos="8306"/>
        </w:tabs>
      </w:pPr>
      <w:hyperlink w:anchor="_Toc22336" w:history="1">
        <w:r>
          <w:rPr>
            <w:rFonts w:ascii="仿宋" w:eastAsia="仿宋" w:hAnsi="仿宋" w:cs="仿宋" w:hint="eastAsia"/>
            <w:lang w:eastAsia="zh-CN"/>
          </w:rPr>
          <w:t>(一)、产品规划</w:t>
        </w:r>
        <w:r>
          <w:tab/>
        </w:r>
        <w:r>
          <w:fldChar w:fldCharType="begin"/>
        </w:r>
        <w:r>
          <w:instrText xml:space="preserve"> PAGEREF _Toc22336 \h </w:instrText>
        </w:r>
        <w:r>
          <w:fldChar w:fldCharType="separate"/>
        </w:r>
        <w:r>
          <w:t>5</w:t>
        </w:r>
        <w:r>
          <w:fldChar w:fldCharType="end"/>
        </w:r>
      </w:hyperlink>
    </w:p>
    <w:p>
      <w:pPr>
        <w:pStyle w:val="TOC2"/>
        <w:tabs>
          <w:tab w:val="right" w:leader="dot" w:pos="8306"/>
        </w:tabs>
      </w:pPr>
      <w:hyperlink w:anchor="_Toc25710" w:history="1">
        <w:r>
          <w:rPr>
            <w:rFonts w:ascii="仿宋" w:eastAsia="仿宋" w:hAnsi="仿宋" w:cs="仿宋" w:hint="eastAsia"/>
            <w:lang w:eastAsia="zh-CN"/>
          </w:rPr>
          <w:t>(二)、建设规模</w:t>
        </w:r>
        <w:r>
          <w:tab/>
        </w:r>
        <w:r>
          <w:fldChar w:fldCharType="begin"/>
        </w:r>
        <w:r>
          <w:instrText xml:space="preserve"> PAGEREF _Toc25710 \h </w:instrText>
        </w:r>
        <w:r>
          <w:fldChar w:fldCharType="separate"/>
        </w:r>
        <w:r>
          <w:t>6</w:t>
        </w:r>
        <w:r>
          <w:fldChar w:fldCharType="end"/>
        </w:r>
      </w:hyperlink>
    </w:p>
    <w:p>
      <w:pPr>
        <w:pStyle w:val="TOC1"/>
        <w:tabs>
          <w:tab w:val="right" w:leader="dot" w:pos="8306"/>
        </w:tabs>
      </w:pPr>
      <w:hyperlink w:anchor="_Toc27321" w:history="1">
        <w:r>
          <w:rPr>
            <w:rFonts w:ascii="仿宋" w:eastAsia="仿宋" w:hAnsi="仿宋" w:cs="仿宋" w:hint="eastAsia"/>
            <w:lang w:eastAsia="zh-CN"/>
          </w:rPr>
          <w:t>三、透平压缩机项目建设单位说明</w:t>
        </w:r>
        <w:r>
          <w:tab/>
        </w:r>
        <w:r>
          <w:fldChar w:fldCharType="begin"/>
        </w:r>
        <w:r>
          <w:instrText xml:space="preserve"> PAGEREF _Toc27321 \h </w:instrText>
        </w:r>
        <w:r>
          <w:fldChar w:fldCharType="separate"/>
        </w:r>
        <w:r>
          <w:t>7</w:t>
        </w:r>
        <w:r>
          <w:fldChar w:fldCharType="end"/>
        </w:r>
      </w:hyperlink>
    </w:p>
    <w:p>
      <w:pPr>
        <w:pStyle w:val="TOC2"/>
        <w:tabs>
          <w:tab w:val="right" w:leader="dot" w:pos="8306"/>
        </w:tabs>
      </w:pPr>
      <w:hyperlink w:anchor="_Toc23175" w:history="1">
        <w:r>
          <w:rPr>
            <w:rFonts w:ascii="仿宋" w:eastAsia="仿宋" w:hAnsi="仿宋" w:cs="仿宋" w:hint="eastAsia"/>
            <w:lang w:eastAsia="zh-CN"/>
          </w:rPr>
          <w:t>(一)、透平压缩机项目承办单位基本情况</w:t>
        </w:r>
        <w:r>
          <w:tab/>
        </w:r>
        <w:r>
          <w:fldChar w:fldCharType="begin"/>
        </w:r>
        <w:r>
          <w:instrText xml:space="preserve"> PAGEREF _Toc23175 \h </w:instrText>
        </w:r>
        <w:r>
          <w:fldChar w:fldCharType="separate"/>
        </w:r>
        <w:r>
          <w:t>7</w:t>
        </w:r>
        <w:r>
          <w:fldChar w:fldCharType="end"/>
        </w:r>
      </w:hyperlink>
    </w:p>
    <w:p>
      <w:pPr>
        <w:pStyle w:val="TOC2"/>
        <w:tabs>
          <w:tab w:val="right" w:leader="dot" w:pos="8306"/>
        </w:tabs>
      </w:pPr>
      <w:hyperlink w:anchor="_Toc7804" w:history="1">
        <w:r>
          <w:rPr>
            <w:rFonts w:ascii="仿宋" w:eastAsia="仿宋" w:hAnsi="仿宋" w:cs="仿宋" w:hint="eastAsia"/>
            <w:lang w:eastAsia="zh-CN"/>
          </w:rPr>
          <w:t>(二)、公司经济效益分析</w:t>
        </w:r>
        <w:r>
          <w:tab/>
        </w:r>
        <w:r>
          <w:fldChar w:fldCharType="begin"/>
        </w:r>
        <w:r>
          <w:instrText xml:space="preserve"> PAGEREF _Toc7804 \h </w:instrText>
        </w:r>
        <w:r>
          <w:fldChar w:fldCharType="separate"/>
        </w:r>
        <w:r>
          <w:t>8</w:t>
        </w:r>
        <w:r>
          <w:fldChar w:fldCharType="end"/>
        </w:r>
      </w:hyperlink>
    </w:p>
    <w:p>
      <w:pPr>
        <w:pStyle w:val="TOC1"/>
        <w:tabs>
          <w:tab w:val="right" w:leader="dot" w:pos="8306"/>
        </w:tabs>
      </w:pPr>
      <w:hyperlink w:anchor="_Toc1581" w:history="1">
        <w:r>
          <w:rPr>
            <w:rFonts w:ascii="仿宋" w:eastAsia="仿宋" w:hAnsi="仿宋" w:cs="仿宋" w:hint="eastAsia"/>
            <w:lang w:eastAsia="zh-CN"/>
          </w:rPr>
          <w:t>四、透平压缩机项目选址可行性分析</w:t>
        </w:r>
        <w:r>
          <w:tab/>
        </w:r>
        <w:r>
          <w:fldChar w:fldCharType="begin"/>
        </w:r>
        <w:r>
          <w:instrText xml:space="preserve"> PAGEREF _Toc1581 \h </w:instrText>
        </w:r>
        <w:r>
          <w:fldChar w:fldCharType="separate"/>
        </w:r>
        <w:r>
          <w:t>9</w:t>
        </w:r>
        <w:r>
          <w:fldChar w:fldCharType="end"/>
        </w:r>
      </w:hyperlink>
    </w:p>
    <w:p>
      <w:pPr>
        <w:pStyle w:val="TOC2"/>
        <w:tabs>
          <w:tab w:val="right" w:leader="dot" w:pos="8306"/>
        </w:tabs>
      </w:pPr>
      <w:hyperlink w:anchor="_Toc11096" w:history="1">
        <w:r>
          <w:rPr>
            <w:rFonts w:ascii="仿宋" w:eastAsia="仿宋" w:hAnsi="仿宋" w:cs="仿宋" w:hint="eastAsia"/>
            <w:lang w:eastAsia="zh-CN"/>
          </w:rPr>
          <w:t>(一)、透平压缩机项目选址</w:t>
        </w:r>
        <w:r>
          <w:tab/>
        </w:r>
        <w:r>
          <w:fldChar w:fldCharType="begin"/>
        </w:r>
        <w:r>
          <w:instrText xml:space="preserve"> PAGEREF _Toc11096 \h </w:instrText>
        </w:r>
        <w:r>
          <w:fldChar w:fldCharType="separate"/>
        </w:r>
        <w:r>
          <w:t>9</w:t>
        </w:r>
        <w:r>
          <w:fldChar w:fldCharType="end"/>
        </w:r>
      </w:hyperlink>
    </w:p>
    <w:p>
      <w:pPr>
        <w:pStyle w:val="TOC2"/>
        <w:tabs>
          <w:tab w:val="right" w:leader="dot" w:pos="8306"/>
        </w:tabs>
      </w:pPr>
      <w:hyperlink w:anchor="_Toc594" w:history="1">
        <w:r>
          <w:rPr>
            <w:rFonts w:ascii="仿宋" w:eastAsia="仿宋" w:hAnsi="仿宋" w:cs="仿宋" w:hint="eastAsia"/>
            <w:lang w:eastAsia="zh-CN"/>
          </w:rPr>
          <w:t>(二)、用地控制指标</w:t>
        </w:r>
        <w:r>
          <w:tab/>
        </w:r>
        <w:r>
          <w:fldChar w:fldCharType="begin"/>
        </w:r>
        <w:r>
          <w:instrText xml:space="preserve"> PAGEREF _Toc594 \h </w:instrText>
        </w:r>
        <w:r>
          <w:fldChar w:fldCharType="separate"/>
        </w:r>
        <w:r>
          <w:t>9</w:t>
        </w:r>
        <w:r>
          <w:fldChar w:fldCharType="end"/>
        </w:r>
      </w:hyperlink>
    </w:p>
    <w:p>
      <w:pPr>
        <w:pStyle w:val="TOC2"/>
        <w:tabs>
          <w:tab w:val="right" w:leader="dot" w:pos="8306"/>
        </w:tabs>
      </w:pPr>
      <w:hyperlink w:anchor="_Toc22632" w:history="1">
        <w:r>
          <w:rPr>
            <w:rFonts w:ascii="仿宋" w:eastAsia="仿宋" w:hAnsi="仿宋" w:cs="仿宋" w:hint="eastAsia"/>
            <w:lang w:eastAsia="zh-CN"/>
          </w:rPr>
          <w:t>(三)、节约用地措施</w:t>
        </w:r>
        <w:r>
          <w:tab/>
        </w:r>
        <w:r>
          <w:fldChar w:fldCharType="begin"/>
        </w:r>
        <w:r>
          <w:instrText xml:space="preserve"> PAGEREF _Toc22632 \h </w:instrText>
        </w:r>
        <w:r>
          <w:fldChar w:fldCharType="separate"/>
        </w:r>
        <w:r>
          <w:t>11</w:t>
        </w:r>
        <w:r>
          <w:fldChar w:fldCharType="end"/>
        </w:r>
      </w:hyperlink>
    </w:p>
    <w:p>
      <w:pPr>
        <w:pStyle w:val="TOC2"/>
        <w:tabs>
          <w:tab w:val="right" w:leader="dot" w:pos="8306"/>
        </w:tabs>
      </w:pPr>
      <w:hyperlink w:anchor="_Toc31172" w:history="1">
        <w:r>
          <w:rPr>
            <w:rFonts w:ascii="仿宋" w:eastAsia="仿宋" w:hAnsi="仿宋" w:cs="仿宋" w:hint="eastAsia"/>
            <w:lang w:eastAsia="zh-CN"/>
          </w:rPr>
          <w:t>(四)、总图布置方案</w:t>
        </w:r>
        <w:r>
          <w:tab/>
        </w:r>
        <w:r>
          <w:fldChar w:fldCharType="begin"/>
        </w:r>
        <w:r>
          <w:instrText xml:space="preserve"> PAGEREF _Toc31172 \h </w:instrText>
        </w:r>
        <w:r>
          <w:fldChar w:fldCharType="separate"/>
        </w:r>
        <w:r>
          <w:t>12</w:t>
        </w:r>
        <w:r>
          <w:fldChar w:fldCharType="end"/>
        </w:r>
      </w:hyperlink>
    </w:p>
    <w:p>
      <w:pPr>
        <w:pStyle w:val="TOC2"/>
        <w:tabs>
          <w:tab w:val="right" w:leader="dot" w:pos="8306"/>
        </w:tabs>
      </w:pPr>
      <w:hyperlink w:anchor="_Toc19649" w:history="1">
        <w:r>
          <w:rPr>
            <w:rFonts w:ascii="仿宋" w:eastAsia="仿宋" w:hAnsi="仿宋" w:cs="仿宋" w:hint="eastAsia"/>
            <w:lang w:eastAsia="zh-CN"/>
          </w:rPr>
          <w:t>(五)、选址综合评价</w:t>
        </w:r>
        <w:r>
          <w:tab/>
        </w:r>
        <w:r>
          <w:fldChar w:fldCharType="begin"/>
        </w:r>
        <w:r>
          <w:instrText xml:space="preserve"> PAGEREF _Toc19649 \h </w:instrText>
        </w:r>
        <w:r>
          <w:fldChar w:fldCharType="separate"/>
        </w:r>
        <w:r>
          <w:t>13</w:t>
        </w:r>
        <w:r>
          <w:fldChar w:fldCharType="end"/>
        </w:r>
      </w:hyperlink>
    </w:p>
    <w:p>
      <w:pPr>
        <w:pStyle w:val="TOC1"/>
        <w:tabs>
          <w:tab w:val="right" w:leader="dot" w:pos="8306"/>
        </w:tabs>
      </w:pPr>
      <w:hyperlink w:anchor="_Toc2249" w:history="1">
        <w:r>
          <w:rPr>
            <w:rFonts w:ascii="仿宋" w:eastAsia="仿宋" w:hAnsi="仿宋" w:cs="仿宋" w:hint="eastAsia"/>
            <w:lang w:eastAsia="zh-CN"/>
          </w:rPr>
          <w:t>五、透平压缩机项目土建工程</w:t>
        </w:r>
        <w:r>
          <w:tab/>
        </w:r>
        <w:r>
          <w:fldChar w:fldCharType="begin"/>
        </w:r>
        <w:r>
          <w:instrText xml:space="preserve"> PAGEREF _Toc2249 \h </w:instrText>
        </w:r>
        <w:r>
          <w:fldChar w:fldCharType="separate"/>
        </w:r>
        <w:r>
          <w:t>14</w:t>
        </w:r>
        <w:r>
          <w:fldChar w:fldCharType="end"/>
        </w:r>
      </w:hyperlink>
    </w:p>
    <w:p>
      <w:pPr>
        <w:pStyle w:val="TOC2"/>
        <w:tabs>
          <w:tab w:val="right" w:leader="dot" w:pos="8306"/>
        </w:tabs>
      </w:pPr>
      <w:hyperlink w:anchor="_Toc26408" w:history="1">
        <w:r>
          <w:rPr>
            <w:rFonts w:ascii="仿宋" w:eastAsia="仿宋" w:hAnsi="仿宋" w:cs="仿宋" w:hint="eastAsia"/>
            <w:lang w:eastAsia="zh-CN"/>
          </w:rPr>
          <w:t>(一)、建筑工程设计原则</w:t>
        </w:r>
        <w:r>
          <w:tab/>
        </w:r>
        <w:r>
          <w:fldChar w:fldCharType="begin"/>
        </w:r>
        <w:r>
          <w:instrText xml:space="preserve"> PAGEREF _Toc26408 \h </w:instrText>
        </w:r>
        <w:r>
          <w:fldChar w:fldCharType="separate"/>
        </w:r>
        <w:r>
          <w:t>14</w:t>
        </w:r>
        <w:r>
          <w:fldChar w:fldCharType="end"/>
        </w:r>
      </w:hyperlink>
    </w:p>
    <w:p>
      <w:pPr>
        <w:pStyle w:val="TOC2"/>
        <w:tabs>
          <w:tab w:val="right" w:leader="dot" w:pos="8306"/>
        </w:tabs>
      </w:pPr>
      <w:hyperlink w:anchor="_Toc16469" w:history="1">
        <w:r>
          <w:rPr>
            <w:rFonts w:ascii="仿宋" w:eastAsia="仿宋" w:hAnsi="仿宋" w:cs="仿宋" w:hint="eastAsia"/>
            <w:lang w:eastAsia="zh-CN"/>
          </w:rPr>
          <w:t>(二)、土建工程设计年限及安全等级</w:t>
        </w:r>
        <w:r>
          <w:tab/>
        </w:r>
        <w:r>
          <w:fldChar w:fldCharType="begin"/>
        </w:r>
        <w:r>
          <w:instrText xml:space="preserve"> PAGEREF _Toc16469 \h </w:instrText>
        </w:r>
        <w:r>
          <w:fldChar w:fldCharType="separate"/>
        </w:r>
        <w:r>
          <w:t>15</w:t>
        </w:r>
        <w:r>
          <w:fldChar w:fldCharType="end"/>
        </w:r>
      </w:hyperlink>
    </w:p>
    <w:p>
      <w:pPr>
        <w:pStyle w:val="TOC2"/>
        <w:tabs>
          <w:tab w:val="right" w:leader="dot" w:pos="8306"/>
        </w:tabs>
      </w:pPr>
      <w:hyperlink w:anchor="_Toc5343" w:history="1">
        <w:r>
          <w:rPr>
            <w:rFonts w:ascii="仿宋" w:eastAsia="仿宋" w:hAnsi="仿宋" w:cs="仿宋" w:hint="eastAsia"/>
            <w:lang w:eastAsia="zh-CN"/>
          </w:rPr>
          <w:t>(三)、建筑工程设计总体要求</w:t>
        </w:r>
        <w:r>
          <w:tab/>
        </w:r>
        <w:r>
          <w:fldChar w:fldCharType="begin"/>
        </w:r>
        <w:r>
          <w:instrText xml:space="preserve"> PAGEREF _Toc5343 \h </w:instrText>
        </w:r>
        <w:r>
          <w:fldChar w:fldCharType="separate"/>
        </w:r>
        <w:r>
          <w:t>16</w:t>
        </w:r>
        <w:r>
          <w:fldChar w:fldCharType="end"/>
        </w:r>
      </w:hyperlink>
    </w:p>
    <w:p>
      <w:pPr>
        <w:pStyle w:val="TOC2"/>
        <w:tabs>
          <w:tab w:val="right" w:leader="dot" w:pos="8306"/>
        </w:tabs>
      </w:pPr>
      <w:hyperlink w:anchor="_Toc63" w:history="1">
        <w:r>
          <w:rPr>
            <w:rFonts w:ascii="仿宋" w:eastAsia="仿宋" w:hAnsi="仿宋" w:cs="仿宋" w:hint="eastAsia"/>
            <w:lang w:eastAsia="zh-CN"/>
          </w:rPr>
          <w:t>(四)、土建工程建设指标</w:t>
        </w:r>
        <w:r>
          <w:tab/>
        </w:r>
        <w:r>
          <w:fldChar w:fldCharType="begin"/>
        </w:r>
        <w:r>
          <w:instrText xml:space="preserve"> PAGEREF _Toc63 \h </w:instrText>
        </w:r>
        <w:r>
          <w:fldChar w:fldCharType="separate"/>
        </w:r>
        <w:r>
          <w:t>17</w:t>
        </w:r>
        <w:r>
          <w:fldChar w:fldCharType="end"/>
        </w:r>
      </w:hyperlink>
    </w:p>
    <w:p>
      <w:pPr>
        <w:pStyle w:val="TOC1"/>
        <w:tabs>
          <w:tab w:val="right" w:leader="dot" w:pos="8306"/>
        </w:tabs>
      </w:pPr>
      <w:hyperlink w:anchor="_Toc10132" w:history="1">
        <w:r>
          <w:rPr>
            <w:rFonts w:ascii="仿宋" w:eastAsia="仿宋" w:hAnsi="仿宋" w:cs="仿宋" w:hint="eastAsia"/>
            <w:lang w:eastAsia="zh-CN"/>
          </w:rPr>
          <w:t>六、透平压缩机项目文档管理</w:t>
        </w:r>
        <w:r>
          <w:tab/>
        </w:r>
        <w:r>
          <w:fldChar w:fldCharType="begin"/>
        </w:r>
        <w:r>
          <w:instrText xml:space="preserve"> PAGEREF _Toc10132 \h </w:instrText>
        </w:r>
        <w:r>
          <w:fldChar w:fldCharType="separate"/>
        </w:r>
        <w:r>
          <w:t>17</w:t>
        </w:r>
        <w:r>
          <w:fldChar w:fldCharType="end"/>
        </w:r>
      </w:hyperlink>
    </w:p>
    <w:p>
      <w:pPr>
        <w:pStyle w:val="TOC2"/>
        <w:tabs>
          <w:tab w:val="right" w:leader="dot" w:pos="8306"/>
        </w:tabs>
      </w:pPr>
      <w:hyperlink w:anchor="_Toc18407" w:history="1">
        <w:r>
          <w:rPr>
            <w:rFonts w:ascii="仿宋" w:eastAsia="仿宋" w:hAnsi="仿宋" w:cs="仿宋" w:hint="eastAsia"/>
            <w:lang w:eastAsia="zh-CN"/>
          </w:rPr>
          <w:t>(一)、文档编制与审查</w:t>
        </w:r>
        <w:r>
          <w:tab/>
        </w:r>
        <w:r>
          <w:fldChar w:fldCharType="begin"/>
        </w:r>
        <w:r>
          <w:instrText xml:space="preserve"> PAGEREF _Toc18407 \h </w:instrText>
        </w:r>
        <w:r>
          <w:fldChar w:fldCharType="separate"/>
        </w:r>
        <w:r>
          <w:t>17</w:t>
        </w:r>
        <w:r>
          <w:fldChar w:fldCharType="end"/>
        </w:r>
      </w:hyperlink>
    </w:p>
    <w:p>
      <w:pPr>
        <w:pStyle w:val="TOC2"/>
        <w:tabs>
          <w:tab w:val="right" w:leader="dot" w:pos="8306"/>
        </w:tabs>
      </w:pPr>
      <w:hyperlink w:anchor="_Toc27625" w:history="1">
        <w:r>
          <w:rPr>
            <w:rFonts w:ascii="仿宋" w:eastAsia="仿宋" w:hAnsi="仿宋" w:cs="仿宋" w:hint="eastAsia"/>
            <w:lang w:eastAsia="zh-CN"/>
          </w:rPr>
          <w:t>(二)、文档发布与分发</w:t>
        </w:r>
        <w:r>
          <w:tab/>
        </w:r>
        <w:r>
          <w:fldChar w:fldCharType="begin"/>
        </w:r>
        <w:r>
          <w:instrText xml:space="preserve"> PAGEREF _Toc27625 \h </w:instrText>
        </w:r>
        <w:r>
          <w:fldChar w:fldCharType="separate"/>
        </w:r>
        <w:r>
          <w:t>19</w:t>
        </w:r>
        <w:r>
          <w:fldChar w:fldCharType="end"/>
        </w:r>
      </w:hyperlink>
    </w:p>
    <w:p>
      <w:pPr>
        <w:pStyle w:val="TOC2"/>
        <w:tabs>
          <w:tab w:val="right" w:leader="dot" w:pos="8306"/>
        </w:tabs>
      </w:pPr>
      <w:hyperlink w:anchor="_Toc22816" w:history="1">
        <w:r>
          <w:rPr>
            <w:rFonts w:ascii="仿宋" w:eastAsia="仿宋" w:hAnsi="仿宋" w:cs="仿宋" w:hint="eastAsia"/>
            <w:lang w:eastAsia="zh-CN"/>
          </w:rPr>
          <w:t>(三)、文档存档与归档</w:t>
        </w:r>
        <w:r>
          <w:tab/>
        </w:r>
        <w:r>
          <w:fldChar w:fldCharType="begin"/>
        </w:r>
        <w:r>
          <w:instrText xml:space="preserve"> PAGEREF _Toc22816 \h </w:instrText>
        </w:r>
        <w:r>
          <w:fldChar w:fldCharType="separate"/>
        </w:r>
        <w:r>
          <w:t>20</w:t>
        </w:r>
        <w:r>
          <w:fldChar w:fldCharType="end"/>
        </w:r>
      </w:hyperlink>
    </w:p>
    <w:p>
      <w:pPr>
        <w:pStyle w:val="TOC1"/>
        <w:tabs>
          <w:tab w:val="right" w:leader="dot" w:pos="8306"/>
        </w:tabs>
      </w:pPr>
      <w:hyperlink w:anchor="_Toc3386" w:history="1">
        <w:r>
          <w:rPr>
            <w:rFonts w:ascii="仿宋" w:eastAsia="仿宋" w:hAnsi="仿宋" w:cs="仿宋" w:hint="eastAsia"/>
            <w:lang w:eastAsia="zh-CN"/>
          </w:rPr>
          <w:t>七、透平压缩机项目风险管理</w:t>
        </w:r>
        <w:r>
          <w:tab/>
        </w:r>
        <w:r>
          <w:fldChar w:fldCharType="begin"/>
        </w:r>
        <w:r>
          <w:instrText xml:space="preserve"> PAGEREF _Toc3386 \h </w:instrText>
        </w:r>
        <w:r>
          <w:fldChar w:fldCharType="separate"/>
        </w:r>
        <w:r>
          <w:t>21</w:t>
        </w:r>
        <w:r>
          <w:fldChar w:fldCharType="end"/>
        </w:r>
      </w:hyperlink>
    </w:p>
    <w:p>
      <w:pPr>
        <w:pStyle w:val="TOC2"/>
        <w:tabs>
          <w:tab w:val="right" w:leader="dot" w:pos="8306"/>
        </w:tabs>
      </w:pPr>
      <w:hyperlink w:anchor="_Toc10078" w:history="1">
        <w:r>
          <w:rPr>
            <w:rFonts w:ascii="仿宋" w:eastAsia="仿宋" w:hAnsi="仿宋" w:cs="仿宋" w:hint="eastAsia"/>
            <w:lang w:eastAsia="zh-CN"/>
          </w:rPr>
          <w:t>(一)、风险识别与评估</w:t>
        </w:r>
        <w:r>
          <w:tab/>
        </w:r>
        <w:r>
          <w:fldChar w:fldCharType="begin"/>
        </w:r>
        <w:r>
          <w:instrText xml:space="preserve"> PAGEREF _Toc10078 \h </w:instrText>
        </w:r>
        <w:r>
          <w:fldChar w:fldCharType="separate"/>
        </w:r>
        <w:r>
          <w:t>21</w:t>
        </w:r>
        <w:r>
          <w:fldChar w:fldCharType="end"/>
        </w:r>
      </w:hyperlink>
    </w:p>
    <w:p>
      <w:pPr>
        <w:pStyle w:val="TOC2"/>
        <w:tabs>
          <w:tab w:val="right" w:leader="dot" w:pos="8306"/>
        </w:tabs>
      </w:pPr>
      <w:hyperlink w:anchor="_Toc30855" w:history="1">
        <w:r>
          <w:rPr>
            <w:rFonts w:ascii="仿宋" w:eastAsia="仿宋" w:hAnsi="仿宋" w:cs="仿宋" w:hint="eastAsia"/>
            <w:lang w:eastAsia="zh-CN"/>
          </w:rPr>
          <w:t>(二)、风险应对策略</w:t>
        </w:r>
        <w:r>
          <w:tab/>
        </w:r>
        <w:r>
          <w:fldChar w:fldCharType="begin"/>
        </w:r>
        <w:r>
          <w:instrText xml:space="preserve"> PAGEREF _Toc30855 \h </w:instrText>
        </w:r>
        <w:r>
          <w:fldChar w:fldCharType="separate"/>
        </w:r>
        <w:r>
          <w:t>22</w:t>
        </w:r>
        <w:r>
          <w:fldChar w:fldCharType="end"/>
        </w:r>
      </w:hyperlink>
    </w:p>
    <w:p>
      <w:pPr>
        <w:pStyle w:val="TOC2"/>
        <w:tabs>
          <w:tab w:val="right" w:leader="dot" w:pos="8306"/>
        </w:tabs>
      </w:pPr>
      <w:hyperlink w:anchor="_Toc7553" w:history="1">
        <w:r>
          <w:rPr>
            <w:rFonts w:ascii="仿宋" w:eastAsia="仿宋" w:hAnsi="仿宋" w:cs="仿宋" w:hint="eastAsia"/>
            <w:lang w:eastAsia="zh-CN"/>
          </w:rPr>
          <w:t>(三)、风险监控与控制</w:t>
        </w:r>
        <w:r>
          <w:tab/>
        </w:r>
        <w:r>
          <w:fldChar w:fldCharType="begin"/>
        </w:r>
        <w:r>
          <w:instrText xml:space="preserve"> PAGEREF _Toc7553 \h </w:instrText>
        </w:r>
        <w:r>
          <w:fldChar w:fldCharType="separate"/>
        </w:r>
        <w:r>
          <w:t>24</w:t>
        </w:r>
        <w:r>
          <w:fldChar w:fldCharType="end"/>
        </w:r>
      </w:hyperlink>
    </w:p>
    <w:p>
      <w:pPr>
        <w:pStyle w:val="TOC1"/>
        <w:tabs>
          <w:tab w:val="right" w:leader="dot" w:pos="8306"/>
        </w:tabs>
      </w:pPr>
      <w:hyperlink w:anchor="_Toc16294" w:history="1">
        <w:r>
          <w:rPr>
            <w:rFonts w:ascii="仿宋" w:eastAsia="仿宋" w:hAnsi="仿宋" w:cs="仿宋" w:hint="eastAsia"/>
            <w:lang w:eastAsia="zh-CN"/>
          </w:rPr>
          <w:t>八、生产安全保护</w:t>
        </w:r>
        <w:r>
          <w:tab/>
        </w:r>
        <w:r>
          <w:fldChar w:fldCharType="begin"/>
        </w:r>
        <w:r>
          <w:instrText xml:space="preserve"> PAGEREF _Toc16294 \h </w:instrText>
        </w:r>
        <w:r>
          <w:fldChar w:fldCharType="separate"/>
        </w:r>
        <w:r>
          <w:t>25</w:t>
        </w:r>
        <w:r>
          <w:fldChar w:fldCharType="end"/>
        </w:r>
      </w:hyperlink>
    </w:p>
    <w:p>
      <w:pPr>
        <w:pStyle w:val="TOC2"/>
        <w:tabs>
          <w:tab w:val="right" w:leader="dot" w:pos="8306"/>
        </w:tabs>
      </w:pPr>
      <w:hyperlink w:anchor="_Toc22186" w:history="1">
        <w:r>
          <w:rPr>
            <w:rFonts w:ascii="仿宋" w:eastAsia="仿宋" w:hAnsi="仿宋" w:cs="仿宋" w:hint="eastAsia"/>
            <w:lang w:eastAsia="zh-CN"/>
          </w:rPr>
          <w:t>(一)、消防安全</w:t>
        </w:r>
        <w:r>
          <w:tab/>
        </w:r>
        <w:r>
          <w:fldChar w:fldCharType="begin"/>
        </w:r>
        <w:r>
          <w:instrText xml:space="preserve"> PAGEREF _Toc22186 \h </w:instrText>
        </w:r>
        <w:r>
          <w:fldChar w:fldCharType="separate"/>
        </w:r>
        <w:r>
          <w:t>25</w:t>
        </w:r>
        <w:r>
          <w:fldChar w:fldCharType="end"/>
        </w:r>
      </w:hyperlink>
    </w:p>
    <w:p>
      <w:pPr>
        <w:pStyle w:val="TOC2"/>
        <w:tabs>
          <w:tab w:val="right" w:leader="dot" w:pos="8306"/>
        </w:tabs>
      </w:pPr>
      <w:hyperlink w:anchor="_Toc18230" w:history="1">
        <w:r>
          <w:rPr>
            <w:rFonts w:ascii="仿宋" w:eastAsia="仿宋" w:hAnsi="仿宋" w:cs="仿宋" w:hint="eastAsia"/>
            <w:lang w:eastAsia="zh-CN"/>
          </w:rPr>
          <w:t>(二)、防火防爆总图布置措施</w:t>
        </w:r>
        <w:r>
          <w:tab/>
        </w:r>
        <w:r>
          <w:fldChar w:fldCharType="begin"/>
        </w:r>
        <w:r>
          <w:instrText xml:space="preserve"> PAGEREF _Toc18230 \h </w:instrText>
        </w:r>
        <w:r>
          <w:fldChar w:fldCharType="separate"/>
        </w:r>
        <w:r>
          <w:t>26</w:t>
        </w:r>
        <w:r>
          <w:fldChar w:fldCharType="end"/>
        </w:r>
      </w:hyperlink>
    </w:p>
    <w:p>
      <w:pPr>
        <w:pStyle w:val="TOC2"/>
        <w:tabs>
          <w:tab w:val="right" w:leader="dot" w:pos="8306"/>
        </w:tabs>
      </w:pPr>
      <w:hyperlink w:anchor="_Toc2811" w:history="1">
        <w:r>
          <w:rPr>
            <w:rFonts w:ascii="仿宋" w:eastAsia="仿宋" w:hAnsi="仿宋" w:cs="仿宋" w:hint="eastAsia"/>
            <w:lang w:eastAsia="zh-CN"/>
          </w:rPr>
          <w:t>(三)、自然灾害防范措施</w:t>
        </w:r>
        <w:r>
          <w:tab/>
        </w:r>
        <w:r>
          <w:fldChar w:fldCharType="begin"/>
        </w:r>
        <w:r>
          <w:instrText xml:space="preserve"> PAGEREF _Toc2811 \h </w:instrText>
        </w:r>
        <w:r>
          <w:fldChar w:fldCharType="separate"/>
        </w:r>
        <w:r>
          <w:t>27</w:t>
        </w:r>
        <w:r>
          <w:fldChar w:fldCharType="end"/>
        </w:r>
      </w:hyperlink>
    </w:p>
    <w:p>
      <w:pPr>
        <w:pStyle w:val="TOC2"/>
        <w:tabs>
          <w:tab w:val="right" w:leader="dot" w:pos="8306"/>
        </w:tabs>
      </w:pPr>
      <w:hyperlink w:anchor="_Toc7393" w:history="1">
        <w:r>
          <w:rPr>
            <w:rFonts w:ascii="仿宋" w:eastAsia="仿宋" w:hAnsi="仿宋" w:cs="仿宋" w:hint="eastAsia"/>
            <w:lang w:eastAsia="zh-CN"/>
          </w:rPr>
          <w:t>(四)、安全色及安全标志使用要求</w:t>
        </w:r>
        <w:r>
          <w:tab/>
        </w:r>
        <w:r>
          <w:fldChar w:fldCharType="begin"/>
        </w:r>
        <w:r>
          <w:instrText xml:space="preserve"> PAGEREF _Toc7393 \h </w:instrText>
        </w:r>
        <w:r>
          <w:fldChar w:fldCharType="separate"/>
        </w:r>
        <w:r>
          <w:t>28</w:t>
        </w:r>
        <w:r>
          <w:fldChar w:fldCharType="end"/>
        </w:r>
      </w:hyperlink>
    </w:p>
    <w:p>
      <w:pPr>
        <w:pStyle w:val="TOC2"/>
        <w:tabs>
          <w:tab w:val="right" w:leader="dot" w:pos="8306"/>
        </w:tabs>
      </w:pPr>
      <w:hyperlink w:anchor="_Toc14142" w:history="1">
        <w:r>
          <w:rPr>
            <w:rFonts w:ascii="仿宋" w:eastAsia="仿宋" w:hAnsi="仿宋" w:cs="仿宋" w:hint="eastAsia"/>
            <w:lang w:eastAsia="zh-CN"/>
          </w:rPr>
          <w:t>(五)、防尘防毒措施</w:t>
        </w:r>
        <w:r>
          <w:tab/>
        </w:r>
        <w:r>
          <w:fldChar w:fldCharType="begin"/>
        </w:r>
        <w:r>
          <w:instrText xml:space="preserve"> PAGEREF _Toc14142 \h </w:instrText>
        </w:r>
        <w:r>
          <w:fldChar w:fldCharType="separate"/>
        </w:r>
        <w:r>
          <w:t>29</w:t>
        </w:r>
        <w:r>
          <w:fldChar w:fldCharType="end"/>
        </w:r>
      </w:hyperlink>
    </w:p>
    <w:p>
      <w:pPr>
        <w:pStyle w:val="TOC2"/>
        <w:tabs>
          <w:tab w:val="right" w:leader="dot" w:pos="8306"/>
        </w:tabs>
      </w:pPr>
      <w:hyperlink w:anchor="_Toc237" w:history="1">
        <w:r>
          <w:rPr>
            <w:rFonts w:ascii="仿宋" w:eastAsia="仿宋" w:hAnsi="仿宋" w:cs="仿宋" w:hint="eastAsia"/>
            <w:lang w:eastAsia="zh-CN"/>
          </w:rPr>
          <w:t>(六)、防静电、触电防护及防雷措施</w:t>
        </w:r>
        <w:r>
          <w:tab/>
        </w:r>
        <w:r>
          <w:fldChar w:fldCharType="begin"/>
        </w:r>
        <w:r>
          <w:instrText xml:space="preserve"> PAGEREF _Toc237 \h </w:instrText>
        </w:r>
        <w:r>
          <w:fldChar w:fldCharType="separate"/>
        </w:r>
        <w:r>
          <w:t>30</w:t>
        </w:r>
        <w:r>
          <w:fldChar w:fldCharType="end"/>
        </w:r>
      </w:hyperlink>
    </w:p>
    <w:p>
      <w:pPr>
        <w:pStyle w:val="TOC2"/>
        <w:tabs>
          <w:tab w:val="right" w:leader="dot" w:pos="8306"/>
        </w:tabs>
      </w:pPr>
      <w:hyperlink w:anchor="_Toc32442" w:history="1">
        <w:r>
          <w:rPr>
            <w:rFonts w:ascii="仿宋" w:eastAsia="仿宋" w:hAnsi="仿宋" w:cs="仿宋" w:hint="eastAsia"/>
            <w:lang w:eastAsia="zh-CN"/>
          </w:rPr>
          <w:t>(七)、机械设备安全保障措施</w:t>
        </w:r>
        <w:r>
          <w:tab/>
        </w:r>
        <w:r>
          <w:fldChar w:fldCharType="begin"/>
        </w:r>
        <w:r>
          <w:instrText xml:space="preserve"> PAGEREF _Toc32442 \h </w:instrText>
        </w:r>
        <w:r>
          <w:fldChar w:fldCharType="separate"/>
        </w:r>
        <w:r>
          <w:t>31</w:t>
        </w:r>
        <w:r>
          <w:fldChar w:fldCharType="end"/>
        </w:r>
      </w:hyperlink>
    </w:p>
    <w:p>
      <w:pPr>
        <w:pStyle w:val="TOC1"/>
        <w:tabs>
          <w:tab w:val="right" w:leader="dot" w:pos="8306"/>
        </w:tabs>
      </w:pPr>
      <w:hyperlink w:anchor="_Toc17719" w:history="1">
        <w:r>
          <w:rPr>
            <w:rFonts w:ascii="仿宋" w:eastAsia="仿宋" w:hAnsi="仿宋" w:cs="仿宋" w:hint="eastAsia"/>
            <w:lang w:eastAsia="zh-CN"/>
          </w:rPr>
          <w:t>九、透平压缩机项目社会影响</w:t>
        </w:r>
        <w:r>
          <w:tab/>
        </w:r>
        <w:r>
          <w:fldChar w:fldCharType="begin"/>
        </w:r>
        <w:r>
          <w:instrText xml:space="preserve"> PAGEREF _Toc17719 \h </w:instrText>
        </w:r>
        <w:r>
          <w:fldChar w:fldCharType="separate"/>
        </w:r>
        <w:r>
          <w:t>33</w:t>
        </w:r>
        <w:r>
          <w:fldChar w:fldCharType="end"/>
        </w:r>
      </w:hyperlink>
    </w:p>
    <w:p>
      <w:pPr>
        <w:pStyle w:val="TOC2"/>
        <w:tabs>
          <w:tab w:val="right" w:leader="dot" w:pos="8306"/>
        </w:tabs>
      </w:pPr>
      <w:hyperlink w:anchor="_Toc196" w:history="1">
        <w:r>
          <w:rPr>
            <w:rFonts w:ascii="仿宋" w:eastAsia="仿宋" w:hAnsi="仿宋" w:cs="仿宋" w:hint="eastAsia"/>
            <w:lang w:eastAsia="zh-CN"/>
          </w:rPr>
          <w:t>(一)、社会责任与义务</w:t>
        </w:r>
        <w:r>
          <w:tab/>
        </w:r>
        <w:r>
          <w:fldChar w:fldCharType="begin"/>
        </w:r>
        <w:r>
          <w:instrText xml:space="preserve"> PAGEREF _Toc196 \h </w:instrText>
        </w:r>
        <w:r>
          <w:fldChar w:fldCharType="separate"/>
        </w:r>
        <w:r>
          <w:t>33</w:t>
        </w:r>
        <w:r>
          <w:fldChar w:fldCharType="end"/>
        </w:r>
      </w:hyperlink>
    </w:p>
    <w:p>
      <w:pPr>
        <w:pStyle w:val="TOC2"/>
        <w:tabs>
          <w:tab w:val="right" w:leader="dot" w:pos="8306"/>
        </w:tabs>
      </w:pPr>
      <w:hyperlink w:anchor="_Toc29953" w:history="1">
        <w:r>
          <w:rPr>
            <w:rFonts w:ascii="仿宋" w:eastAsia="仿宋" w:hAnsi="仿宋" w:cs="仿宋" w:hint="eastAsia"/>
            <w:lang w:eastAsia="zh-CN"/>
          </w:rPr>
          <w:t>(二)、社会参与与沟通</w:t>
        </w:r>
        <w:r>
          <w:tab/>
        </w:r>
        <w:r>
          <w:fldChar w:fldCharType="begin"/>
        </w:r>
        <w:r>
          <w:instrText xml:space="preserve"> PAGEREF _Toc29953 \h </w:instrText>
        </w:r>
        <w:r>
          <w:fldChar w:fldCharType="separate"/>
        </w:r>
        <w:r>
          <w:t>33</w:t>
        </w:r>
        <w:r>
          <w:fldChar w:fldCharType="end"/>
        </w:r>
      </w:hyperlink>
    </w:p>
    <w:p>
      <w:pPr>
        <w:pStyle w:val="TOC1"/>
        <w:tabs>
          <w:tab w:val="right" w:leader="dot" w:pos="8306"/>
        </w:tabs>
      </w:pPr>
      <w:hyperlink w:anchor="_Toc26577" w:history="1">
        <w:r>
          <w:rPr>
            <w:rFonts w:ascii="仿宋" w:eastAsia="仿宋" w:hAnsi="仿宋" w:cs="仿宋" w:hint="eastAsia"/>
            <w:lang w:eastAsia="zh-CN"/>
          </w:rPr>
          <w:t>十、透平压缩机项目技术管理</w:t>
        </w:r>
        <w:r>
          <w:tab/>
        </w:r>
        <w:r>
          <w:fldChar w:fldCharType="begin"/>
        </w:r>
        <w:r>
          <w:instrText xml:space="preserve"> PAGEREF _Toc26577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1" w:history="1">
        <w:r>
          <w:rPr>
            <w:rFonts w:ascii="仿宋" w:eastAsia="仿宋" w:hAnsi="仿宋" w:cs="仿宋" w:hint="eastAsia"/>
            <w:lang w:eastAsia="zh-CN"/>
          </w:rPr>
          <w:t>(一)、技术方案选用方向</w:t>
        </w:r>
        <w:r>
          <w:tab/>
        </w:r>
        <w:r>
          <w:fldChar w:fldCharType="begin"/>
        </w:r>
        <w:r>
          <w:instrText xml:space="preserve"> PAGEREF _Toc5181 \h </w:instrText>
        </w:r>
        <w:r>
          <w:fldChar w:fldCharType="separate"/>
        </w:r>
        <w:r>
          <w:t>34</w:t>
        </w:r>
        <w:r>
          <w:fldChar w:fldCharType="end"/>
        </w:r>
      </w:hyperlink>
    </w:p>
    <w:p>
      <w:pPr>
        <w:pStyle w:val="TOC2"/>
        <w:tabs>
          <w:tab w:val="right" w:leader="dot" w:pos="8306"/>
        </w:tabs>
      </w:pPr>
      <w:hyperlink w:anchor="_Toc26127" w:history="1">
        <w:r>
          <w:rPr>
            <w:rFonts w:ascii="仿宋" w:eastAsia="仿宋" w:hAnsi="仿宋" w:cs="仿宋" w:hint="eastAsia"/>
            <w:lang w:eastAsia="zh-CN"/>
          </w:rPr>
          <w:t>(二)、工艺技术方案选用原则</w:t>
        </w:r>
        <w:r>
          <w:tab/>
        </w:r>
        <w:r>
          <w:fldChar w:fldCharType="begin"/>
        </w:r>
        <w:r>
          <w:instrText xml:space="preserve"> PAGEREF _Toc26127 \h </w:instrText>
        </w:r>
        <w:r>
          <w:fldChar w:fldCharType="separate"/>
        </w:r>
        <w:r>
          <w:t>36</w:t>
        </w:r>
        <w:r>
          <w:fldChar w:fldCharType="end"/>
        </w:r>
      </w:hyperlink>
    </w:p>
    <w:p>
      <w:pPr>
        <w:pStyle w:val="TOC2"/>
        <w:tabs>
          <w:tab w:val="right" w:leader="dot" w:pos="8306"/>
        </w:tabs>
      </w:pPr>
      <w:hyperlink w:anchor="_Toc31302" w:history="1">
        <w:r>
          <w:rPr>
            <w:rFonts w:ascii="仿宋" w:eastAsia="仿宋" w:hAnsi="仿宋" w:cs="仿宋" w:hint="eastAsia"/>
            <w:lang w:eastAsia="zh-CN"/>
          </w:rPr>
          <w:t>(三)、工艺技术方案要求</w:t>
        </w:r>
        <w:r>
          <w:tab/>
        </w:r>
        <w:r>
          <w:fldChar w:fldCharType="begin"/>
        </w:r>
        <w:r>
          <w:instrText xml:space="preserve"> PAGEREF _Toc31302 \h </w:instrText>
        </w:r>
        <w:r>
          <w:fldChar w:fldCharType="separate"/>
        </w:r>
        <w:r>
          <w:t>38</w:t>
        </w:r>
        <w:r>
          <w:fldChar w:fldCharType="end"/>
        </w:r>
      </w:hyperlink>
    </w:p>
    <w:p>
      <w:pPr>
        <w:pStyle w:val="TOC1"/>
        <w:tabs>
          <w:tab w:val="right" w:leader="dot" w:pos="8306"/>
        </w:tabs>
      </w:pPr>
      <w:hyperlink w:anchor="_Toc13264" w:history="1">
        <w:r>
          <w:rPr>
            <w:rFonts w:ascii="仿宋" w:eastAsia="仿宋" w:hAnsi="仿宋" w:cs="仿宋" w:hint="eastAsia"/>
            <w:lang w:eastAsia="zh-CN"/>
          </w:rPr>
          <w:t>十一、透平压缩机项目经营效益</w:t>
        </w:r>
        <w:r>
          <w:tab/>
        </w:r>
        <w:r>
          <w:fldChar w:fldCharType="begin"/>
        </w:r>
        <w:r>
          <w:instrText xml:space="preserve"> PAGEREF _Toc13264 \h </w:instrText>
        </w:r>
        <w:r>
          <w:fldChar w:fldCharType="separate"/>
        </w:r>
        <w:r>
          <w:t>40</w:t>
        </w:r>
        <w:r>
          <w:fldChar w:fldCharType="end"/>
        </w:r>
      </w:hyperlink>
    </w:p>
    <w:p>
      <w:pPr>
        <w:pStyle w:val="TOC2"/>
        <w:tabs>
          <w:tab w:val="right" w:leader="dot" w:pos="8306"/>
        </w:tabs>
      </w:pPr>
      <w:hyperlink w:anchor="_Toc11027" w:history="1">
        <w:r>
          <w:rPr>
            <w:rFonts w:ascii="仿宋" w:eastAsia="仿宋" w:hAnsi="仿宋" w:cs="仿宋" w:hint="eastAsia"/>
            <w:lang w:eastAsia="zh-CN"/>
          </w:rPr>
          <w:t>(一)、经济评价财务测算</w:t>
        </w:r>
        <w:r>
          <w:tab/>
        </w:r>
        <w:r>
          <w:fldChar w:fldCharType="begin"/>
        </w:r>
        <w:r>
          <w:instrText xml:space="preserve"> PAGEREF _Toc11027 \h </w:instrText>
        </w:r>
        <w:r>
          <w:fldChar w:fldCharType="separate"/>
        </w:r>
        <w:r>
          <w:t>40</w:t>
        </w:r>
        <w:r>
          <w:fldChar w:fldCharType="end"/>
        </w:r>
      </w:hyperlink>
    </w:p>
    <w:p>
      <w:pPr>
        <w:pStyle w:val="TOC2"/>
        <w:tabs>
          <w:tab w:val="right" w:leader="dot" w:pos="8306"/>
        </w:tabs>
      </w:pPr>
      <w:hyperlink w:anchor="_Toc1617" w:history="1">
        <w:r>
          <w:rPr>
            <w:rFonts w:ascii="仿宋" w:eastAsia="仿宋" w:hAnsi="仿宋" w:cs="仿宋" w:hint="eastAsia"/>
            <w:lang w:eastAsia="zh-CN"/>
          </w:rPr>
          <w:t>(二)、透平压缩机项目盈利能力分析</w:t>
        </w:r>
        <w:r>
          <w:tab/>
        </w:r>
        <w:r>
          <w:fldChar w:fldCharType="begin"/>
        </w:r>
        <w:r>
          <w:instrText xml:space="preserve"> PAGEREF _Toc1617 \h </w:instrText>
        </w:r>
        <w:r>
          <w:fldChar w:fldCharType="separate"/>
        </w:r>
        <w:r>
          <w:t>42</w:t>
        </w:r>
        <w:r>
          <w:fldChar w:fldCharType="end"/>
        </w:r>
      </w:hyperlink>
    </w:p>
    <w:p>
      <w:pPr>
        <w:pStyle w:val="TOC1"/>
        <w:tabs>
          <w:tab w:val="right" w:leader="dot" w:pos="8306"/>
        </w:tabs>
      </w:pPr>
      <w:hyperlink w:anchor="_Toc27511" w:history="1">
        <w:r>
          <w:rPr>
            <w:rFonts w:ascii="仿宋" w:eastAsia="仿宋" w:hAnsi="仿宋" w:cs="仿宋" w:hint="eastAsia"/>
            <w:lang w:eastAsia="zh-CN"/>
          </w:rPr>
          <w:t>十二、透平压缩机项目创新与研发</w:t>
        </w:r>
        <w:r>
          <w:tab/>
        </w:r>
        <w:r>
          <w:fldChar w:fldCharType="begin"/>
        </w:r>
        <w:r>
          <w:instrText xml:space="preserve"> PAGEREF _Toc27511 \h </w:instrText>
        </w:r>
        <w:r>
          <w:fldChar w:fldCharType="separate"/>
        </w:r>
        <w:r>
          <w:t>42</w:t>
        </w:r>
        <w:r>
          <w:fldChar w:fldCharType="end"/>
        </w:r>
      </w:hyperlink>
    </w:p>
    <w:p>
      <w:pPr>
        <w:pStyle w:val="TOC2"/>
        <w:tabs>
          <w:tab w:val="right" w:leader="dot" w:pos="8306"/>
        </w:tabs>
      </w:pPr>
      <w:hyperlink w:anchor="_Toc27033" w:history="1">
        <w:r>
          <w:rPr>
            <w:rFonts w:ascii="仿宋" w:eastAsia="仿宋" w:hAnsi="仿宋" w:cs="仿宋" w:hint="eastAsia"/>
            <w:lang w:eastAsia="zh-CN"/>
          </w:rPr>
          <w:t>(一)、创新策略与方向</w:t>
        </w:r>
        <w:r>
          <w:tab/>
        </w:r>
        <w:r>
          <w:fldChar w:fldCharType="begin"/>
        </w:r>
        <w:r>
          <w:instrText xml:space="preserve"> PAGEREF _Toc27033 \h </w:instrText>
        </w:r>
        <w:r>
          <w:fldChar w:fldCharType="separate"/>
        </w:r>
        <w:r>
          <w:t>42</w:t>
        </w:r>
        <w:r>
          <w:fldChar w:fldCharType="end"/>
        </w:r>
      </w:hyperlink>
    </w:p>
    <w:p>
      <w:pPr>
        <w:pStyle w:val="TOC2"/>
        <w:tabs>
          <w:tab w:val="right" w:leader="dot" w:pos="8306"/>
        </w:tabs>
      </w:pPr>
      <w:hyperlink w:anchor="_Toc28647" w:history="1">
        <w:r>
          <w:rPr>
            <w:rFonts w:ascii="仿宋" w:eastAsia="仿宋" w:hAnsi="仿宋" w:cs="仿宋" w:hint="eastAsia"/>
            <w:lang w:eastAsia="zh-CN"/>
          </w:rPr>
          <w:t>(二)、研发规划与投入</w:t>
        </w:r>
        <w:r>
          <w:tab/>
        </w:r>
        <w:r>
          <w:fldChar w:fldCharType="begin"/>
        </w:r>
        <w:r>
          <w:instrText xml:space="preserve"> PAGEREF _Toc28647 \h </w:instrText>
        </w:r>
        <w:r>
          <w:fldChar w:fldCharType="separate"/>
        </w:r>
        <w:r>
          <w:t>44</w:t>
        </w:r>
        <w:r>
          <w:fldChar w:fldCharType="end"/>
        </w:r>
      </w:hyperlink>
    </w:p>
    <w:p>
      <w:pPr>
        <w:pStyle w:val="TOC1"/>
        <w:tabs>
          <w:tab w:val="right" w:leader="dot" w:pos="8306"/>
        </w:tabs>
      </w:pPr>
      <w:hyperlink w:anchor="_Toc32398" w:history="1">
        <w:r>
          <w:rPr>
            <w:rFonts w:ascii="仿宋" w:eastAsia="仿宋" w:hAnsi="仿宋" w:cs="仿宋" w:hint="eastAsia"/>
            <w:lang w:eastAsia="zh-CN"/>
          </w:rPr>
          <w:t>十三、利益相关者分析与沟通计划</w:t>
        </w:r>
        <w:r>
          <w:tab/>
        </w:r>
        <w:r>
          <w:fldChar w:fldCharType="begin"/>
        </w:r>
        <w:r>
          <w:instrText xml:space="preserve"> PAGEREF _Toc32398 \h </w:instrText>
        </w:r>
        <w:r>
          <w:fldChar w:fldCharType="separate"/>
        </w:r>
        <w:r>
          <w:t>46</w:t>
        </w:r>
        <w:r>
          <w:fldChar w:fldCharType="end"/>
        </w:r>
      </w:hyperlink>
    </w:p>
    <w:p>
      <w:pPr>
        <w:pStyle w:val="TOC2"/>
        <w:tabs>
          <w:tab w:val="right" w:leader="dot" w:pos="8306"/>
        </w:tabs>
      </w:pPr>
      <w:hyperlink w:anchor="_Toc17111" w:history="1">
        <w:r>
          <w:rPr>
            <w:rFonts w:ascii="仿宋" w:eastAsia="仿宋" w:hAnsi="仿宋" w:cs="仿宋" w:hint="eastAsia"/>
            <w:lang w:eastAsia="zh-CN"/>
          </w:rPr>
          <w:t>(一)、利益相关者分析</w:t>
        </w:r>
        <w:r>
          <w:tab/>
        </w:r>
        <w:r>
          <w:fldChar w:fldCharType="begin"/>
        </w:r>
        <w:r>
          <w:instrText xml:space="preserve"> PAGEREF _Toc17111 \h </w:instrText>
        </w:r>
        <w:r>
          <w:fldChar w:fldCharType="separate"/>
        </w:r>
        <w:r>
          <w:t>46</w:t>
        </w:r>
        <w:r>
          <w:fldChar w:fldCharType="end"/>
        </w:r>
      </w:hyperlink>
    </w:p>
    <w:p>
      <w:pPr>
        <w:pStyle w:val="TOC2"/>
        <w:tabs>
          <w:tab w:val="right" w:leader="dot" w:pos="8306"/>
        </w:tabs>
      </w:pPr>
      <w:hyperlink w:anchor="_Toc26223" w:history="1">
        <w:r>
          <w:rPr>
            <w:rFonts w:ascii="仿宋" w:eastAsia="仿宋" w:hAnsi="仿宋" w:cs="仿宋" w:hint="eastAsia"/>
            <w:lang w:eastAsia="zh-CN"/>
          </w:rPr>
          <w:t>(二)、沟通计划</w:t>
        </w:r>
        <w:r>
          <w:tab/>
        </w:r>
        <w:r>
          <w:fldChar w:fldCharType="begin"/>
        </w:r>
        <w:r>
          <w:instrText xml:space="preserve"> PAGEREF _Toc26223 \h </w:instrText>
        </w:r>
        <w:r>
          <w:fldChar w:fldCharType="separate"/>
        </w:r>
        <w:r>
          <w:t>47</w:t>
        </w:r>
        <w:r>
          <w:fldChar w:fldCharType="end"/>
        </w:r>
      </w:hyperlink>
    </w:p>
    <w:p>
      <w:pPr>
        <w:pStyle w:val="TOC1"/>
        <w:tabs>
          <w:tab w:val="right" w:leader="dot" w:pos="8306"/>
        </w:tabs>
      </w:pPr>
      <w:hyperlink w:anchor="_Toc9914" w:history="1">
        <w:r>
          <w:rPr>
            <w:rFonts w:ascii="仿宋" w:eastAsia="仿宋" w:hAnsi="仿宋" w:cs="仿宋" w:hint="eastAsia"/>
            <w:lang w:eastAsia="zh-CN"/>
          </w:rPr>
          <w:t>十四、风险识别与分类</w:t>
        </w:r>
        <w:r>
          <w:tab/>
        </w:r>
        <w:r>
          <w:fldChar w:fldCharType="begin"/>
        </w:r>
        <w:r>
          <w:instrText xml:space="preserve"> PAGEREF _Toc9914 \h </w:instrText>
        </w:r>
        <w:r>
          <w:fldChar w:fldCharType="separate"/>
        </w:r>
        <w:r>
          <w:t>48</w:t>
        </w:r>
        <w:r>
          <w:fldChar w:fldCharType="end"/>
        </w:r>
      </w:hyperlink>
    </w:p>
    <w:p>
      <w:pPr>
        <w:pStyle w:val="TOC2"/>
        <w:tabs>
          <w:tab w:val="right" w:leader="dot" w:pos="8306"/>
        </w:tabs>
      </w:pPr>
      <w:hyperlink w:anchor="_Toc12112" w:history="1">
        <w:r>
          <w:rPr>
            <w:rFonts w:ascii="仿宋" w:eastAsia="仿宋" w:hAnsi="仿宋" w:cs="仿宋" w:hint="eastAsia"/>
            <w:lang w:eastAsia="zh-CN"/>
          </w:rPr>
          <w:t>(一)、风险识别</w:t>
        </w:r>
        <w:r>
          <w:tab/>
        </w:r>
        <w:r>
          <w:fldChar w:fldCharType="begin"/>
        </w:r>
        <w:r>
          <w:instrText xml:space="preserve"> PAGEREF _Toc12112 \h </w:instrText>
        </w:r>
        <w:r>
          <w:fldChar w:fldCharType="separate"/>
        </w:r>
        <w:r>
          <w:t>48</w:t>
        </w:r>
        <w:r>
          <w:fldChar w:fldCharType="end"/>
        </w:r>
      </w:hyperlink>
    </w:p>
    <w:p>
      <w:pPr>
        <w:pStyle w:val="TOC2"/>
        <w:tabs>
          <w:tab w:val="right" w:leader="dot" w:pos="8306"/>
        </w:tabs>
      </w:pPr>
      <w:hyperlink w:anchor="_Toc6425" w:history="1">
        <w:r>
          <w:rPr>
            <w:rFonts w:ascii="仿宋" w:eastAsia="仿宋" w:hAnsi="仿宋" w:cs="仿宋" w:hint="eastAsia"/>
            <w:lang w:eastAsia="zh-CN"/>
          </w:rPr>
          <w:t>(二)、风险分类</w:t>
        </w:r>
        <w:r>
          <w:tab/>
        </w:r>
        <w:r>
          <w:fldChar w:fldCharType="begin"/>
        </w:r>
        <w:r>
          <w:instrText xml:space="preserve"> PAGEREF _Toc6425 \h </w:instrText>
        </w:r>
        <w:r>
          <w:fldChar w:fldCharType="separate"/>
        </w:r>
        <w:r>
          <w:t>49</w:t>
        </w:r>
        <w:r>
          <w:fldChar w:fldCharType="end"/>
        </w:r>
      </w:hyperlink>
    </w:p>
    <w:p>
      <w:pPr>
        <w:pStyle w:val="TOC1"/>
        <w:tabs>
          <w:tab w:val="right" w:leader="dot" w:pos="8306"/>
        </w:tabs>
      </w:pPr>
      <w:hyperlink w:anchor="_Toc29008" w:history="1">
        <w:r>
          <w:rPr>
            <w:rFonts w:ascii="仿宋" w:eastAsia="仿宋" w:hAnsi="仿宋" w:cs="仿宋" w:hint="eastAsia"/>
            <w:lang w:eastAsia="zh-CN"/>
          </w:rPr>
          <w:t>十五、供应链管理</w:t>
        </w:r>
        <w:r>
          <w:tab/>
        </w:r>
        <w:r>
          <w:fldChar w:fldCharType="begin"/>
        </w:r>
        <w:r>
          <w:instrText xml:space="preserve"> PAGEREF _Toc29008 \h </w:instrText>
        </w:r>
        <w:r>
          <w:fldChar w:fldCharType="separate"/>
        </w:r>
        <w:r>
          <w:t>51</w:t>
        </w:r>
        <w:r>
          <w:fldChar w:fldCharType="end"/>
        </w:r>
      </w:hyperlink>
    </w:p>
    <w:p>
      <w:pPr>
        <w:pStyle w:val="TOC2"/>
        <w:tabs>
          <w:tab w:val="right" w:leader="dot" w:pos="8306"/>
        </w:tabs>
      </w:pPr>
      <w:hyperlink w:anchor="_Toc1895" w:history="1">
        <w:r>
          <w:rPr>
            <w:rFonts w:ascii="仿宋" w:eastAsia="仿宋" w:hAnsi="仿宋" w:cs="仿宋" w:hint="eastAsia"/>
            <w:lang w:eastAsia="zh-CN"/>
          </w:rPr>
          <w:t>(一)、供应链战略规划</w:t>
        </w:r>
        <w:r>
          <w:tab/>
        </w:r>
        <w:r>
          <w:fldChar w:fldCharType="begin"/>
        </w:r>
        <w:r>
          <w:instrText xml:space="preserve"> PAGEREF _Toc1895 \h </w:instrText>
        </w:r>
        <w:r>
          <w:fldChar w:fldCharType="separate"/>
        </w:r>
        <w:r>
          <w:t>51</w:t>
        </w:r>
        <w:r>
          <w:fldChar w:fldCharType="end"/>
        </w:r>
      </w:hyperlink>
    </w:p>
    <w:p>
      <w:pPr>
        <w:pStyle w:val="TOC2"/>
        <w:tabs>
          <w:tab w:val="right" w:leader="dot" w:pos="8306"/>
        </w:tabs>
      </w:pPr>
      <w:hyperlink w:anchor="_Toc2717" w:history="1">
        <w:r>
          <w:rPr>
            <w:rFonts w:ascii="仿宋" w:eastAsia="仿宋" w:hAnsi="仿宋" w:cs="仿宋" w:hint="eastAsia"/>
            <w:lang w:eastAsia="zh-CN"/>
          </w:rPr>
          <w:t>(二)、供应商选择与合作</w:t>
        </w:r>
        <w:r>
          <w:tab/>
        </w:r>
        <w:r>
          <w:fldChar w:fldCharType="begin"/>
        </w:r>
        <w:r>
          <w:instrText xml:space="preserve"> PAGEREF _Toc2717 \h </w:instrText>
        </w:r>
        <w:r>
          <w:fldChar w:fldCharType="separate"/>
        </w:r>
        <w:r>
          <w:t>53</w:t>
        </w:r>
        <w:r>
          <w:fldChar w:fldCharType="end"/>
        </w:r>
      </w:hyperlink>
    </w:p>
    <w:p>
      <w:pPr>
        <w:pStyle w:val="TOC2"/>
        <w:tabs>
          <w:tab w:val="right" w:leader="dot" w:pos="8306"/>
        </w:tabs>
      </w:pPr>
      <w:hyperlink w:anchor="_Toc2941" w:history="1">
        <w:r>
          <w:rPr>
            <w:rFonts w:ascii="仿宋" w:eastAsia="仿宋" w:hAnsi="仿宋" w:cs="仿宋" w:hint="eastAsia"/>
            <w:lang w:eastAsia="zh-CN"/>
          </w:rPr>
          <w:t>(三)、物流与库存管理</w:t>
        </w:r>
        <w:r>
          <w:tab/>
        </w:r>
        <w:r>
          <w:fldChar w:fldCharType="begin"/>
        </w:r>
        <w:r>
          <w:instrText xml:space="preserve"> PAGEREF _Toc2941 \h </w:instrText>
        </w:r>
        <w:r>
          <w:fldChar w:fldCharType="separate"/>
        </w:r>
        <w:r>
          <w:t>54</w:t>
        </w:r>
        <w:r>
          <w:fldChar w:fldCharType="end"/>
        </w:r>
      </w:hyperlink>
    </w:p>
    <w:p>
      <w:pPr>
        <w:pStyle w:val="TOC1"/>
        <w:tabs>
          <w:tab w:val="right" w:leader="dot" w:pos="8306"/>
        </w:tabs>
      </w:pPr>
      <w:hyperlink w:anchor="_Toc6277" w:history="1">
        <w:r>
          <w:rPr>
            <w:rFonts w:ascii="仿宋" w:eastAsia="仿宋" w:hAnsi="仿宋" w:cs="仿宋" w:hint="eastAsia"/>
            <w:lang w:eastAsia="zh-CN"/>
          </w:rPr>
          <w:t>十六、透平压缩机项目变更管理</w:t>
        </w:r>
        <w:r>
          <w:tab/>
        </w:r>
        <w:r>
          <w:fldChar w:fldCharType="begin"/>
        </w:r>
        <w:r>
          <w:instrText xml:space="preserve"> PAGEREF _Toc6277 \h </w:instrText>
        </w:r>
        <w:r>
          <w:fldChar w:fldCharType="separate"/>
        </w:r>
        <w:r>
          <w:t>55</w:t>
        </w:r>
        <w:r>
          <w:fldChar w:fldCharType="end"/>
        </w:r>
      </w:hyperlink>
    </w:p>
    <w:p>
      <w:pPr>
        <w:pStyle w:val="TOC2"/>
        <w:tabs>
          <w:tab w:val="right" w:leader="dot" w:pos="8306"/>
        </w:tabs>
      </w:pPr>
      <w:hyperlink w:anchor="_Toc29921" w:history="1">
        <w:r>
          <w:rPr>
            <w:rFonts w:ascii="仿宋" w:eastAsia="仿宋" w:hAnsi="仿宋" w:cs="仿宋" w:hint="eastAsia"/>
            <w:lang w:eastAsia="zh-CN"/>
          </w:rPr>
          <w:t>(一)、变更申请与评估</w:t>
        </w:r>
        <w:r>
          <w:tab/>
        </w:r>
        <w:r>
          <w:fldChar w:fldCharType="begin"/>
        </w:r>
        <w:r>
          <w:instrText xml:space="preserve"> PAGEREF _Toc29921 \h </w:instrText>
        </w:r>
        <w:r>
          <w:fldChar w:fldCharType="separate"/>
        </w:r>
        <w:r>
          <w:t>55</w:t>
        </w:r>
        <w:r>
          <w:fldChar w:fldCharType="end"/>
        </w:r>
      </w:hyperlink>
    </w:p>
    <w:p>
      <w:pPr>
        <w:pStyle w:val="TOC2"/>
        <w:tabs>
          <w:tab w:val="right" w:leader="dot" w:pos="8306"/>
        </w:tabs>
      </w:pPr>
      <w:hyperlink w:anchor="_Toc32294" w:history="1">
        <w:r>
          <w:rPr>
            <w:rFonts w:ascii="仿宋" w:eastAsia="仿宋" w:hAnsi="仿宋" w:cs="仿宋" w:hint="eastAsia"/>
            <w:lang w:eastAsia="zh-CN"/>
          </w:rPr>
          <w:t>(二)、变更实施与控制</w:t>
        </w:r>
        <w:r>
          <w:tab/>
        </w:r>
        <w:r>
          <w:fldChar w:fldCharType="begin"/>
        </w:r>
        <w:r>
          <w:instrText xml:space="preserve"> PAGEREF _Toc32294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77"/>
      <w:r>
        <w:rPr>
          <w:rFonts w:ascii="仿宋" w:eastAsia="仿宋" w:hAnsi="仿宋" w:cs="仿宋" w:hint="eastAsia"/>
          <w:sz w:val="28"/>
          <w:lang w:eastAsia="zh-CN"/>
        </w:rPr>
        <w:t>一、透平压缩机项目危机管理</w:t>
      </w:r>
      <w:bookmarkEnd w:id="2"/>
    </w:p>
    <w:p>
      <w:pPr>
        <w:pStyle w:val="Heading2"/>
        <w:rPr>
          <w:rFonts w:ascii="仿宋" w:eastAsia="仿宋" w:hAnsi="仿宋" w:cs="仿宋" w:hint="eastAsia"/>
          <w:lang w:eastAsia="zh-CN"/>
        </w:rPr>
      </w:pPr>
      <w:bookmarkStart w:id="3" w:name="_Toc114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危机管理中，危机预警与识别是确保透平压缩机项目稳健运行的核心步骤。通过建立全面的监测机制，透平压缩机项目团队旨在及时发现和理解潜在的风险和危机因素，以便采取及时的预防和应对措施，确保透平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首先，通过深入的风险评估，透平压缩机项目团队全面分析了整个透平压缩机项目和各个阶段可能存在的威胁。这包括准确评估每个潜在风险的发生概率和可能影响的程度，为后续危机预警提供了有力支持。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透平压缩机项目团队着重于明确定义透平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透平压缩机项目进展的持续监控，团队能够及时发现潜在问题并作出迅速反应。透平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在这一阶段，团队的专业素养和反应速度将发挥至关重要的作用，以确保潜在危机能够在初期得到有效的处理，最大程度地减轻负面影响。通过危机预警与识别，透平压缩机项目得以更有序、可控地推进。</w:t>
      </w:r>
    </w:p>
    <w:p>
      <w:pPr>
        <w:pStyle w:val="Heading2"/>
        <w:ind w:firstLine="560" w:firstLineChars="200"/>
        <w:rPr>
          <w:rFonts w:ascii="仿宋" w:eastAsia="仿宋" w:hAnsi="仿宋" w:cs="仿宋" w:hint="eastAsia"/>
          <w:sz w:val="28"/>
          <w:lang w:eastAsia="zh-CN"/>
        </w:rPr>
      </w:pPr>
      <w:bookmarkStart w:id="4" w:name="_Toc47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在危机发生时，透平压缩机项目团队立即行动，成立了应急小组。该小组的任务是迅速制定并实施紧急应对措施，以最小化潜在损失。以下是采取的主要措施：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暂停透平压缩机项目进度：为遏制危机蔓延，透平压缩机项目暂时停止进行，以便全面评估当前状况。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资源重新分配：重新评估透平压缩机项目资源的分配，确保最大限度地减小损失。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实时沟通：与关键利益相关者建立实时沟通机制，向他们传递透平压缩机项目危机的实际状况，保障透平压缩机项目核心利益。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在紧急应对的同时，透平压缩机项目团队强调了团队协作和有效沟通的重要性。以下是团队协作的关键举措：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信息共享机制：建立了信息共享平台，确保团队成员能够及时获取透平压缩机项目危机的实时信息。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领导者沟通：透平压缩机项目领导者通过定期会议和即时沟通工具，指导团队应对危机，保持团队稳定运行。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随着危机得到初步控制，透平压缩机项目团队转向制定恢复计划，以确保透平压缩机项目能够从中迅速恢复。主要恢复计划包括：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修复受损的进度计划：重新评估透平压缩机项目进度，制定修复计划，确保透平压缩机项目尽快回归正常进程。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重新调整资源分配：优化资源分配，确保透平压缩机项目在有限资源下高效运转。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风险管理机制加强：对透平压缩机项目风险进行全面评估，制定更强化的风险管理策略，以预防未来可能的危机。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4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33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透平压缩机项目的主要产品是XXXX，预计年产值为XXX万元。这一产品在市场中占据着重要的地位，其广泛的应用范围使得该透平压缩机项目的市场前景非常广阔。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透平压缩机项目的xxx产品作为重要的原材料之一，将在多个领域发挥关键作用。其在建筑、交通、能源等方面的广泛应用将为整个产业链提供强大的支持，形成产业协同效应。透平压缩机项目的年产值XXX万XXX万XXX万万元不仅反映了其在市场上的巨大潜力，更预示着它对国民经济的积极贡献。这种关联度高、涉及面广的产业关系，使得该透平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7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总征地面积为XXXX平方米，相当于约XX.XX亩，其中净用地面积为XXXX平方米，红线范围内相当于约XX.XX亩。这一用地规模充分考虑了透平压缩机项目的建设需求，保障了透平压缩机项目在合适的空间内得以充分发展。透平压缩机项目规划的总建筑面积为XXXX平方米，其中主体工程建设占XXXX平方米，计容建筑面积达XXXX平方米。预计建筑工程的投资将达到XXXX万元，为透平压缩机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计划购置的设备共计XXXX台（套），设备购置费用为XXXX万元。这一设备购置计划充分考虑到透平压缩机项目的生产需求和技术要求，确保了透平压缩机项目在生产运营中具备先进的技术装备和高效的生产能力。设备的合理配置将为透平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计划总投资为XXXX万元，预计年实现营业收入为XXXX万元。这一产能规模的设定旨在确保透平压缩机项目能够在投资与回报之间取得平衡，实现长期可持续的发展。透平压缩机项目的总投资充分考虑到各个方面的需求，包括用地建设、设备购置等多个环节，以确保透平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321"/>
      <w:r>
        <w:rPr>
          <w:rFonts w:ascii="仿宋" w:eastAsia="仿宋" w:hAnsi="仿宋" w:cs="仿宋" w:hint="eastAsia"/>
          <w:sz w:val="28"/>
          <w:lang w:eastAsia="zh-CN"/>
        </w:rPr>
        <w:t>三、透平压缩机项目建设单位说明</w:t>
      </w:r>
      <w:bookmarkEnd w:id="8"/>
    </w:p>
    <w:p>
      <w:pPr>
        <w:pStyle w:val="Heading2"/>
        <w:rPr>
          <w:rFonts w:ascii="仿宋" w:eastAsia="仿宋" w:hAnsi="仿宋" w:cs="仿宋" w:hint="eastAsia"/>
          <w:lang w:eastAsia="zh-CN"/>
        </w:rPr>
      </w:pPr>
      <w:bookmarkStart w:id="9" w:name="_Toc23175"/>
      <w:r>
        <w:rPr>
          <w:rFonts w:ascii="仿宋" w:eastAsia="仿宋" w:hAnsi="仿宋" w:cs="仿宋" w:hint="eastAsia"/>
          <w:lang w:eastAsia="zh-CN"/>
        </w:rPr>
        <w:t>(一)、透平压缩机项目承办单位基本情况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80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透平压缩机项目承办单位的XXXX，我们着眼于实现可持续的经济效益。通过技术创新和解决方案的提供，公司预计在透平压缩机项目执行期间将获得可观的收入增长。这一收入来源主要包括透平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同时，我们注重成本控制和效率提升，以确保透平压缩机项目的可持续盈利。透过精细的管理和资源优化，公司期望实现透平压缩机项目利润最大化。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透平压缩机项目实施进行全面的投资评估，包括透平压缩机项目启动阶段的资金投入和后续运营成本。通过对透平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透平压缩机项目实施过程中具备足够的资金流动性，公司将进行详尽的现金流分析。这包括资金需求的合理预测、透平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81"/>
      <w:r>
        <w:rPr>
          <w:rFonts w:ascii="仿宋" w:eastAsia="仿宋" w:hAnsi="仿宋" w:cs="仿宋" w:hint="eastAsia"/>
          <w:sz w:val="28"/>
          <w:lang w:eastAsia="zh-CN"/>
        </w:rPr>
        <w:t>四、透平压缩机项目选址可行性分析</w:t>
      </w:r>
      <w:bookmarkEnd w:id="11"/>
    </w:p>
    <w:p>
      <w:pPr>
        <w:pStyle w:val="Heading2"/>
        <w:rPr>
          <w:rFonts w:ascii="仿宋" w:eastAsia="仿宋" w:hAnsi="仿宋" w:cs="仿宋" w:hint="eastAsia"/>
          <w:lang w:eastAsia="zh-CN"/>
        </w:rPr>
      </w:pPr>
      <w:bookmarkStart w:id="12" w:name="_Toc11096"/>
      <w:r>
        <w:rPr>
          <w:rFonts w:ascii="仿宋" w:eastAsia="仿宋" w:hAnsi="仿宋" w:cs="仿宋" w:hint="eastAsia"/>
          <w:lang w:eastAsia="zh-CN"/>
        </w:rPr>
        <w:t>(一)、透平压缩机项目选址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该透平压缩机项目选址位于XX省XX市XX区XXX街道</w:t>
      </w:r>
    </w:p>
    <w:p>
      <w:pPr>
        <w:pStyle w:val="Heading2"/>
        <w:ind w:firstLine="560" w:firstLineChars="200"/>
        <w:rPr>
          <w:rFonts w:ascii="仿宋" w:eastAsia="仿宋" w:hAnsi="仿宋" w:cs="仿宋" w:hint="eastAsia"/>
          <w:sz w:val="28"/>
          <w:lang w:eastAsia="zh-CN"/>
        </w:rPr>
      </w:pPr>
      <w:bookmarkStart w:id="13" w:name="_Toc59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透平压缩机项目的征地面积将根据透平压缩机项目的实际规模和需求进行精确规划。具体面积XXX平方米，旨在确保透平压缩机项目不仅能够满足当前的发展需求，还能够预留空间以适应未来的扩展。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净用地面积是在征地面积基础上去除不可利用面积后的实际可开发用地。具体面积XXX平方米，考虑到环保、交通、安全等多方面因素，以确保透平压缩机项目在整体利用效率上达到最优。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透平压缩机项目计划建设的建筑总规模具体面积XXX平方米。这一规模的确定综合考虑了透平压缩机项目的性质、规模，以及城市规划的相关要求，确保建筑布局与周边环境协调一致。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绿地率是透平压缩机项目用地中被规划为绿地的比例。具体面积XXX平方米，旨在通过合理规划绿地，改善透平压缩机项目周边环境，提升居民生活质量，并符合城市整体绿化规划。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容积率是用地上可以建设的建筑总体积与用地面积之比。具体面积XXX，通过合理的容积率规划，确保透平压缩机项目建筑规模与周边环境和谐共生。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透平压缩机项目选址与当地城市规划相一致，具体面积XXX平方米。通过与城市规划部门深入沟通，确保透平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平压缩机项目选址符合当地产业政策，具体面积XXX平方米。这包括透平压缩机项目对当地经济的促进作用，以及对相关产业的带动效应，确保透平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用地总体要求必须符合环保和可持续发展的原则，具体面积XXX平方米。通过采用绿色建筑设计、节能减排等措施，确保透平压缩机项目在建设和运营过程中对环境的影响最小化，达到可持续发展的要求。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确保透平压缩机项目选址具备必要的公共设施配套，具体面积XXX平方米。这包括交通便利性、教育、医疗等基础设施，以提高居民生活品质，使得透平压缩机项目选址更具吸引力。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考虑用地总体要求对当地社会稳定性的影响，具体面积XXX平方米。通过深入了解当地社区反馈，确保透平压缩机项目的选址和建设过程对当地社会和谐稳定产生积极作用。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透平压缩机项目选址不仅符合法规和规划，还在实际操作中具有可行性。这一全面规划将为透平压缩机项目的成功实施提供坚实的基础，确保透平压缩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63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透平压缩机项目的设备规划和空间设计中，我们将采取灵活设备布局的措施。设备布局将根据实际需求进行灵活设计，避免不必要的浪费。通过合理规划设备摆放位置，我们将提高设备的利用率，减少设备间距，以确保透平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平压缩机项目内部引入共享设施的概念，例如共享会议室、办公区等。通过这种方式，我们可以减少对资源的重复建设，提高资源共享效率，从而减小透平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17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平压缩机项目的总图布置中，我们将不同功能区域进行明确的规划，以最大程度满足透平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6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平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透平压缩机项目对环境的影响是综合评价的重要因素之一。我们将详细考虑选址周边的自然环境、生态保护区、水源地等情况，确保透平压缩机项目的建设和运营对环境影响最小化，并符合当地的环保法规标准。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对选址的评价还需充分考虑当地政府的产业政策和法规。我们将详细了解透平压缩机项目所在地的相关政策，确保透平压缩机项目的规划和运营与当地法规相符，降低不必要的法律风险。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考虑到社会稳定性对企业运营的重要性，我们将评估选址地区的社会安全情况、劳工关系、社区反馈等方面，以确保透平压缩机项目的建设和运营不会受到社会稳定性的负面影响。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最后，我们将综合考虑用地成本，包括土地购置费用、土地开发成本等。通过对用地成本的详细评估，我们能够做出更为精确的经济效益分析，为透平压缩机项目的投资决策提供有力支持。</w:t>
      </w:r>
    </w:p>
    <w:p>
      <w:pPr>
        <w:pStyle w:val="Heading1"/>
        <w:ind w:firstLine="560" w:firstLineChars="200"/>
        <w:rPr>
          <w:rFonts w:ascii="仿宋" w:eastAsia="仿宋" w:hAnsi="仿宋" w:cs="仿宋" w:hint="eastAsia"/>
          <w:sz w:val="28"/>
          <w:lang w:eastAsia="zh-CN"/>
        </w:rPr>
      </w:pPr>
      <w:bookmarkStart w:id="17" w:name="_Toc2249"/>
      <w:r>
        <w:rPr>
          <w:rFonts w:ascii="仿宋" w:eastAsia="仿宋" w:hAnsi="仿宋" w:cs="仿宋" w:hint="eastAsia"/>
          <w:sz w:val="28"/>
          <w:lang w:eastAsia="zh-CN"/>
        </w:rPr>
        <w:t>五、透平压缩机项目土建工程</w:t>
      </w:r>
      <w:bookmarkEnd w:id="17"/>
    </w:p>
    <w:p>
      <w:pPr>
        <w:pStyle w:val="Heading2"/>
        <w:rPr>
          <w:rFonts w:ascii="仿宋" w:eastAsia="仿宋" w:hAnsi="仿宋" w:cs="仿宋" w:hint="eastAsia"/>
          <w:lang w:eastAsia="zh-CN"/>
        </w:rPr>
      </w:pPr>
      <w:bookmarkStart w:id="18" w:name="_Toc2640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在透平压缩机项目的建筑工程设计中，我们将秉承一系列重要的设计原则，以确保透平压缩机项目建筑在功能、美观、可持续性等方面达到最佳效果。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首要原则是确保建筑的功能性得到最大化的发挥。我们将充分理解透平压缩机项目的实际需求，合理布局各个功能区域，保证建筑在满足业务需求的同时，提供高效的工作环境。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在建筑设计中，我们将综合考虑建设和运营成本。通过精细的经济效益分析，确保设计方案在高效利用资源的同时，对透平压缩机项目的长期盈利能力有积极的贡献。</w:t>
      </w:r>
    </w:p>
    <w:p>
      <w:pPr>
        <w:pStyle w:val="Heading2"/>
        <w:ind w:firstLine="560" w:firstLineChars="200"/>
        <w:rPr>
          <w:rFonts w:ascii="仿宋" w:eastAsia="仿宋" w:hAnsi="仿宋" w:cs="仿宋" w:hint="eastAsia"/>
          <w:sz w:val="28"/>
          <w:lang w:eastAsia="zh-CN"/>
        </w:rPr>
      </w:pPr>
      <w:bookmarkStart w:id="19" w:name="_Toc1646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透平压缩机项目的土建工程设计中，我们将精准设定设计年限，结合透平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透平压缩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5343"/>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https://d.book118.com/538042056137006025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8768B"/>
    <w:rsid w:val="53A876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42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2024-01-11T15:56:00Z</dcterms:created>
  <dcterms:modified xsi:type="dcterms:W3CDTF">2024-01-11T15:56:37Z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7F2668108E04446EA62FF2EE2714027F_11</vt:lpwstr>
  </property>
  <property fmtid="{D5CDD505-2E9C-101B-9397-08002B2CF9AE}" pid="3" name="KSOProductBuildVer">
    <vt:lpwstr>2052-12.1.0.16120</vt:lpwstr>
  </property>
</Properties>
</file>