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民营医疗服务项目规划设计纲要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55" w:history="1">
        <w:r>
          <w:rPr>
            <w:rFonts w:ascii="仿宋" w:eastAsia="仿宋" w:hAnsi="仿宋" w:cs="仿宋" w:hint="eastAsia"/>
            <w:lang w:eastAsia="zh-CN"/>
          </w:rPr>
          <w:t>概论</w:t>
        </w:r>
        <w:r>
          <w:tab/>
        </w:r>
        <w:r>
          <w:fldChar w:fldCharType="begin"/>
        </w:r>
        <w:r>
          <w:instrText xml:space="preserve"> PAGEREF _Toc16255 \h </w:instrText>
        </w:r>
        <w:r>
          <w:fldChar w:fldCharType="separate"/>
        </w:r>
        <w:r>
          <w:t>3</w:t>
        </w:r>
        <w:r>
          <w:fldChar w:fldCharType="end"/>
        </w:r>
      </w:hyperlink>
    </w:p>
    <w:p>
      <w:pPr>
        <w:pStyle w:val="TOC1"/>
        <w:tabs>
          <w:tab w:val="right" w:leader="dot" w:pos="8306"/>
        </w:tabs>
      </w:pPr>
      <w:hyperlink w:anchor="_Toc32383" w:history="1">
        <w:r>
          <w:rPr>
            <w:rFonts w:ascii="仿宋" w:eastAsia="仿宋" w:hAnsi="仿宋" w:cs="仿宋" w:hint="eastAsia"/>
            <w:lang w:eastAsia="zh-CN"/>
          </w:rPr>
          <w:t>一、民营医疗服务项目绩效评估</w:t>
        </w:r>
        <w:r>
          <w:tab/>
        </w:r>
        <w:r>
          <w:fldChar w:fldCharType="begin"/>
        </w:r>
        <w:r>
          <w:instrText xml:space="preserve"> PAGEREF _Toc32383 \h </w:instrText>
        </w:r>
        <w:r>
          <w:fldChar w:fldCharType="separate"/>
        </w:r>
        <w:r>
          <w:t>3</w:t>
        </w:r>
        <w:r>
          <w:fldChar w:fldCharType="end"/>
        </w:r>
      </w:hyperlink>
    </w:p>
    <w:p>
      <w:pPr>
        <w:pStyle w:val="TOC2"/>
        <w:tabs>
          <w:tab w:val="right" w:leader="dot" w:pos="8306"/>
        </w:tabs>
      </w:pPr>
      <w:hyperlink w:anchor="_Toc2884" w:history="1">
        <w:r>
          <w:rPr>
            <w:rFonts w:ascii="仿宋" w:eastAsia="仿宋" w:hAnsi="仿宋" w:cs="仿宋" w:hint="eastAsia"/>
            <w:lang w:eastAsia="zh-CN"/>
          </w:rPr>
          <w:t>(一)、绩效评估指标</w:t>
        </w:r>
        <w:r>
          <w:tab/>
        </w:r>
        <w:r>
          <w:fldChar w:fldCharType="begin"/>
        </w:r>
        <w:r>
          <w:instrText xml:space="preserve"> PAGEREF _Toc2884 \h </w:instrText>
        </w:r>
        <w:r>
          <w:fldChar w:fldCharType="separate"/>
        </w:r>
        <w:r>
          <w:t>3</w:t>
        </w:r>
        <w:r>
          <w:fldChar w:fldCharType="end"/>
        </w:r>
      </w:hyperlink>
    </w:p>
    <w:p>
      <w:pPr>
        <w:pStyle w:val="TOC2"/>
        <w:tabs>
          <w:tab w:val="right" w:leader="dot" w:pos="8306"/>
        </w:tabs>
      </w:pPr>
      <w:hyperlink w:anchor="_Toc14102" w:history="1">
        <w:r>
          <w:rPr>
            <w:rFonts w:ascii="仿宋" w:eastAsia="仿宋" w:hAnsi="仿宋" w:cs="仿宋" w:hint="eastAsia"/>
            <w:lang w:eastAsia="zh-CN"/>
          </w:rPr>
          <w:t>(二)、绩效评估方法</w:t>
        </w:r>
        <w:r>
          <w:tab/>
        </w:r>
        <w:r>
          <w:fldChar w:fldCharType="begin"/>
        </w:r>
        <w:r>
          <w:instrText xml:space="preserve"> PAGEREF _Toc14102 \h </w:instrText>
        </w:r>
        <w:r>
          <w:fldChar w:fldCharType="separate"/>
        </w:r>
        <w:r>
          <w:t>4</w:t>
        </w:r>
        <w:r>
          <w:fldChar w:fldCharType="end"/>
        </w:r>
      </w:hyperlink>
    </w:p>
    <w:p>
      <w:pPr>
        <w:pStyle w:val="TOC2"/>
        <w:tabs>
          <w:tab w:val="right" w:leader="dot" w:pos="8306"/>
        </w:tabs>
      </w:pPr>
      <w:hyperlink w:anchor="_Toc28398" w:history="1">
        <w:r>
          <w:rPr>
            <w:rFonts w:ascii="仿宋" w:eastAsia="仿宋" w:hAnsi="仿宋" w:cs="仿宋" w:hint="eastAsia"/>
            <w:lang w:eastAsia="zh-CN"/>
          </w:rPr>
          <w:t>(三)、绩效评估周期</w:t>
        </w:r>
        <w:r>
          <w:tab/>
        </w:r>
        <w:r>
          <w:fldChar w:fldCharType="begin"/>
        </w:r>
        <w:r>
          <w:instrText xml:space="preserve"> PAGEREF _Toc28398 \h </w:instrText>
        </w:r>
        <w:r>
          <w:fldChar w:fldCharType="separate"/>
        </w:r>
        <w:r>
          <w:t>5</w:t>
        </w:r>
        <w:r>
          <w:fldChar w:fldCharType="end"/>
        </w:r>
      </w:hyperlink>
    </w:p>
    <w:p>
      <w:pPr>
        <w:pStyle w:val="TOC1"/>
        <w:tabs>
          <w:tab w:val="right" w:leader="dot" w:pos="8306"/>
        </w:tabs>
      </w:pPr>
      <w:hyperlink w:anchor="_Toc16493" w:history="1">
        <w:r>
          <w:rPr>
            <w:rFonts w:ascii="仿宋" w:eastAsia="仿宋" w:hAnsi="仿宋" w:cs="仿宋" w:hint="eastAsia"/>
            <w:lang w:eastAsia="zh-CN"/>
          </w:rPr>
          <w:t>二、民营医疗服务项目建设背景及必要性分析</w:t>
        </w:r>
        <w:r>
          <w:tab/>
        </w:r>
        <w:r>
          <w:fldChar w:fldCharType="begin"/>
        </w:r>
        <w:r>
          <w:instrText xml:space="preserve"> PAGEREF _Toc16493 \h </w:instrText>
        </w:r>
        <w:r>
          <w:fldChar w:fldCharType="separate"/>
        </w:r>
        <w:r>
          <w:t>6</w:t>
        </w:r>
        <w:r>
          <w:fldChar w:fldCharType="end"/>
        </w:r>
      </w:hyperlink>
    </w:p>
    <w:p>
      <w:pPr>
        <w:pStyle w:val="TOC2"/>
        <w:tabs>
          <w:tab w:val="right" w:leader="dot" w:pos="8306"/>
        </w:tabs>
      </w:pPr>
      <w:hyperlink w:anchor="_Toc8205" w:history="1">
        <w:r>
          <w:rPr>
            <w:rFonts w:ascii="仿宋" w:eastAsia="仿宋" w:hAnsi="仿宋" w:cs="仿宋" w:hint="eastAsia"/>
            <w:lang w:eastAsia="zh-CN"/>
          </w:rPr>
          <w:t>(一)、民营医疗服务项目背景分析</w:t>
        </w:r>
        <w:r>
          <w:tab/>
        </w:r>
        <w:r>
          <w:fldChar w:fldCharType="begin"/>
        </w:r>
        <w:r>
          <w:instrText xml:space="preserve"> PAGEREF _Toc8205 \h </w:instrText>
        </w:r>
        <w:r>
          <w:fldChar w:fldCharType="separate"/>
        </w:r>
        <w:r>
          <w:t>6</w:t>
        </w:r>
        <w:r>
          <w:fldChar w:fldCharType="end"/>
        </w:r>
      </w:hyperlink>
    </w:p>
    <w:p>
      <w:pPr>
        <w:pStyle w:val="TOC2"/>
        <w:tabs>
          <w:tab w:val="right" w:leader="dot" w:pos="8306"/>
        </w:tabs>
      </w:pPr>
      <w:hyperlink w:anchor="_Toc1860" w:history="1">
        <w:r>
          <w:rPr>
            <w:rFonts w:ascii="仿宋" w:eastAsia="仿宋" w:hAnsi="仿宋" w:cs="仿宋" w:hint="eastAsia"/>
            <w:lang w:eastAsia="zh-CN"/>
          </w:rPr>
          <w:t>(二)、民营医疗服务项目建设必要性分析</w:t>
        </w:r>
        <w:r>
          <w:tab/>
        </w:r>
        <w:r>
          <w:fldChar w:fldCharType="begin"/>
        </w:r>
        <w:r>
          <w:instrText xml:space="preserve"> PAGEREF _Toc1860 \h </w:instrText>
        </w:r>
        <w:r>
          <w:fldChar w:fldCharType="separate"/>
        </w:r>
        <w:r>
          <w:t>8</w:t>
        </w:r>
        <w:r>
          <w:fldChar w:fldCharType="end"/>
        </w:r>
      </w:hyperlink>
    </w:p>
    <w:p>
      <w:pPr>
        <w:pStyle w:val="TOC1"/>
        <w:tabs>
          <w:tab w:val="right" w:leader="dot" w:pos="8306"/>
        </w:tabs>
      </w:pPr>
      <w:hyperlink w:anchor="_Toc30732" w:history="1">
        <w:r>
          <w:rPr>
            <w:rFonts w:ascii="仿宋" w:eastAsia="仿宋" w:hAnsi="仿宋" w:cs="仿宋" w:hint="eastAsia"/>
            <w:lang w:eastAsia="zh-CN"/>
          </w:rPr>
          <w:t>三、民营医疗服务项目土建工程</w:t>
        </w:r>
        <w:r>
          <w:tab/>
        </w:r>
        <w:r>
          <w:fldChar w:fldCharType="begin"/>
        </w:r>
        <w:r>
          <w:instrText xml:space="preserve"> PAGEREF _Toc30732 \h </w:instrText>
        </w:r>
        <w:r>
          <w:fldChar w:fldCharType="separate"/>
        </w:r>
        <w:r>
          <w:t>9</w:t>
        </w:r>
        <w:r>
          <w:fldChar w:fldCharType="end"/>
        </w:r>
      </w:hyperlink>
    </w:p>
    <w:p>
      <w:pPr>
        <w:pStyle w:val="TOC2"/>
        <w:tabs>
          <w:tab w:val="right" w:leader="dot" w:pos="8306"/>
        </w:tabs>
      </w:pPr>
      <w:hyperlink w:anchor="_Toc18525" w:history="1">
        <w:r>
          <w:rPr>
            <w:rFonts w:ascii="仿宋" w:eastAsia="仿宋" w:hAnsi="仿宋" w:cs="仿宋" w:hint="eastAsia"/>
            <w:lang w:eastAsia="zh-CN"/>
          </w:rPr>
          <w:t>(一)、建筑工程设计原则</w:t>
        </w:r>
        <w:r>
          <w:tab/>
        </w:r>
        <w:r>
          <w:fldChar w:fldCharType="begin"/>
        </w:r>
        <w:r>
          <w:instrText xml:space="preserve"> PAGEREF _Toc18525 \h </w:instrText>
        </w:r>
        <w:r>
          <w:fldChar w:fldCharType="separate"/>
        </w:r>
        <w:r>
          <w:t>9</w:t>
        </w:r>
        <w:r>
          <w:fldChar w:fldCharType="end"/>
        </w:r>
      </w:hyperlink>
    </w:p>
    <w:p>
      <w:pPr>
        <w:pStyle w:val="TOC2"/>
        <w:tabs>
          <w:tab w:val="right" w:leader="dot" w:pos="8306"/>
        </w:tabs>
      </w:pPr>
      <w:hyperlink w:anchor="_Toc28060" w:history="1">
        <w:r>
          <w:rPr>
            <w:rFonts w:ascii="仿宋" w:eastAsia="仿宋" w:hAnsi="仿宋" w:cs="仿宋" w:hint="eastAsia"/>
            <w:lang w:eastAsia="zh-CN"/>
          </w:rPr>
          <w:t>(二)、土建工程设计年限及安全等级</w:t>
        </w:r>
        <w:r>
          <w:tab/>
        </w:r>
        <w:r>
          <w:fldChar w:fldCharType="begin"/>
        </w:r>
        <w:r>
          <w:instrText xml:space="preserve"> PAGEREF _Toc28060 \h </w:instrText>
        </w:r>
        <w:r>
          <w:fldChar w:fldCharType="separate"/>
        </w:r>
        <w:r>
          <w:t>10</w:t>
        </w:r>
        <w:r>
          <w:fldChar w:fldCharType="end"/>
        </w:r>
      </w:hyperlink>
    </w:p>
    <w:p>
      <w:pPr>
        <w:pStyle w:val="TOC2"/>
        <w:tabs>
          <w:tab w:val="right" w:leader="dot" w:pos="8306"/>
        </w:tabs>
      </w:pPr>
      <w:hyperlink w:anchor="_Toc184" w:history="1">
        <w:r>
          <w:rPr>
            <w:rFonts w:ascii="仿宋" w:eastAsia="仿宋" w:hAnsi="仿宋" w:cs="仿宋" w:hint="eastAsia"/>
            <w:lang w:eastAsia="zh-CN"/>
          </w:rPr>
          <w:t>(三)、建筑工程设计总体要求</w:t>
        </w:r>
        <w:r>
          <w:tab/>
        </w:r>
        <w:r>
          <w:fldChar w:fldCharType="begin"/>
        </w:r>
        <w:r>
          <w:instrText xml:space="preserve"> PAGEREF _Toc184 \h </w:instrText>
        </w:r>
        <w:r>
          <w:fldChar w:fldCharType="separate"/>
        </w:r>
        <w:r>
          <w:t>12</w:t>
        </w:r>
        <w:r>
          <w:fldChar w:fldCharType="end"/>
        </w:r>
      </w:hyperlink>
    </w:p>
    <w:p>
      <w:pPr>
        <w:pStyle w:val="TOC2"/>
        <w:tabs>
          <w:tab w:val="right" w:leader="dot" w:pos="8306"/>
        </w:tabs>
      </w:pPr>
      <w:hyperlink w:anchor="_Toc11915" w:history="1">
        <w:r>
          <w:rPr>
            <w:rFonts w:ascii="仿宋" w:eastAsia="仿宋" w:hAnsi="仿宋" w:cs="仿宋" w:hint="eastAsia"/>
            <w:lang w:eastAsia="zh-CN"/>
          </w:rPr>
          <w:t>(四)、土建工程建设指标</w:t>
        </w:r>
        <w:r>
          <w:tab/>
        </w:r>
        <w:r>
          <w:fldChar w:fldCharType="begin"/>
        </w:r>
        <w:r>
          <w:instrText xml:space="preserve"> PAGEREF _Toc11915 \h </w:instrText>
        </w:r>
        <w:r>
          <w:fldChar w:fldCharType="separate"/>
        </w:r>
        <w:r>
          <w:t>12</w:t>
        </w:r>
        <w:r>
          <w:fldChar w:fldCharType="end"/>
        </w:r>
      </w:hyperlink>
    </w:p>
    <w:p>
      <w:pPr>
        <w:pStyle w:val="TOC1"/>
        <w:tabs>
          <w:tab w:val="right" w:leader="dot" w:pos="8306"/>
        </w:tabs>
      </w:pPr>
      <w:hyperlink w:anchor="_Toc24717" w:history="1">
        <w:r>
          <w:rPr>
            <w:rFonts w:ascii="仿宋" w:eastAsia="仿宋" w:hAnsi="仿宋" w:cs="仿宋" w:hint="eastAsia"/>
            <w:lang w:eastAsia="zh-CN"/>
          </w:rPr>
          <w:t>四、民营医疗服务项目文档管理</w:t>
        </w:r>
        <w:r>
          <w:tab/>
        </w:r>
        <w:r>
          <w:fldChar w:fldCharType="begin"/>
        </w:r>
        <w:r>
          <w:instrText xml:space="preserve"> PAGEREF _Toc24717 \h </w:instrText>
        </w:r>
        <w:r>
          <w:fldChar w:fldCharType="separate"/>
        </w:r>
        <w:r>
          <w:t>13</w:t>
        </w:r>
        <w:r>
          <w:fldChar w:fldCharType="end"/>
        </w:r>
      </w:hyperlink>
    </w:p>
    <w:p>
      <w:pPr>
        <w:pStyle w:val="TOC2"/>
        <w:tabs>
          <w:tab w:val="right" w:leader="dot" w:pos="8306"/>
        </w:tabs>
      </w:pPr>
      <w:hyperlink w:anchor="_Toc1355" w:history="1">
        <w:r>
          <w:rPr>
            <w:rFonts w:ascii="仿宋" w:eastAsia="仿宋" w:hAnsi="仿宋" w:cs="仿宋" w:hint="eastAsia"/>
            <w:lang w:eastAsia="zh-CN"/>
          </w:rPr>
          <w:t>(一)、文档编制与审查</w:t>
        </w:r>
        <w:r>
          <w:tab/>
        </w:r>
        <w:r>
          <w:fldChar w:fldCharType="begin"/>
        </w:r>
        <w:r>
          <w:instrText xml:space="preserve"> PAGEREF _Toc1355 \h </w:instrText>
        </w:r>
        <w:r>
          <w:fldChar w:fldCharType="separate"/>
        </w:r>
        <w:r>
          <w:t>13</w:t>
        </w:r>
        <w:r>
          <w:fldChar w:fldCharType="end"/>
        </w:r>
      </w:hyperlink>
    </w:p>
    <w:p>
      <w:pPr>
        <w:pStyle w:val="TOC2"/>
        <w:tabs>
          <w:tab w:val="right" w:leader="dot" w:pos="8306"/>
        </w:tabs>
      </w:pPr>
      <w:hyperlink w:anchor="_Toc24374" w:history="1">
        <w:r>
          <w:rPr>
            <w:rFonts w:ascii="仿宋" w:eastAsia="仿宋" w:hAnsi="仿宋" w:cs="仿宋" w:hint="eastAsia"/>
            <w:lang w:eastAsia="zh-CN"/>
          </w:rPr>
          <w:t>(二)、文档发布与分发</w:t>
        </w:r>
        <w:r>
          <w:tab/>
        </w:r>
        <w:r>
          <w:fldChar w:fldCharType="begin"/>
        </w:r>
        <w:r>
          <w:instrText xml:space="preserve"> PAGEREF _Toc24374 \h </w:instrText>
        </w:r>
        <w:r>
          <w:fldChar w:fldCharType="separate"/>
        </w:r>
        <w:r>
          <w:t>14</w:t>
        </w:r>
        <w:r>
          <w:fldChar w:fldCharType="end"/>
        </w:r>
      </w:hyperlink>
    </w:p>
    <w:p>
      <w:pPr>
        <w:pStyle w:val="TOC2"/>
        <w:tabs>
          <w:tab w:val="right" w:leader="dot" w:pos="8306"/>
        </w:tabs>
      </w:pPr>
      <w:hyperlink w:anchor="_Toc20402" w:history="1">
        <w:r>
          <w:rPr>
            <w:rFonts w:ascii="仿宋" w:eastAsia="仿宋" w:hAnsi="仿宋" w:cs="仿宋" w:hint="eastAsia"/>
            <w:lang w:eastAsia="zh-CN"/>
          </w:rPr>
          <w:t>(三)、文档存档与归档</w:t>
        </w:r>
        <w:r>
          <w:tab/>
        </w:r>
        <w:r>
          <w:fldChar w:fldCharType="begin"/>
        </w:r>
        <w:r>
          <w:instrText xml:space="preserve"> PAGEREF _Toc20402 \h </w:instrText>
        </w:r>
        <w:r>
          <w:fldChar w:fldCharType="separate"/>
        </w:r>
        <w:r>
          <w:t>15</w:t>
        </w:r>
        <w:r>
          <w:fldChar w:fldCharType="end"/>
        </w:r>
      </w:hyperlink>
    </w:p>
    <w:p>
      <w:pPr>
        <w:pStyle w:val="TOC1"/>
        <w:tabs>
          <w:tab w:val="right" w:leader="dot" w:pos="8306"/>
        </w:tabs>
      </w:pPr>
      <w:hyperlink w:anchor="_Toc16245" w:history="1">
        <w:r>
          <w:rPr>
            <w:rFonts w:ascii="仿宋" w:eastAsia="仿宋" w:hAnsi="仿宋" w:cs="仿宋" w:hint="eastAsia"/>
            <w:lang w:eastAsia="zh-CN"/>
          </w:rPr>
          <w:t>五、民营医疗服务项目建设单位说明</w:t>
        </w:r>
        <w:r>
          <w:tab/>
        </w:r>
        <w:r>
          <w:fldChar w:fldCharType="begin"/>
        </w:r>
        <w:r>
          <w:instrText xml:space="preserve"> PAGEREF _Toc16245 \h </w:instrText>
        </w:r>
        <w:r>
          <w:fldChar w:fldCharType="separate"/>
        </w:r>
        <w:r>
          <w:t>16</w:t>
        </w:r>
        <w:r>
          <w:fldChar w:fldCharType="end"/>
        </w:r>
      </w:hyperlink>
    </w:p>
    <w:p>
      <w:pPr>
        <w:pStyle w:val="TOC2"/>
        <w:tabs>
          <w:tab w:val="right" w:leader="dot" w:pos="8306"/>
        </w:tabs>
      </w:pPr>
      <w:hyperlink w:anchor="_Toc14523" w:history="1">
        <w:r>
          <w:rPr>
            <w:rFonts w:ascii="仿宋" w:eastAsia="仿宋" w:hAnsi="仿宋" w:cs="仿宋" w:hint="eastAsia"/>
            <w:lang w:eastAsia="zh-CN"/>
          </w:rPr>
          <w:t>(一)、民营医疗服务项目承办单位基本情况</w:t>
        </w:r>
        <w:r>
          <w:tab/>
        </w:r>
        <w:r>
          <w:fldChar w:fldCharType="begin"/>
        </w:r>
        <w:r>
          <w:instrText xml:space="preserve"> PAGEREF _Toc14523 \h </w:instrText>
        </w:r>
        <w:r>
          <w:fldChar w:fldCharType="separate"/>
        </w:r>
        <w:r>
          <w:t>16</w:t>
        </w:r>
        <w:r>
          <w:fldChar w:fldCharType="end"/>
        </w:r>
      </w:hyperlink>
    </w:p>
    <w:p>
      <w:pPr>
        <w:pStyle w:val="TOC2"/>
        <w:tabs>
          <w:tab w:val="right" w:leader="dot" w:pos="8306"/>
        </w:tabs>
      </w:pPr>
      <w:hyperlink w:anchor="_Toc3752" w:history="1">
        <w:r>
          <w:rPr>
            <w:rFonts w:ascii="仿宋" w:eastAsia="仿宋" w:hAnsi="仿宋" w:cs="仿宋" w:hint="eastAsia"/>
            <w:lang w:eastAsia="zh-CN"/>
          </w:rPr>
          <w:t>(二)、公司经济效益分析</w:t>
        </w:r>
        <w:r>
          <w:tab/>
        </w:r>
        <w:r>
          <w:fldChar w:fldCharType="begin"/>
        </w:r>
        <w:r>
          <w:instrText xml:space="preserve"> PAGEREF _Toc3752 \h </w:instrText>
        </w:r>
        <w:r>
          <w:fldChar w:fldCharType="separate"/>
        </w:r>
        <w:r>
          <w:t>17</w:t>
        </w:r>
        <w:r>
          <w:fldChar w:fldCharType="end"/>
        </w:r>
      </w:hyperlink>
    </w:p>
    <w:p>
      <w:pPr>
        <w:pStyle w:val="TOC1"/>
        <w:tabs>
          <w:tab w:val="right" w:leader="dot" w:pos="8306"/>
        </w:tabs>
      </w:pPr>
      <w:hyperlink w:anchor="_Toc13650" w:history="1">
        <w:r>
          <w:rPr>
            <w:rFonts w:ascii="仿宋" w:eastAsia="仿宋" w:hAnsi="仿宋" w:cs="仿宋" w:hint="eastAsia"/>
            <w:lang w:eastAsia="zh-CN"/>
          </w:rPr>
          <w:t>六、市场分析、调研</w:t>
        </w:r>
        <w:r>
          <w:tab/>
        </w:r>
        <w:r>
          <w:fldChar w:fldCharType="begin"/>
        </w:r>
        <w:r>
          <w:instrText xml:space="preserve"> PAGEREF _Toc13650 \h </w:instrText>
        </w:r>
        <w:r>
          <w:fldChar w:fldCharType="separate"/>
        </w:r>
        <w:r>
          <w:t>18</w:t>
        </w:r>
        <w:r>
          <w:fldChar w:fldCharType="end"/>
        </w:r>
      </w:hyperlink>
    </w:p>
    <w:p>
      <w:pPr>
        <w:pStyle w:val="TOC2"/>
        <w:tabs>
          <w:tab w:val="right" w:leader="dot" w:pos="8306"/>
        </w:tabs>
      </w:pPr>
      <w:hyperlink w:anchor="_Toc16114" w:history="1">
        <w:r>
          <w:rPr>
            <w:rFonts w:ascii="仿宋" w:eastAsia="仿宋" w:hAnsi="仿宋" w:cs="仿宋" w:hint="eastAsia"/>
            <w:lang w:eastAsia="zh-CN"/>
          </w:rPr>
          <w:t>(一)、民营医疗服务行业分析</w:t>
        </w:r>
        <w:r>
          <w:tab/>
        </w:r>
        <w:r>
          <w:fldChar w:fldCharType="begin"/>
        </w:r>
        <w:r>
          <w:instrText xml:space="preserve"> PAGEREF _Toc16114 \h </w:instrText>
        </w:r>
        <w:r>
          <w:fldChar w:fldCharType="separate"/>
        </w:r>
        <w:r>
          <w:t>18</w:t>
        </w:r>
        <w:r>
          <w:fldChar w:fldCharType="end"/>
        </w:r>
      </w:hyperlink>
    </w:p>
    <w:p>
      <w:pPr>
        <w:pStyle w:val="TOC2"/>
        <w:tabs>
          <w:tab w:val="right" w:leader="dot" w:pos="8306"/>
        </w:tabs>
      </w:pPr>
      <w:hyperlink w:anchor="_Toc1132" w:history="1">
        <w:r>
          <w:rPr>
            <w:rFonts w:ascii="仿宋" w:eastAsia="仿宋" w:hAnsi="仿宋" w:cs="仿宋" w:hint="eastAsia"/>
            <w:lang w:eastAsia="zh-CN"/>
          </w:rPr>
          <w:t>(二)、民营医疗服务市场分析预测</w:t>
        </w:r>
        <w:r>
          <w:tab/>
        </w:r>
        <w:r>
          <w:fldChar w:fldCharType="begin"/>
        </w:r>
        <w:r>
          <w:instrText xml:space="preserve"> PAGEREF _Toc1132 \h </w:instrText>
        </w:r>
        <w:r>
          <w:fldChar w:fldCharType="separate"/>
        </w:r>
        <w:r>
          <w:t>18</w:t>
        </w:r>
        <w:r>
          <w:fldChar w:fldCharType="end"/>
        </w:r>
      </w:hyperlink>
    </w:p>
    <w:p>
      <w:pPr>
        <w:pStyle w:val="TOC1"/>
        <w:tabs>
          <w:tab w:val="right" w:leader="dot" w:pos="8306"/>
        </w:tabs>
      </w:pPr>
      <w:hyperlink w:anchor="_Toc15203" w:history="1">
        <w:r>
          <w:rPr>
            <w:rFonts w:ascii="仿宋" w:eastAsia="仿宋" w:hAnsi="仿宋" w:cs="仿宋" w:hint="eastAsia"/>
            <w:lang w:eastAsia="zh-CN"/>
          </w:rPr>
          <w:t>七、民营医疗服务项目社会影响</w:t>
        </w:r>
        <w:r>
          <w:tab/>
        </w:r>
        <w:r>
          <w:fldChar w:fldCharType="begin"/>
        </w:r>
        <w:r>
          <w:instrText xml:space="preserve"> PAGEREF _Toc15203 \h </w:instrText>
        </w:r>
        <w:r>
          <w:fldChar w:fldCharType="separate"/>
        </w:r>
        <w:r>
          <w:t>19</w:t>
        </w:r>
        <w:r>
          <w:fldChar w:fldCharType="end"/>
        </w:r>
      </w:hyperlink>
    </w:p>
    <w:p>
      <w:pPr>
        <w:pStyle w:val="TOC2"/>
        <w:tabs>
          <w:tab w:val="right" w:leader="dot" w:pos="8306"/>
        </w:tabs>
      </w:pPr>
      <w:hyperlink w:anchor="_Toc13564" w:history="1">
        <w:r>
          <w:rPr>
            <w:rFonts w:ascii="仿宋" w:eastAsia="仿宋" w:hAnsi="仿宋" w:cs="仿宋" w:hint="eastAsia"/>
            <w:lang w:eastAsia="zh-CN"/>
          </w:rPr>
          <w:t>(一)、社会责任与义务</w:t>
        </w:r>
        <w:r>
          <w:tab/>
        </w:r>
        <w:r>
          <w:fldChar w:fldCharType="begin"/>
        </w:r>
        <w:r>
          <w:instrText xml:space="preserve"> PAGEREF _Toc13564 \h </w:instrText>
        </w:r>
        <w:r>
          <w:fldChar w:fldCharType="separate"/>
        </w:r>
        <w:r>
          <w:t>19</w:t>
        </w:r>
        <w:r>
          <w:fldChar w:fldCharType="end"/>
        </w:r>
      </w:hyperlink>
    </w:p>
    <w:p>
      <w:pPr>
        <w:pStyle w:val="TOC2"/>
        <w:tabs>
          <w:tab w:val="right" w:leader="dot" w:pos="8306"/>
        </w:tabs>
      </w:pPr>
      <w:hyperlink w:anchor="_Toc3747" w:history="1">
        <w:r>
          <w:rPr>
            <w:rFonts w:ascii="仿宋" w:eastAsia="仿宋" w:hAnsi="仿宋" w:cs="仿宋" w:hint="eastAsia"/>
            <w:lang w:eastAsia="zh-CN"/>
          </w:rPr>
          <w:t>(二)、社会参与与沟通</w:t>
        </w:r>
        <w:r>
          <w:tab/>
        </w:r>
        <w:r>
          <w:fldChar w:fldCharType="begin"/>
        </w:r>
        <w:r>
          <w:instrText xml:space="preserve"> PAGEREF _Toc3747 \h </w:instrText>
        </w:r>
        <w:r>
          <w:fldChar w:fldCharType="separate"/>
        </w:r>
        <w:r>
          <w:t>20</w:t>
        </w:r>
        <w:r>
          <w:fldChar w:fldCharType="end"/>
        </w:r>
      </w:hyperlink>
    </w:p>
    <w:p>
      <w:pPr>
        <w:pStyle w:val="TOC1"/>
        <w:tabs>
          <w:tab w:val="right" w:leader="dot" w:pos="8306"/>
        </w:tabs>
      </w:pPr>
      <w:hyperlink w:anchor="_Toc2186" w:history="1">
        <w:r>
          <w:rPr>
            <w:rFonts w:ascii="仿宋" w:eastAsia="仿宋" w:hAnsi="仿宋" w:cs="仿宋" w:hint="eastAsia"/>
            <w:lang w:eastAsia="zh-CN"/>
          </w:rPr>
          <w:t>八、民营医疗服务项目创新与研发</w:t>
        </w:r>
        <w:r>
          <w:tab/>
        </w:r>
        <w:r>
          <w:fldChar w:fldCharType="begin"/>
        </w:r>
        <w:r>
          <w:instrText xml:space="preserve"> PAGEREF _Toc2186 \h </w:instrText>
        </w:r>
        <w:r>
          <w:fldChar w:fldCharType="separate"/>
        </w:r>
        <w:r>
          <w:t>21</w:t>
        </w:r>
        <w:r>
          <w:fldChar w:fldCharType="end"/>
        </w:r>
      </w:hyperlink>
    </w:p>
    <w:p>
      <w:pPr>
        <w:pStyle w:val="TOC2"/>
        <w:tabs>
          <w:tab w:val="right" w:leader="dot" w:pos="8306"/>
        </w:tabs>
      </w:pPr>
      <w:hyperlink w:anchor="_Toc14252" w:history="1">
        <w:r>
          <w:rPr>
            <w:rFonts w:ascii="仿宋" w:eastAsia="仿宋" w:hAnsi="仿宋" w:cs="仿宋" w:hint="eastAsia"/>
            <w:lang w:eastAsia="zh-CN"/>
          </w:rPr>
          <w:t>(一)、创新策略与方向</w:t>
        </w:r>
        <w:r>
          <w:tab/>
        </w:r>
        <w:r>
          <w:fldChar w:fldCharType="begin"/>
        </w:r>
        <w:r>
          <w:instrText xml:space="preserve"> PAGEREF _Toc14252 \h </w:instrText>
        </w:r>
        <w:r>
          <w:fldChar w:fldCharType="separate"/>
        </w:r>
        <w:r>
          <w:t>21</w:t>
        </w:r>
        <w:r>
          <w:fldChar w:fldCharType="end"/>
        </w:r>
      </w:hyperlink>
    </w:p>
    <w:p>
      <w:pPr>
        <w:pStyle w:val="TOC2"/>
        <w:tabs>
          <w:tab w:val="right" w:leader="dot" w:pos="8306"/>
        </w:tabs>
      </w:pPr>
      <w:hyperlink w:anchor="_Toc32625" w:history="1">
        <w:r>
          <w:rPr>
            <w:rFonts w:ascii="仿宋" w:eastAsia="仿宋" w:hAnsi="仿宋" w:cs="仿宋" w:hint="eastAsia"/>
            <w:lang w:eastAsia="zh-CN"/>
          </w:rPr>
          <w:t>(二)、研发规划与投入</w:t>
        </w:r>
        <w:r>
          <w:tab/>
        </w:r>
        <w:r>
          <w:fldChar w:fldCharType="begin"/>
        </w:r>
        <w:r>
          <w:instrText xml:space="preserve"> PAGEREF _Toc32625 \h </w:instrText>
        </w:r>
        <w:r>
          <w:fldChar w:fldCharType="separate"/>
        </w:r>
        <w:r>
          <w:t>22</w:t>
        </w:r>
        <w:r>
          <w:fldChar w:fldCharType="end"/>
        </w:r>
      </w:hyperlink>
    </w:p>
    <w:p>
      <w:pPr>
        <w:pStyle w:val="TOC1"/>
        <w:tabs>
          <w:tab w:val="right" w:leader="dot" w:pos="8306"/>
        </w:tabs>
      </w:pPr>
      <w:hyperlink w:anchor="_Toc26003" w:history="1">
        <w:r>
          <w:rPr>
            <w:rFonts w:ascii="仿宋" w:eastAsia="仿宋" w:hAnsi="仿宋" w:cs="仿宋" w:hint="eastAsia"/>
            <w:lang w:eastAsia="zh-CN"/>
          </w:rPr>
          <w:t>九、民营医疗服务项目人力资源培养与发展</w:t>
        </w:r>
        <w:r>
          <w:tab/>
        </w:r>
        <w:r>
          <w:fldChar w:fldCharType="begin"/>
        </w:r>
        <w:r>
          <w:instrText xml:space="preserve"> PAGEREF _Toc26003 \h </w:instrText>
        </w:r>
        <w:r>
          <w:fldChar w:fldCharType="separate"/>
        </w:r>
        <w:r>
          <w:t>24</w:t>
        </w:r>
        <w:r>
          <w:fldChar w:fldCharType="end"/>
        </w:r>
      </w:hyperlink>
    </w:p>
    <w:p>
      <w:pPr>
        <w:pStyle w:val="TOC2"/>
        <w:tabs>
          <w:tab w:val="right" w:leader="dot" w:pos="8306"/>
        </w:tabs>
      </w:pPr>
      <w:hyperlink w:anchor="_Toc1034" w:history="1">
        <w:r>
          <w:rPr>
            <w:rFonts w:ascii="仿宋" w:eastAsia="仿宋" w:hAnsi="仿宋" w:cs="仿宋" w:hint="eastAsia"/>
            <w:lang w:eastAsia="zh-CN"/>
          </w:rPr>
          <w:t>(一)、人才需求与规划</w:t>
        </w:r>
        <w:r>
          <w:tab/>
        </w:r>
        <w:r>
          <w:fldChar w:fldCharType="begin"/>
        </w:r>
        <w:r>
          <w:instrText xml:space="preserve"> PAGEREF _Toc1034 \h </w:instrText>
        </w:r>
        <w:r>
          <w:fldChar w:fldCharType="separate"/>
        </w:r>
        <w:r>
          <w:t>24</w:t>
        </w:r>
        <w:r>
          <w:fldChar w:fldCharType="end"/>
        </w:r>
      </w:hyperlink>
    </w:p>
    <w:p>
      <w:pPr>
        <w:pStyle w:val="TOC2"/>
        <w:tabs>
          <w:tab w:val="right" w:leader="dot" w:pos="8306"/>
        </w:tabs>
      </w:pPr>
      <w:hyperlink w:anchor="_Toc23163" w:history="1">
        <w:r>
          <w:rPr>
            <w:rFonts w:ascii="仿宋" w:eastAsia="仿宋" w:hAnsi="仿宋" w:cs="仿宋" w:hint="eastAsia"/>
            <w:lang w:eastAsia="zh-CN"/>
          </w:rPr>
          <w:t>(二)、培训与发展计划</w:t>
        </w:r>
        <w:r>
          <w:tab/>
        </w:r>
        <w:r>
          <w:fldChar w:fldCharType="begin"/>
        </w:r>
        <w:r>
          <w:instrText xml:space="preserve"> PAGEREF _Toc23163 \h </w:instrText>
        </w:r>
        <w:r>
          <w:fldChar w:fldCharType="separate"/>
        </w:r>
        <w:r>
          <w:t>25</w:t>
        </w:r>
        <w:r>
          <w:fldChar w:fldCharType="end"/>
        </w:r>
      </w:hyperlink>
    </w:p>
    <w:p>
      <w:pPr>
        <w:pStyle w:val="TOC1"/>
        <w:tabs>
          <w:tab w:val="right" w:leader="dot" w:pos="8306"/>
        </w:tabs>
      </w:pPr>
      <w:hyperlink w:anchor="_Toc5210" w:history="1">
        <w:r>
          <w:rPr>
            <w:rFonts w:ascii="仿宋" w:eastAsia="仿宋" w:hAnsi="仿宋" w:cs="仿宋" w:hint="eastAsia"/>
            <w:lang w:eastAsia="zh-CN"/>
          </w:rPr>
          <w:t>十、民营医疗服务项目经营效益</w:t>
        </w:r>
        <w:r>
          <w:tab/>
        </w:r>
        <w:r>
          <w:fldChar w:fldCharType="begin"/>
        </w:r>
        <w:r>
          <w:instrText xml:space="preserve"> PAGEREF _Toc5210 \h </w:instrText>
        </w:r>
        <w:r>
          <w:fldChar w:fldCharType="separate"/>
        </w:r>
        <w:r>
          <w:t>25</w:t>
        </w:r>
        <w:r>
          <w:fldChar w:fldCharType="end"/>
        </w:r>
      </w:hyperlink>
    </w:p>
    <w:p>
      <w:pPr>
        <w:pStyle w:val="TOC2"/>
        <w:tabs>
          <w:tab w:val="right" w:leader="dot" w:pos="8306"/>
        </w:tabs>
      </w:pPr>
      <w:hyperlink w:anchor="_Toc30489" w:history="1">
        <w:r>
          <w:rPr>
            <w:rFonts w:ascii="仿宋" w:eastAsia="仿宋" w:hAnsi="仿宋" w:cs="仿宋" w:hint="eastAsia"/>
            <w:lang w:eastAsia="zh-CN"/>
          </w:rPr>
          <w:t>(一)、经济评价财务测算</w:t>
        </w:r>
        <w:r>
          <w:tab/>
        </w:r>
        <w:r>
          <w:fldChar w:fldCharType="begin"/>
        </w:r>
        <w:r>
          <w:instrText xml:space="preserve"> PAGEREF _Toc30489 \h </w:instrText>
        </w:r>
        <w:r>
          <w:fldChar w:fldCharType="separate"/>
        </w:r>
        <w:r>
          <w:t>25</w:t>
        </w:r>
        <w:r>
          <w:fldChar w:fldCharType="end"/>
        </w:r>
      </w:hyperlink>
    </w:p>
    <w:p>
      <w:pPr>
        <w:pStyle w:val="TOC2"/>
        <w:tabs>
          <w:tab w:val="right" w:leader="dot" w:pos="8306"/>
        </w:tabs>
      </w:pPr>
      <w:hyperlink w:anchor="_Toc1526" w:history="1">
        <w:r>
          <w:rPr>
            <w:rFonts w:ascii="仿宋" w:eastAsia="仿宋" w:hAnsi="仿宋" w:cs="仿宋" w:hint="eastAsia"/>
            <w:lang w:eastAsia="zh-CN"/>
          </w:rPr>
          <w:t>(二)、民营医疗服务项目盈利能力分析</w:t>
        </w:r>
        <w:r>
          <w:tab/>
        </w:r>
        <w:r>
          <w:fldChar w:fldCharType="begin"/>
        </w:r>
        <w:r>
          <w:instrText xml:space="preserve"> PAGEREF _Toc1526 \h </w:instrText>
        </w:r>
        <w:r>
          <w:fldChar w:fldCharType="separate"/>
        </w:r>
        <w:r>
          <w:t>26</w:t>
        </w:r>
        <w:r>
          <w:fldChar w:fldCharType="end"/>
        </w:r>
      </w:hyperlink>
    </w:p>
    <w:p>
      <w:pPr>
        <w:pStyle w:val="TOC1"/>
        <w:tabs>
          <w:tab w:val="right" w:leader="dot" w:pos="8306"/>
        </w:tabs>
      </w:pPr>
      <w:hyperlink w:anchor="_Toc15231" w:history="1">
        <w:r>
          <w:rPr>
            <w:rFonts w:ascii="仿宋" w:eastAsia="仿宋" w:hAnsi="仿宋" w:cs="仿宋" w:hint="eastAsia"/>
            <w:lang w:eastAsia="zh-CN"/>
          </w:rPr>
          <w:t>十一、生产安全保护</w:t>
        </w:r>
        <w:r>
          <w:tab/>
        </w:r>
        <w:r>
          <w:fldChar w:fldCharType="begin"/>
        </w:r>
        <w:r>
          <w:instrText xml:space="preserve"> PAGEREF _Toc15231 \h </w:instrText>
        </w:r>
        <w:r>
          <w:fldChar w:fldCharType="separate"/>
        </w:r>
        <w:r>
          <w:t>27</w:t>
        </w:r>
        <w:r>
          <w:fldChar w:fldCharType="end"/>
        </w:r>
      </w:hyperlink>
    </w:p>
    <w:p>
      <w:pPr>
        <w:pStyle w:val="TOC2"/>
        <w:tabs>
          <w:tab w:val="right" w:leader="dot" w:pos="8306"/>
        </w:tabs>
      </w:pPr>
      <w:hyperlink w:anchor="_Toc7737" w:history="1">
        <w:r>
          <w:rPr>
            <w:rFonts w:ascii="仿宋" w:eastAsia="仿宋" w:hAnsi="仿宋" w:cs="仿宋" w:hint="eastAsia"/>
            <w:lang w:eastAsia="zh-CN"/>
          </w:rPr>
          <w:t>(一)、消防安全</w:t>
        </w:r>
        <w:r>
          <w:tab/>
        </w:r>
        <w:r>
          <w:fldChar w:fldCharType="begin"/>
        </w:r>
        <w:r>
          <w:instrText xml:space="preserve"> PAGEREF _Toc7737 \h </w:instrText>
        </w:r>
        <w:r>
          <w:fldChar w:fldCharType="separate"/>
        </w:r>
        <w:r>
          <w:t>27</w:t>
        </w:r>
        <w:r>
          <w:fldChar w:fldCharType="end"/>
        </w:r>
      </w:hyperlink>
    </w:p>
    <w:p>
      <w:pPr>
        <w:pStyle w:val="TOC2"/>
        <w:tabs>
          <w:tab w:val="right" w:leader="dot" w:pos="8306"/>
        </w:tabs>
      </w:pPr>
      <w:hyperlink w:anchor="_Toc12029" w:history="1">
        <w:r>
          <w:rPr>
            <w:rFonts w:ascii="仿宋" w:eastAsia="仿宋" w:hAnsi="仿宋" w:cs="仿宋" w:hint="eastAsia"/>
            <w:lang w:eastAsia="zh-CN"/>
          </w:rPr>
          <w:t>(二)、防火防爆总图布置措施</w:t>
        </w:r>
        <w:r>
          <w:tab/>
        </w:r>
        <w:r>
          <w:fldChar w:fldCharType="begin"/>
        </w:r>
        <w:r>
          <w:instrText xml:space="preserve"> PAGEREF _Toc12029 \h </w:instrText>
        </w:r>
        <w:r>
          <w:fldChar w:fldCharType="separate"/>
        </w:r>
        <w:r>
          <w:t>29</w:t>
        </w:r>
        <w:r>
          <w:fldChar w:fldCharType="end"/>
        </w:r>
      </w:hyperlink>
    </w:p>
    <w:p>
      <w:pPr>
        <w:pStyle w:val="TOC2"/>
        <w:tabs>
          <w:tab w:val="right" w:leader="dot" w:pos="8306"/>
        </w:tabs>
      </w:pPr>
      <w:hyperlink w:anchor="_Toc18693" w:history="1">
        <w:r>
          <w:rPr>
            <w:rFonts w:ascii="仿宋" w:eastAsia="仿宋" w:hAnsi="仿宋" w:cs="仿宋" w:hint="eastAsia"/>
            <w:lang w:eastAsia="zh-CN"/>
          </w:rPr>
          <w:t>(三)、自然灾害防范措施</w:t>
        </w:r>
        <w:r>
          <w:tab/>
        </w:r>
        <w:r>
          <w:fldChar w:fldCharType="begin"/>
        </w:r>
        <w:r>
          <w:instrText xml:space="preserve"> PAGEREF _Toc18693 \h </w:instrText>
        </w:r>
        <w:r>
          <w:fldChar w:fldCharType="separate"/>
        </w:r>
        <w:r>
          <w:t>30</w:t>
        </w:r>
        <w:r>
          <w:fldChar w:fldCharType="end"/>
        </w:r>
      </w:hyperlink>
    </w:p>
    <w:p>
      <w:pPr>
        <w:pStyle w:val="TOC2"/>
        <w:tabs>
          <w:tab w:val="right" w:leader="dot" w:pos="8306"/>
        </w:tabs>
      </w:pPr>
      <w:hyperlink w:anchor="_Toc28769" w:history="1">
        <w:r>
          <w:rPr>
            <w:rFonts w:ascii="仿宋" w:eastAsia="仿宋" w:hAnsi="仿宋" w:cs="仿宋" w:hint="eastAsia"/>
            <w:lang w:eastAsia="zh-CN"/>
          </w:rPr>
          <w:t>(四)、安全色及安全标志使用要求</w:t>
        </w:r>
        <w:r>
          <w:tab/>
        </w:r>
        <w:r>
          <w:fldChar w:fldCharType="begin"/>
        </w:r>
        <w:r>
          <w:instrText xml:space="preserve"> PAGEREF _Toc28769 \h </w:instrText>
        </w:r>
        <w:r>
          <w:fldChar w:fldCharType="separate"/>
        </w:r>
        <w:r>
          <w:t>31</w:t>
        </w:r>
        <w:r>
          <w:fldChar w:fldCharType="end"/>
        </w:r>
      </w:hyperlink>
    </w:p>
    <w:p>
      <w:pPr>
        <w:pStyle w:val="TOC2"/>
        <w:tabs>
          <w:tab w:val="right" w:leader="dot" w:pos="8306"/>
        </w:tabs>
      </w:pPr>
      <w:hyperlink w:anchor="_Toc19104" w:history="1">
        <w:r>
          <w:rPr>
            <w:rFonts w:ascii="仿宋" w:eastAsia="仿宋" w:hAnsi="仿宋" w:cs="仿宋" w:hint="eastAsia"/>
            <w:lang w:eastAsia="zh-CN"/>
          </w:rPr>
          <w:t>(五)、防尘防毒措施</w:t>
        </w:r>
        <w:r>
          <w:tab/>
        </w:r>
        <w:r>
          <w:fldChar w:fldCharType="begin"/>
        </w:r>
        <w:r>
          <w:instrText xml:space="preserve"> PAGEREF _Toc19104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40" w:history="1">
        <w:r>
          <w:rPr>
            <w:rFonts w:ascii="仿宋" w:eastAsia="仿宋" w:hAnsi="仿宋" w:cs="仿宋" w:hint="eastAsia"/>
            <w:lang w:eastAsia="zh-CN"/>
          </w:rPr>
          <w:t>(六)、防静电、触电防护及防雷措施</w:t>
        </w:r>
        <w:r>
          <w:tab/>
        </w:r>
        <w:r>
          <w:fldChar w:fldCharType="begin"/>
        </w:r>
        <w:r>
          <w:instrText xml:space="preserve"> PAGEREF _Toc30940 \h </w:instrText>
        </w:r>
        <w:r>
          <w:fldChar w:fldCharType="separate"/>
        </w:r>
        <w:r>
          <w:t>33</w:t>
        </w:r>
        <w:r>
          <w:fldChar w:fldCharType="end"/>
        </w:r>
      </w:hyperlink>
    </w:p>
    <w:p>
      <w:pPr>
        <w:pStyle w:val="TOC2"/>
        <w:tabs>
          <w:tab w:val="right" w:leader="dot" w:pos="8306"/>
        </w:tabs>
      </w:pPr>
      <w:hyperlink w:anchor="_Toc28015" w:history="1">
        <w:r>
          <w:rPr>
            <w:rFonts w:ascii="仿宋" w:eastAsia="仿宋" w:hAnsi="仿宋" w:cs="仿宋" w:hint="eastAsia"/>
            <w:lang w:eastAsia="zh-CN"/>
          </w:rPr>
          <w:t>(七)、机械设备安全保障措施</w:t>
        </w:r>
        <w:r>
          <w:tab/>
        </w:r>
        <w:r>
          <w:fldChar w:fldCharType="begin"/>
        </w:r>
        <w:r>
          <w:instrText xml:space="preserve"> PAGEREF _Toc28015 \h </w:instrText>
        </w:r>
        <w:r>
          <w:fldChar w:fldCharType="separate"/>
        </w:r>
        <w:r>
          <w:t>34</w:t>
        </w:r>
        <w:r>
          <w:fldChar w:fldCharType="end"/>
        </w:r>
      </w:hyperlink>
    </w:p>
    <w:p>
      <w:pPr>
        <w:pStyle w:val="TOC1"/>
        <w:tabs>
          <w:tab w:val="right" w:leader="dot" w:pos="8306"/>
        </w:tabs>
      </w:pPr>
      <w:hyperlink w:anchor="_Toc12109" w:history="1">
        <w:r>
          <w:rPr>
            <w:rFonts w:ascii="仿宋" w:eastAsia="仿宋" w:hAnsi="仿宋" w:cs="仿宋" w:hint="eastAsia"/>
            <w:lang w:eastAsia="zh-CN"/>
          </w:rPr>
          <w:t>十二、民营医疗服务项目风险管理</w:t>
        </w:r>
        <w:r>
          <w:tab/>
        </w:r>
        <w:r>
          <w:fldChar w:fldCharType="begin"/>
        </w:r>
        <w:r>
          <w:instrText xml:space="preserve"> PAGEREF _Toc12109 \h </w:instrText>
        </w:r>
        <w:r>
          <w:fldChar w:fldCharType="separate"/>
        </w:r>
        <w:r>
          <w:t>35</w:t>
        </w:r>
        <w:r>
          <w:fldChar w:fldCharType="end"/>
        </w:r>
      </w:hyperlink>
    </w:p>
    <w:p>
      <w:pPr>
        <w:pStyle w:val="TOC2"/>
        <w:tabs>
          <w:tab w:val="right" w:leader="dot" w:pos="8306"/>
        </w:tabs>
      </w:pPr>
      <w:hyperlink w:anchor="_Toc29345" w:history="1">
        <w:r>
          <w:rPr>
            <w:rFonts w:ascii="仿宋" w:eastAsia="仿宋" w:hAnsi="仿宋" w:cs="仿宋" w:hint="eastAsia"/>
            <w:lang w:eastAsia="zh-CN"/>
          </w:rPr>
          <w:t>(一)、风险识别与评估</w:t>
        </w:r>
        <w:r>
          <w:tab/>
        </w:r>
        <w:r>
          <w:fldChar w:fldCharType="begin"/>
        </w:r>
        <w:r>
          <w:instrText xml:space="preserve"> PAGEREF _Toc29345 \h </w:instrText>
        </w:r>
        <w:r>
          <w:fldChar w:fldCharType="separate"/>
        </w:r>
        <w:r>
          <w:t>35</w:t>
        </w:r>
        <w:r>
          <w:fldChar w:fldCharType="end"/>
        </w:r>
      </w:hyperlink>
    </w:p>
    <w:p>
      <w:pPr>
        <w:pStyle w:val="TOC2"/>
        <w:tabs>
          <w:tab w:val="right" w:leader="dot" w:pos="8306"/>
        </w:tabs>
      </w:pPr>
      <w:hyperlink w:anchor="_Toc5838" w:history="1">
        <w:r>
          <w:rPr>
            <w:rFonts w:ascii="仿宋" w:eastAsia="仿宋" w:hAnsi="仿宋" w:cs="仿宋" w:hint="eastAsia"/>
            <w:lang w:eastAsia="zh-CN"/>
          </w:rPr>
          <w:t>(二)、风险应对策略</w:t>
        </w:r>
        <w:r>
          <w:tab/>
        </w:r>
        <w:r>
          <w:fldChar w:fldCharType="begin"/>
        </w:r>
        <w:r>
          <w:instrText xml:space="preserve"> PAGEREF _Toc5838 \h </w:instrText>
        </w:r>
        <w:r>
          <w:fldChar w:fldCharType="separate"/>
        </w:r>
        <w:r>
          <w:t>37</w:t>
        </w:r>
        <w:r>
          <w:fldChar w:fldCharType="end"/>
        </w:r>
      </w:hyperlink>
    </w:p>
    <w:p>
      <w:pPr>
        <w:pStyle w:val="TOC2"/>
        <w:tabs>
          <w:tab w:val="right" w:leader="dot" w:pos="8306"/>
        </w:tabs>
      </w:pPr>
      <w:hyperlink w:anchor="_Toc1279" w:history="1">
        <w:r>
          <w:rPr>
            <w:rFonts w:ascii="仿宋" w:eastAsia="仿宋" w:hAnsi="仿宋" w:cs="仿宋" w:hint="eastAsia"/>
            <w:lang w:eastAsia="zh-CN"/>
          </w:rPr>
          <w:t>(三)、风险监控与控制</w:t>
        </w:r>
        <w:r>
          <w:tab/>
        </w:r>
        <w:r>
          <w:fldChar w:fldCharType="begin"/>
        </w:r>
        <w:r>
          <w:instrText xml:space="preserve"> PAGEREF _Toc1279 \h </w:instrText>
        </w:r>
        <w:r>
          <w:fldChar w:fldCharType="separate"/>
        </w:r>
        <w:r>
          <w:t>38</w:t>
        </w:r>
        <w:r>
          <w:fldChar w:fldCharType="end"/>
        </w:r>
      </w:hyperlink>
    </w:p>
    <w:p>
      <w:pPr>
        <w:pStyle w:val="TOC1"/>
        <w:tabs>
          <w:tab w:val="right" w:leader="dot" w:pos="8306"/>
        </w:tabs>
      </w:pPr>
      <w:hyperlink w:anchor="_Toc31407" w:history="1">
        <w:r>
          <w:rPr>
            <w:rFonts w:ascii="仿宋" w:eastAsia="仿宋" w:hAnsi="仿宋" w:cs="仿宋" w:hint="eastAsia"/>
            <w:lang w:eastAsia="zh-CN"/>
          </w:rPr>
          <w:t>十三、质量管理体系</w:t>
        </w:r>
        <w:r>
          <w:tab/>
        </w:r>
        <w:r>
          <w:fldChar w:fldCharType="begin"/>
        </w:r>
        <w:r>
          <w:instrText xml:space="preserve"> PAGEREF _Toc31407 \h </w:instrText>
        </w:r>
        <w:r>
          <w:fldChar w:fldCharType="separate"/>
        </w:r>
        <w:r>
          <w:t>39</w:t>
        </w:r>
        <w:r>
          <w:fldChar w:fldCharType="end"/>
        </w:r>
      </w:hyperlink>
    </w:p>
    <w:p>
      <w:pPr>
        <w:pStyle w:val="TOC2"/>
        <w:tabs>
          <w:tab w:val="right" w:leader="dot" w:pos="8306"/>
        </w:tabs>
      </w:pPr>
      <w:hyperlink w:anchor="_Toc10117" w:history="1">
        <w:r>
          <w:rPr>
            <w:rFonts w:ascii="仿宋" w:eastAsia="仿宋" w:hAnsi="仿宋" w:cs="仿宋" w:hint="eastAsia"/>
            <w:lang w:eastAsia="zh-CN"/>
          </w:rPr>
          <w:t>(一)、质量目标与方针</w:t>
        </w:r>
        <w:r>
          <w:tab/>
        </w:r>
        <w:r>
          <w:fldChar w:fldCharType="begin"/>
        </w:r>
        <w:r>
          <w:instrText xml:space="preserve"> PAGEREF _Toc10117 \h </w:instrText>
        </w:r>
        <w:r>
          <w:fldChar w:fldCharType="separate"/>
        </w:r>
        <w:r>
          <w:t>39</w:t>
        </w:r>
        <w:r>
          <w:fldChar w:fldCharType="end"/>
        </w:r>
      </w:hyperlink>
    </w:p>
    <w:p>
      <w:pPr>
        <w:pStyle w:val="TOC2"/>
        <w:tabs>
          <w:tab w:val="right" w:leader="dot" w:pos="8306"/>
        </w:tabs>
      </w:pPr>
      <w:hyperlink w:anchor="_Toc19269" w:history="1">
        <w:r>
          <w:rPr>
            <w:rFonts w:ascii="仿宋" w:eastAsia="仿宋" w:hAnsi="仿宋" w:cs="仿宋" w:hint="eastAsia"/>
            <w:lang w:eastAsia="zh-CN"/>
          </w:rPr>
          <w:t>(二)、质量管理责任</w:t>
        </w:r>
        <w:r>
          <w:tab/>
        </w:r>
        <w:r>
          <w:fldChar w:fldCharType="begin"/>
        </w:r>
        <w:r>
          <w:instrText xml:space="preserve"> PAGEREF _Toc19269 \h </w:instrText>
        </w:r>
        <w:r>
          <w:fldChar w:fldCharType="separate"/>
        </w:r>
        <w:r>
          <w:t>40</w:t>
        </w:r>
        <w:r>
          <w:fldChar w:fldCharType="end"/>
        </w:r>
      </w:hyperlink>
    </w:p>
    <w:p>
      <w:pPr>
        <w:pStyle w:val="TOC2"/>
        <w:tabs>
          <w:tab w:val="right" w:leader="dot" w:pos="8306"/>
        </w:tabs>
      </w:pPr>
      <w:hyperlink w:anchor="_Toc9578" w:history="1">
        <w:r>
          <w:rPr>
            <w:rFonts w:ascii="仿宋" w:eastAsia="仿宋" w:hAnsi="仿宋" w:cs="仿宋" w:hint="eastAsia"/>
            <w:lang w:eastAsia="zh-CN"/>
          </w:rPr>
          <w:t>(三)、质量管理体系文件</w:t>
        </w:r>
        <w:r>
          <w:tab/>
        </w:r>
        <w:r>
          <w:fldChar w:fldCharType="begin"/>
        </w:r>
        <w:r>
          <w:instrText xml:space="preserve"> PAGEREF _Toc9578 \h </w:instrText>
        </w:r>
        <w:r>
          <w:fldChar w:fldCharType="separate"/>
        </w:r>
        <w:r>
          <w:t>42</w:t>
        </w:r>
        <w:r>
          <w:fldChar w:fldCharType="end"/>
        </w:r>
      </w:hyperlink>
    </w:p>
    <w:p>
      <w:pPr>
        <w:pStyle w:val="TOC2"/>
        <w:tabs>
          <w:tab w:val="right" w:leader="dot" w:pos="8306"/>
        </w:tabs>
      </w:pPr>
      <w:hyperlink w:anchor="_Toc14906" w:history="1">
        <w:r>
          <w:rPr>
            <w:rFonts w:ascii="仿宋" w:eastAsia="仿宋" w:hAnsi="仿宋" w:cs="仿宋" w:hint="eastAsia"/>
            <w:lang w:eastAsia="zh-CN"/>
          </w:rPr>
          <w:t>(四)、质量培训与教育</w:t>
        </w:r>
        <w:r>
          <w:tab/>
        </w:r>
        <w:r>
          <w:fldChar w:fldCharType="begin"/>
        </w:r>
        <w:r>
          <w:instrText xml:space="preserve"> PAGEREF _Toc14906 \h </w:instrText>
        </w:r>
        <w:r>
          <w:fldChar w:fldCharType="separate"/>
        </w:r>
        <w:r>
          <w:t>44</w:t>
        </w:r>
        <w:r>
          <w:fldChar w:fldCharType="end"/>
        </w:r>
      </w:hyperlink>
    </w:p>
    <w:p>
      <w:pPr>
        <w:pStyle w:val="TOC2"/>
        <w:tabs>
          <w:tab w:val="right" w:leader="dot" w:pos="8306"/>
        </w:tabs>
      </w:pPr>
      <w:hyperlink w:anchor="_Toc30656" w:history="1">
        <w:r>
          <w:rPr>
            <w:rFonts w:ascii="仿宋" w:eastAsia="仿宋" w:hAnsi="仿宋" w:cs="仿宋" w:hint="eastAsia"/>
            <w:lang w:eastAsia="zh-CN"/>
          </w:rPr>
          <w:t>(五)、质量审核与评价</w:t>
        </w:r>
        <w:r>
          <w:tab/>
        </w:r>
        <w:r>
          <w:fldChar w:fldCharType="begin"/>
        </w:r>
        <w:r>
          <w:instrText xml:space="preserve"> PAGEREF _Toc30656 \h </w:instrText>
        </w:r>
        <w:r>
          <w:fldChar w:fldCharType="separate"/>
        </w:r>
        <w:r>
          <w:t>45</w:t>
        </w:r>
        <w:r>
          <w:fldChar w:fldCharType="end"/>
        </w:r>
      </w:hyperlink>
    </w:p>
    <w:p>
      <w:pPr>
        <w:pStyle w:val="TOC2"/>
        <w:tabs>
          <w:tab w:val="right" w:leader="dot" w:pos="8306"/>
        </w:tabs>
      </w:pPr>
      <w:hyperlink w:anchor="_Toc23097" w:history="1">
        <w:r>
          <w:rPr>
            <w:rFonts w:ascii="仿宋" w:eastAsia="仿宋" w:hAnsi="仿宋" w:cs="仿宋" w:hint="eastAsia"/>
            <w:lang w:eastAsia="zh-CN"/>
          </w:rPr>
          <w:t>(六)、不符合与纠正措施</w:t>
        </w:r>
        <w:r>
          <w:tab/>
        </w:r>
        <w:r>
          <w:fldChar w:fldCharType="begin"/>
        </w:r>
        <w:r>
          <w:instrText xml:space="preserve"> PAGEREF _Toc23097 \h </w:instrText>
        </w:r>
        <w:r>
          <w:fldChar w:fldCharType="separate"/>
        </w:r>
        <w:r>
          <w:t>46</w:t>
        </w:r>
        <w:r>
          <w:fldChar w:fldCharType="end"/>
        </w:r>
      </w:hyperlink>
    </w:p>
    <w:p>
      <w:pPr>
        <w:pStyle w:val="TOC1"/>
        <w:tabs>
          <w:tab w:val="right" w:leader="dot" w:pos="8306"/>
        </w:tabs>
      </w:pPr>
      <w:hyperlink w:anchor="_Toc29919" w:history="1">
        <w:r>
          <w:rPr>
            <w:rFonts w:ascii="仿宋" w:eastAsia="仿宋" w:hAnsi="仿宋" w:cs="仿宋" w:hint="eastAsia"/>
            <w:lang w:eastAsia="zh-CN"/>
          </w:rPr>
          <w:t>十四、民营医疗服务项目变更管理</w:t>
        </w:r>
        <w:r>
          <w:tab/>
        </w:r>
        <w:r>
          <w:fldChar w:fldCharType="begin"/>
        </w:r>
        <w:r>
          <w:instrText xml:space="preserve"> PAGEREF _Toc29919 \h </w:instrText>
        </w:r>
        <w:r>
          <w:fldChar w:fldCharType="separate"/>
        </w:r>
        <w:r>
          <w:t>47</w:t>
        </w:r>
        <w:r>
          <w:fldChar w:fldCharType="end"/>
        </w:r>
      </w:hyperlink>
    </w:p>
    <w:p>
      <w:pPr>
        <w:pStyle w:val="TOC2"/>
        <w:tabs>
          <w:tab w:val="right" w:leader="dot" w:pos="8306"/>
        </w:tabs>
      </w:pPr>
      <w:hyperlink w:anchor="_Toc25903" w:history="1">
        <w:r>
          <w:rPr>
            <w:rFonts w:ascii="仿宋" w:eastAsia="仿宋" w:hAnsi="仿宋" w:cs="仿宋" w:hint="eastAsia"/>
            <w:lang w:eastAsia="zh-CN"/>
          </w:rPr>
          <w:t>(一)、变更申请与评估</w:t>
        </w:r>
        <w:r>
          <w:tab/>
        </w:r>
        <w:r>
          <w:fldChar w:fldCharType="begin"/>
        </w:r>
        <w:r>
          <w:instrText xml:space="preserve"> PAGEREF _Toc25903 \h </w:instrText>
        </w:r>
        <w:r>
          <w:fldChar w:fldCharType="separate"/>
        </w:r>
        <w:r>
          <w:t>47</w:t>
        </w:r>
        <w:r>
          <w:fldChar w:fldCharType="end"/>
        </w:r>
      </w:hyperlink>
    </w:p>
    <w:p>
      <w:pPr>
        <w:pStyle w:val="TOC2"/>
        <w:tabs>
          <w:tab w:val="right" w:leader="dot" w:pos="8306"/>
        </w:tabs>
      </w:pPr>
      <w:hyperlink w:anchor="_Toc37" w:history="1">
        <w:r>
          <w:rPr>
            <w:rFonts w:ascii="仿宋" w:eastAsia="仿宋" w:hAnsi="仿宋" w:cs="仿宋" w:hint="eastAsia"/>
            <w:lang w:eastAsia="zh-CN"/>
          </w:rPr>
          <w:t>(二)、变更实施与控制</w:t>
        </w:r>
        <w:r>
          <w:tab/>
        </w:r>
        <w:r>
          <w:fldChar w:fldCharType="begin"/>
        </w:r>
        <w:r>
          <w:instrText xml:space="preserve"> PAGEREF _Toc37 \h </w:instrText>
        </w:r>
        <w:r>
          <w:fldChar w:fldCharType="separate"/>
        </w:r>
        <w:r>
          <w:t>48</w:t>
        </w:r>
        <w:r>
          <w:fldChar w:fldCharType="end"/>
        </w:r>
      </w:hyperlink>
    </w:p>
    <w:p>
      <w:pPr>
        <w:pStyle w:val="TOC1"/>
        <w:tabs>
          <w:tab w:val="right" w:leader="dot" w:pos="8306"/>
        </w:tabs>
      </w:pPr>
      <w:hyperlink w:anchor="_Toc9602" w:history="1">
        <w:r>
          <w:rPr>
            <w:rFonts w:ascii="仿宋" w:eastAsia="仿宋" w:hAnsi="仿宋" w:cs="仿宋" w:hint="eastAsia"/>
            <w:lang w:eastAsia="zh-CN"/>
          </w:rPr>
          <w:t>十五、民营医疗服务项目实施保障措施</w:t>
        </w:r>
        <w:r>
          <w:tab/>
        </w:r>
        <w:r>
          <w:fldChar w:fldCharType="begin"/>
        </w:r>
        <w:r>
          <w:instrText xml:space="preserve"> PAGEREF _Toc9602 \h </w:instrText>
        </w:r>
        <w:r>
          <w:fldChar w:fldCharType="separate"/>
        </w:r>
        <w:r>
          <w:t>48</w:t>
        </w:r>
        <w:r>
          <w:fldChar w:fldCharType="end"/>
        </w:r>
      </w:hyperlink>
    </w:p>
    <w:p>
      <w:pPr>
        <w:pStyle w:val="TOC2"/>
        <w:tabs>
          <w:tab w:val="right" w:leader="dot" w:pos="8306"/>
        </w:tabs>
      </w:pPr>
      <w:hyperlink w:anchor="_Toc25823" w:history="1">
        <w:r>
          <w:rPr>
            <w:rFonts w:ascii="仿宋" w:eastAsia="仿宋" w:hAnsi="仿宋" w:cs="仿宋" w:hint="eastAsia"/>
            <w:lang w:eastAsia="zh-CN"/>
          </w:rPr>
          <w:t>(一)、民营医疗服务项目实施保障机制</w:t>
        </w:r>
        <w:r>
          <w:tab/>
        </w:r>
        <w:r>
          <w:fldChar w:fldCharType="begin"/>
        </w:r>
        <w:r>
          <w:instrText xml:space="preserve"> PAGEREF _Toc25823 \h </w:instrText>
        </w:r>
        <w:r>
          <w:fldChar w:fldCharType="separate"/>
        </w:r>
        <w:r>
          <w:t>48</w:t>
        </w:r>
        <w:r>
          <w:fldChar w:fldCharType="end"/>
        </w:r>
      </w:hyperlink>
    </w:p>
    <w:p>
      <w:pPr>
        <w:pStyle w:val="TOC2"/>
        <w:tabs>
          <w:tab w:val="right" w:leader="dot" w:pos="8306"/>
        </w:tabs>
      </w:pPr>
      <w:hyperlink w:anchor="_Toc8668" w:history="1">
        <w:r>
          <w:rPr>
            <w:rFonts w:ascii="仿宋" w:eastAsia="仿宋" w:hAnsi="仿宋" w:cs="仿宋" w:hint="eastAsia"/>
            <w:lang w:eastAsia="zh-CN"/>
          </w:rPr>
          <w:t>(二)、民营医疗服务项目法律合规要求</w:t>
        </w:r>
        <w:r>
          <w:tab/>
        </w:r>
        <w:r>
          <w:fldChar w:fldCharType="begin"/>
        </w:r>
        <w:r>
          <w:instrText xml:space="preserve"> PAGEREF _Toc8668 \h </w:instrText>
        </w:r>
        <w:r>
          <w:fldChar w:fldCharType="separate"/>
        </w:r>
        <w:r>
          <w:t>52</w:t>
        </w:r>
        <w:r>
          <w:fldChar w:fldCharType="end"/>
        </w:r>
      </w:hyperlink>
    </w:p>
    <w:p>
      <w:pPr>
        <w:pStyle w:val="TOC2"/>
        <w:tabs>
          <w:tab w:val="right" w:leader="dot" w:pos="8306"/>
        </w:tabs>
      </w:pPr>
      <w:hyperlink w:anchor="_Toc7511" w:history="1">
        <w:r>
          <w:rPr>
            <w:rFonts w:ascii="仿宋" w:eastAsia="仿宋" w:hAnsi="仿宋" w:cs="仿宋" w:hint="eastAsia"/>
            <w:lang w:eastAsia="zh-CN"/>
          </w:rPr>
          <w:t>(三)、民营医疗服务项目合同管理与法律事务</w:t>
        </w:r>
        <w:r>
          <w:tab/>
        </w:r>
        <w:r>
          <w:fldChar w:fldCharType="begin"/>
        </w:r>
        <w:r>
          <w:instrText xml:space="preserve"> PAGEREF _Toc7511 \h </w:instrText>
        </w:r>
        <w:r>
          <w:fldChar w:fldCharType="separate"/>
        </w:r>
        <w:r>
          <w:t>56</w:t>
        </w:r>
        <w:r>
          <w:fldChar w:fldCharType="end"/>
        </w:r>
      </w:hyperlink>
    </w:p>
    <w:p>
      <w:pPr>
        <w:pStyle w:val="TOC2"/>
        <w:tabs>
          <w:tab w:val="right" w:leader="dot" w:pos="8306"/>
        </w:tabs>
      </w:pPr>
      <w:hyperlink w:anchor="_Toc26757" w:history="1">
        <w:r>
          <w:rPr>
            <w:rFonts w:ascii="仿宋" w:eastAsia="仿宋" w:hAnsi="仿宋" w:cs="仿宋" w:hint="eastAsia"/>
            <w:lang w:eastAsia="zh-CN"/>
          </w:rPr>
          <w:t>(四)、民营医疗服务项目知识产权保护策略</w:t>
        </w:r>
        <w:r>
          <w:tab/>
        </w:r>
        <w:r>
          <w:fldChar w:fldCharType="begin"/>
        </w:r>
        <w:r>
          <w:instrText xml:space="preserve"> PAGEREF _Toc26757 \h </w:instrText>
        </w:r>
        <w:r>
          <w:fldChar w:fldCharType="separate"/>
        </w:r>
        <w:r>
          <w:t>63</w:t>
        </w:r>
        <w:r>
          <w:fldChar w:fldCharType="end"/>
        </w:r>
      </w:hyperlink>
    </w:p>
    <w:p>
      <w:pPr>
        <w:pStyle w:val="TOC1"/>
        <w:tabs>
          <w:tab w:val="right" w:leader="dot" w:pos="8306"/>
        </w:tabs>
      </w:pPr>
      <w:hyperlink w:anchor="_Toc3919" w:history="1">
        <w:r>
          <w:rPr>
            <w:rFonts w:ascii="仿宋" w:eastAsia="仿宋" w:hAnsi="仿宋" w:cs="仿宋" w:hint="eastAsia"/>
            <w:lang w:eastAsia="zh-CN"/>
          </w:rPr>
          <w:t>十六、民营医疗服务项目实施时间节点</w:t>
        </w:r>
        <w:r>
          <w:tab/>
        </w:r>
        <w:r>
          <w:fldChar w:fldCharType="begin"/>
        </w:r>
        <w:r>
          <w:instrText xml:space="preserve"> PAGEREF _Toc3919 \h </w:instrText>
        </w:r>
        <w:r>
          <w:fldChar w:fldCharType="separate"/>
        </w:r>
        <w:r>
          <w:t>65</w:t>
        </w:r>
        <w:r>
          <w:fldChar w:fldCharType="end"/>
        </w:r>
      </w:hyperlink>
    </w:p>
    <w:p>
      <w:pPr>
        <w:pStyle w:val="TOC2"/>
        <w:tabs>
          <w:tab w:val="right" w:leader="dot" w:pos="8306"/>
        </w:tabs>
      </w:pPr>
      <w:hyperlink w:anchor="_Toc32355" w:history="1">
        <w:r>
          <w:rPr>
            <w:rFonts w:ascii="仿宋" w:eastAsia="仿宋" w:hAnsi="仿宋" w:cs="仿宋" w:hint="eastAsia"/>
            <w:lang w:eastAsia="zh-CN"/>
          </w:rPr>
          <w:t>(一)、民营医疗服务项目启动阶段时间节点</w:t>
        </w:r>
        <w:r>
          <w:tab/>
        </w:r>
        <w:r>
          <w:fldChar w:fldCharType="begin"/>
        </w:r>
        <w:r>
          <w:instrText xml:space="preserve"> PAGEREF _Toc32355 \h </w:instrText>
        </w:r>
        <w:r>
          <w:fldChar w:fldCharType="separate"/>
        </w:r>
        <w:r>
          <w:t>65</w:t>
        </w:r>
        <w:r>
          <w:fldChar w:fldCharType="end"/>
        </w:r>
      </w:hyperlink>
    </w:p>
    <w:p>
      <w:pPr>
        <w:pStyle w:val="TOC2"/>
        <w:tabs>
          <w:tab w:val="right" w:leader="dot" w:pos="8306"/>
        </w:tabs>
      </w:pPr>
      <w:hyperlink w:anchor="_Toc20864" w:history="1">
        <w:r>
          <w:rPr>
            <w:rFonts w:ascii="仿宋" w:eastAsia="仿宋" w:hAnsi="仿宋" w:cs="仿宋" w:hint="eastAsia"/>
            <w:lang w:eastAsia="zh-CN"/>
          </w:rPr>
          <w:t>(二)、民营医疗服务项目执行阶段时间节点</w:t>
        </w:r>
        <w:r>
          <w:tab/>
        </w:r>
        <w:r>
          <w:fldChar w:fldCharType="begin"/>
        </w:r>
        <w:r>
          <w:instrText xml:space="preserve"> PAGEREF _Toc20864 \h </w:instrText>
        </w:r>
        <w:r>
          <w:fldChar w:fldCharType="separate"/>
        </w:r>
        <w:r>
          <w:t>67</w:t>
        </w:r>
        <w:r>
          <w:fldChar w:fldCharType="end"/>
        </w:r>
      </w:hyperlink>
    </w:p>
    <w:p>
      <w:pPr>
        <w:pStyle w:val="TOC2"/>
        <w:tabs>
          <w:tab w:val="right" w:leader="dot" w:pos="8306"/>
        </w:tabs>
      </w:pPr>
      <w:hyperlink w:anchor="_Toc22290" w:history="1">
        <w:r>
          <w:rPr>
            <w:rFonts w:ascii="仿宋" w:eastAsia="仿宋" w:hAnsi="仿宋" w:cs="仿宋" w:hint="eastAsia"/>
            <w:lang w:eastAsia="zh-CN"/>
          </w:rPr>
          <w:t>(三)、民营医疗服务项目完成阶段时间节点</w:t>
        </w:r>
        <w:r>
          <w:tab/>
        </w:r>
        <w:r>
          <w:fldChar w:fldCharType="begin"/>
        </w:r>
        <w:r>
          <w:instrText xml:space="preserve"> PAGEREF _Toc22290 \h </w:instrText>
        </w:r>
        <w:r>
          <w:fldChar w:fldCharType="separate"/>
        </w:r>
        <w:r>
          <w:t>68</w:t>
        </w:r>
        <w:r>
          <w:fldChar w:fldCharType="end"/>
        </w:r>
      </w:hyperlink>
    </w:p>
    <w:p>
      <w:pPr>
        <w:pStyle w:val="TOC1"/>
        <w:tabs>
          <w:tab w:val="right" w:leader="dot" w:pos="8306"/>
        </w:tabs>
      </w:pPr>
      <w:hyperlink w:anchor="_Toc27084" w:history="1">
        <w:r>
          <w:rPr>
            <w:rFonts w:ascii="仿宋" w:eastAsia="仿宋" w:hAnsi="仿宋" w:cs="仿宋" w:hint="eastAsia"/>
            <w:lang w:eastAsia="zh-CN"/>
          </w:rPr>
          <w:t>十七、民营医疗服务项目工程方案分析</w:t>
        </w:r>
        <w:r>
          <w:tab/>
        </w:r>
        <w:r>
          <w:fldChar w:fldCharType="begin"/>
        </w:r>
        <w:r>
          <w:instrText xml:space="preserve"> PAGEREF _Toc27084 \h </w:instrText>
        </w:r>
        <w:r>
          <w:fldChar w:fldCharType="separate"/>
        </w:r>
        <w:r>
          <w:t>69</w:t>
        </w:r>
        <w:r>
          <w:fldChar w:fldCharType="end"/>
        </w:r>
      </w:hyperlink>
    </w:p>
    <w:p>
      <w:pPr>
        <w:pStyle w:val="TOC2"/>
        <w:tabs>
          <w:tab w:val="right" w:leader="dot" w:pos="8306"/>
        </w:tabs>
      </w:pPr>
      <w:hyperlink w:anchor="_Toc9916" w:history="1">
        <w:r>
          <w:rPr>
            <w:rFonts w:ascii="仿宋" w:eastAsia="仿宋" w:hAnsi="仿宋" w:cs="仿宋" w:hint="eastAsia"/>
            <w:lang w:eastAsia="zh-CN"/>
          </w:rPr>
          <w:t>(一)、建筑工程设计原则</w:t>
        </w:r>
        <w:r>
          <w:tab/>
        </w:r>
        <w:r>
          <w:fldChar w:fldCharType="begin"/>
        </w:r>
        <w:r>
          <w:instrText xml:space="preserve"> PAGEREF _Toc9916 \h </w:instrText>
        </w:r>
        <w:r>
          <w:fldChar w:fldCharType="separate"/>
        </w:r>
        <w:r>
          <w:t>69</w:t>
        </w:r>
        <w:r>
          <w:fldChar w:fldCharType="end"/>
        </w:r>
      </w:hyperlink>
    </w:p>
    <w:p>
      <w:pPr>
        <w:pStyle w:val="TOC2"/>
        <w:tabs>
          <w:tab w:val="right" w:leader="dot" w:pos="8306"/>
        </w:tabs>
      </w:pPr>
      <w:hyperlink w:anchor="_Toc12869" w:history="1">
        <w:r>
          <w:rPr>
            <w:rFonts w:ascii="仿宋" w:eastAsia="仿宋" w:hAnsi="仿宋" w:cs="仿宋" w:hint="eastAsia"/>
            <w:lang w:eastAsia="zh-CN"/>
          </w:rPr>
          <w:t>(二)、土建工程建设指标</w:t>
        </w:r>
        <w:r>
          <w:tab/>
        </w:r>
        <w:r>
          <w:fldChar w:fldCharType="begin"/>
        </w:r>
        <w:r>
          <w:instrText xml:space="preserve"> PAGEREF _Toc12869 \h </w:instrText>
        </w:r>
        <w:r>
          <w:fldChar w:fldCharType="separate"/>
        </w:r>
        <w:r>
          <w:t>72</w:t>
        </w:r>
        <w:r>
          <w:fldChar w:fldCharType="end"/>
        </w:r>
      </w:hyperlink>
    </w:p>
    <w:p>
      <w:pPr>
        <w:pStyle w:val="TOC1"/>
        <w:tabs>
          <w:tab w:val="right" w:leader="dot" w:pos="8306"/>
        </w:tabs>
      </w:pPr>
      <w:hyperlink w:anchor="_Toc9101" w:history="1">
        <w:r>
          <w:rPr>
            <w:rFonts w:ascii="仿宋" w:eastAsia="仿宋" w:hAnsi="仿宋" w:cs="仿宋" w:hint="eastAsia"/>
            <w:lang w:eastAsia="zh-CN"/>
          </w:rPr>
          <w:t>十八、民营医疗服务项目治理与监督</w:t>
        </w:r>
        <w:r>
          <w:tab/>
        </w:r>
        <w:r>
          <w:fldChar w:fldCharType="begin"/>
        </w:r>
        <w:r>
          <w:instrText xml:space="preserve"> PAGEREF _Toc9101 \h </w:instrText>
        </w:r>
        <w:r>
          <w:fldChar w:fldCharType="separate"/>
        </w:r>
        <w:r>
          <w:t>74</w:t>
        </w:r>
        <w:r>
          <w:fldChar w:fldCharType="end"/>
        </w:r>
      </w:hyperlink>
    </w:p>
    <w:p>
      <w:pPr>
        <w:pStyle w:val="TOC2"/>
        <w:tabs>
          <w:tab w:val="right" w:leader="dot" w:pos="8306"/>
        </w:tabs>
      </w:pPr>
      <w:hyperlink w:anchor="_Toc17214" w:history="1">
        <w:r>
          <w:rPr>
            <w:rFonts w:ascii="仿宋" w:eastAsia="仿宋" w:hAnsi="仿宋" w:cs="仿宋" w:hint="eastAsia"/>
            <w:lang w:eastAsia="zh-CN"/>
          </w:rPr>
          <w:t>(一)、民营医疗服务项目治理结构</w:t>
        </w:r>
        <w:r>
          <w:tab/>
        </w:r>
        <w:r>
          <w:fldChar w:fldCharType="begin"/>
        </w:r>
        <w:r>
          <w:instrText xml:space="preserve"> PAGEREF _Toc17214 \h </w:instrText>
        </w:r>
        <w:r>
          <w:fldChar w:fldCharType="separate"/>
        </w:r>
        <w:r>
          <w:t>74</w:t>
        </w:r>
        <w:r>
          <w:fldChar w:fldCharType="end"/>
        </w:r>
      </w:hyperlink>
    </w:p>
    <w:p>
      <w:pPr>
        <w:pStyle w:val="TOC2"/>
        <w:tabs>
          <w:tab w:val="right" w:leader="dot" w:pos="8306"/>
        </w:tabs>
      </w:pPr>
      <w:hyperlink w:anchor="_Toc15357" w:history="1">
        <w:r>
          <w:rPr>
            <w:rFonts w:ascii="仿宋" w:eastAsia="仿宋" w:hAnsi="仿宋" w:cs="仿宋" w:hint="eastAsia"/>
            <w:lang w:eastAsia="zh-CN"/>
          </w:rPr>
          <w:t>(二)、监督与审计</w:t>
        </w:r>
        <w:r>
          <w:tab/>
        </w:r>
        <w:r>
          <w:fldChar w:fldCharType="begin"/>
        </w:r>
        <w:r>
          <w:instrText xml:space="preserve"> PAGEREF _Toc15357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383"/>
      <w:r>
        <w:rPr>
          <w:rFonts w:ascii="仿宋" w:eastAsia="仿宋" w:hAnsi="仿宋" w:cs="仿宋" w:hint="eastAsia"/>
          <w:sz w:val="28"/>
          <w:lang w:eastAsia="zh-CN"/>
        </w:rPr>
        <w:t>一、民营医疗服务项目绩效评估</w:t>
      </w:r>
      <w:bookmarkEnd w:id="2"/>
    </w:p>
    <w:p>
      <w:pPr>
        <w:pStyle w:val="Heading2"/>
        <w:rPr>
          <w:rFonts w:ascii="仿宋" w:eastAsia="仿宋" w:hAnsi="仿宋" w:cs="仿宋" w:hint="eastAsia"/>
          <w:lang w:eastAsia="zh-CN"/>
        </w:rPr>
      </w:pPr>
      <w:bookmarkStart w:id="3" w:name="_Toc288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民营医疗服务项目中，我们设计了一套全面的绩效评估指标，以确保民营医疗服务项目的可控和成功交付。这些指标跨足民营医疗服务项目目标、成本、进度和质量等多个维度，为我们提供了全面洞察民营医疗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目标达成率是我们关注的首要指标。我们设定了明确的目标，并通过定期监测和评估，迅速发现并应对潜在的目标偏差。这为民营医疗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成本绩效是另一个核心关注点。通过实际成本与预算成本的对比分析，我们深入了解成本差异的原因，及时调整资源分配，保持民营医疗服务项目在经济效益方面的合理水平。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进度作为关键的绩效指标之一，得到了精心的关注。我们制定了详细的民营医疗服务项目进度计划，并设立了进度符合度指标，确保实际进度与计划进度保持一致。这使我们能够快速发现和解决潜在的进度问题，保持民营医疗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民营医疗服务项目绩效的不可或缺的一环。我们引入了一系列的质量标准和客户满意度指标，以确保民营医疗服务项目交付的成果在质量上达到或超越预期水平。通过持续监测这些指标，我们努力提升民营医疗服务项目整体质量水平，为民营医疗服务项目的成功交付提供有力保障。通过这些科学且全面的绩效评估，我们能够更好地引导民营医疗服务项目的持续改进，确保民营医疗服务项目目标的顺利达成。</w:t>
      </w:r>
    </w:p>
    <w:p>
      <w:pPr>
        <w:pStyle w:val="Heading2"/>
        <w:ind w:firstLine="560" w:firstLineChars="200"/>
        <w:rPr>
          <w:rFonts w:ascii="仿宋" w:eastAsia="仿宋" w:hAnsi="仿宋" w:cs="仿宋" w:hint="eastAsia"/>
          <w:sz w:val="28"/>
          <w:lang w:eastAsia="zh-CN"/>
        </w:rPr>
      </w:pPr>
      <w:bookmarkStart w:id="4" w:name="_Toc1410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绩效评估是民营医疗服务项目中的关键环节，为确保民营医疗服务项目达到预期目标，我们采用了多层次、多维度的绩效评估方法。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民营医疗服务项目的战略目标对齐，确保每个决策和行动都与民营医疗服务项目整体目标保持一致。团队会定期召开战略对齐会议，审视当前工作与民营医疗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民营医疗服务项目进度、质量、成本和风险等方面。这些指标通过数据收集和分析，为民营医疗服务项目管理团队提供了客观的评估依据。例如，我们通过民营医疗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绩效评估不仅仅停留在民营医疗服务项目内部，还考虑了民营医疗服务项目对外部环境的影响。我们定期进行干系人满意度调查，以了解各利益相关方对民营医疗服务项目的期望和满意度，并及时做出调整。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这种多层次、多角度的绩效评估方法，使得我们能够全面了解民营医疗服务项目的运行状态，及时做出调整，确保民营医疗服务项目在不断变化的环境中保持稳健前行。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2839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为了确保民营医疗服务项目的有效管理和不断优化，我们采用了精心设计的绩效评估周期。这个周期旨在实现灵活、实时和全面的评估，以适应民营医疗服务项目执行中的各种挑战。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民营医疗服务项目的不同需求，分为短期、中期和长期。短期评估关注每个迭代或工作周期，以及时发现和解决当前任务中的问题。中期评估涵盖几个迭代，深入了解整体民营医疗服务项目的趋势和性能。长期评估则着眼于整个民营医疗服务项目阶段，确保民营医疗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民营医疗服务项目管理工具和协作平台，团队成员能够随时更新和分享民营医疗服务项目数据。这种实时性的反馈机制使我们能够及时察觉潜在问题，快速调整，保持民营医疗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民营医疗服务项目的决策制定密不可分。每个周期的民营医疗服务项目回顾会议成为集体总结经验、识别问题深层次原因并找到创新解决方案的平台。这种定期的反思与调整机制使民营医疗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493"/>
      <w:r>
        <w:rPr>
          <w:rFonts w:ascii="仿宋" w:eastAsia="仿宋" w:hAnsi="仿宋" w:cs="仿宋" w:hint="eastAsia"/>
          <w:sz w:val="28"/>
          <w:lang w:eastAsia="zh-CN"/>
        </w:rPr>
        <w:t>二、民营医疗服务项目建设背景及必要性分析</w:t>
      </w:r>
      <w:bookmarkEnd w:id="6"/>
    </w:p>
    <w:p>
      <w:pPr>
        <w:pStyle w:val="Heading2"/>
        <w:rPr>
          <w:rFonts w:ascii="仿宋" w:eastAsia="仿宋" w:hAnsi="仿宋" w:cs="仿宋" w:hint="eastAsia"/>
          <w:lang w:eastAsia="zh-CN"/>
        </w:rPr>
      </w:pPr>
      <w:bookmarkStart w:id="7" w:name="_Toc8205"/>
      <w:r>
        <w:rPr>
          <w:rFonts w:ascii="仿宋" w:eastAsia="仿宋" w:hAnsi="仿宋" w:cs="仿宋" w:hint="eastAsia"/>
          <w:lang w:eastAsia="zh-CN"/>
        </w:rPr>
        <w:t>(一)、民营医疗服务项目背景分析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民营医疗服务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民营医疗服务项目在这个潮流中的定位。同时，我们将关注行业内涌现的新兴机遇，以便民营医疗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民营医疗服务项目提供了强大的发展动力。我们将聚焦于行业内最新的技术发展趋势，包括但不限于人工智能、大数据分析、物联网等领域。通过深度的技术研究，我们将确保民营医疗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民营医疗服务项目发展的源泉。我们将投入更多的精力对市场需求进行深入剖析，超越表面的需求，深入挖掘潜在的市场痛点和机遇。通过对市场需求的细致了解，民营医疗服务项目将更有针对性地设计解决方案，满足市场的多样化需求，从而更好地促进民营医疗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民营医疗服务项目战略至关重要。我们将对竞争态势进行更为深入的分析，包括但不限于市场份额、产品特点、客户满意度等多个维度。通过深度的竞争分析，民营医疗服务项目将能够更准确地把握市场脉搏，制定具有竞争力的民营医疗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民营医疗服务项目的发展具有直接的影响。我们将进行更为全面的法规和政策分析，了解行业发展中的潜在法律风险和合规挑战。通过充分了解和遵守相关法规，民营医疗服务项目将确保在法律框架内合法合规运营，为民营医疗服务项目的稳健发展提供有力支持。</w:t>
      </w:r>
    </w:p>
    <w:p>
      <w:pPr>
        <w:pStyle w:val="Heading2"/>
        <w:ind w:firstLine="560" w:firstLineChars="200"/>
        <w:rPr>
          <w:rFonts w:ascii="仿宋" w:eastAsia="仿宋" w:hAnsi="仿宋" w:cs="仿宋" w:hint="eastAsia"/>
          <w:sz w:val="28"/>
          <w:lang w:eastAsia="zh-CN"/>
        </w:rPr>
      </w:pPr>
      <w:bookmarkStart w:id="8" w:name="_Toc1860"/>
      <w:r>
        <w:rPr>
          <w:rFonts w:ascii="仿宋" w:eastAsia="仿宋" w:hAnsi="仿宋" w:cs="仿宋" w:hint="eastAsia"/>
          <w:sz w:val="28"/>
          <w:lang w:eastAsia="zh-CN"/>
        </w:rPr>
        <w:t>(二)、民营医疗服务项目建设必要性分析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建设的迫切性源于对行业发展趋势的深刻洞察。我们正处于一个行业变革的时代，科技创新、数字化转型成为企业发展的关键动力。民营医疗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建设不仅仅是为了跟上潮流，更是为了通过技术创新推动企业的持续发展。通过引入先进的技术和解决方案，民营医疗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民营医疗服务项目的建设成为必然选择，通过提高产品质量、拓展服务领域，从而在竞争中获得更多的机会。民营医疗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民营医疗服务项目建设的必要性体现在对客户需求更精准的满足。通过民营医疗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建设的背后是对企业持续创新的追求。只有通过不断创新，企业才能在竞争中立于不败之地。民营医疗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0732"/>
      <w:r>
        <w:rPr>
          <w:rFonts w:ascii="仿宋" w:eastAsia="仿宋" w:hAnsi="仿宋" w:cs="仿宋" w:hint="eastAsia"/>
          <w:sz w:val="28"/>
          <w:lang w:eastAsia="zh-CN"/>
        </w:rPr>
        <w:t>三、民营医疗服务项目土建工程</w:t>
      </w:r>
      <w:bookmarkEnd w:id="9"/>
    </w:p>
    <w:p>
      <w:pPr>
        <w:pStyle w:val="Heading2"/>
        <w:rPr>
          <w:rFonts w:ascii="仿宋" w:eastAsia="仿宋" w:hAnsi="仿宋" w:cs="仿宋" w:hint="eastAsia"/>
          <w:lang w:eastAsia="zh-CN"/>
        </w:rPr>
      </w:pPr>
      <w:bookmarkStart w:id="10" w:name="_Toc1852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在民营医疗服务项目的建筑工程设计中，我们将秉承一系列重要的设计原则，以确保民营医疗服务项目建筑在功能、美观、可持续性等方面达到最佳效果。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首要原则是确保建筑的功能性得到最大化的发挥。我们将充分理解民营医疗服务项目的实际需求，合理布局各个功能区域，保证建筑在满足业务需求的同时，提供高效的工作环境。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在建筑设计中，我们将综合考虑建设和运营成本。通过精细的经济效益分析，确保设计方案在高效利用资源的同时，对民营医疗服务项目的长期盈利能力有积极的贡献。</w:t>
      </w:r>
    </w:p>
    <w:p>
      <w:pPr>
        <w:pStyle w:val="Heading2"/>
        <w:ind w:firstLine="560" w:firstLineChars="200"/>
        <w:rPr>
          <w:rFonts w:ascii="仿宋" w:eastAsia="仿宋" w:hAnsi="仿宋" w:cs="仿宋" w:hint="eastAsia"/>
          <w:sz w:val="28"/>
          <w:lang w:eastAsia="zh-CN"/>
        </w:rPr>
      </w:pPr>
      <w:bookmarkStart w:id="11" w:name="_Toc2806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民营医疗服务项目的土建工程设计中，我们将精准设定设计年限，结合民营医疗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民营医疗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8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民营医疗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民营医疗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民营医疗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191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本期工程民营医疗服务项目预计总建筑面积XXX平方米，其中：计容建筑面积XXX平方米，计划建筑工程投资XX万元，占民营医疗服务项目总投资的XX%。</w:t>
      </w:r>
    </w:p>
    <w:p>
      <w:pPr>
        <w:pStyle w:val="Heading1"/>
        <w:ind w:firstLine="560" w:firstLineChars="200"/>
        <w:rPr>
          <w:rFonts w:ascii="仿宋" w:eastAsia="仿宋" w:hAnsi="仿宋" w:cs="仿宋" w:hint="eastAsia"/>
          <w:sz w:val="28"/>
          <w:lang w:eastAsia="zh-CN"/>
        </w:rPr>
      </w:pPr>
      <w:bookmarkStart w:id="14" w:name="_Toc24717"/>
      <w:r>
        <w:rPr>
          <w:rFonts w:ascii="仿宋" w:eastAsia="仿宋" w:hAnsi="仿宋" w:cs="仿宋" w:hint="eastAsia"/>
          <w:sz w:val="28"/>
          <w:lang w:eastAsia="zh-CN"/>
        </w:rPr>
        <w:t>四、民营医疗服务项目文档管理</w:t>
      </w:r>
      <w:bookmarkEnd w:id="14"/>
    </w:p>
    <w:p>
      <w:pPr>
        <w:pStyle w:val="Heading2"/>
        <w:rPr>
          <w:rFonts w:ascii="仿宋" w:eastAsia="仿宋" w:hAnsi="仿宋" w:cs="仿宋" w:hint="eastAsia"/>
          <w:lang w:eastAsia="zh-CN"/>
        </w:rPr>
      </w:pPr>
      <w:bookmarkStart w:id="15" w:name="_Toc135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民营医疗服务项目高度重视文档的质量和准确性，以支持民营医疗服务项目的各项活动和决策。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文档的编制始于民营医疗服务项目计划的初期，我们制定了详细的文档编制计划，明确了每个文档的内容、格式和编写责任人。在民营医疗服务项目启动阶段，我们首先编制了民营医疗服务项目章程，明确定义了民营医疗服务项目的目标、范围、风险等关键要素。随后，民营医疗服务项目团队根据计划陆续编制了需求文档、设计文档、测试文档等各类文档，确保民营医疗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民营医疗服务项目管理中的重要环节，旨在确保民营医疗服务项目文档符合质量标准和民营医疗服务项目需求。在民营医疗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民营医疗服务项目相关利益方和专业领域的专家对文档进行独立审查。这有助于获取更全面、客观的反馈，确保民营医疗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民营医疗服务项目在文档编制与审查方面建立了严格的管理机制，通过规范的流程和多维度的审查，确保民营医疗服务项目文档的质量、准确性和可靠性，为民营医疗服务项目的顺利推进提供了有力支持。</w:t>
      </w:r>
    </w:p>
    <w:p>
      <w:pPr>
        <w:pStyle w:val="Heading2"/>
        <w:ind w:firstLine="560" w:firstLineChars="200"/>
        <w:rPr>
          <w:rFonts w:ascii="仿宋" w:eastAsia="仿宋" w:hAnsi="仿宋" w:cs="仿宋" w:hint="eastAsia"/>
          <w:sz w:val="28"/>
          <w:lang w:eastAsia="zh-CN"/>
        </w:rPr>
      </w:pPr>
      <w:bookmarkStart w:id="16" w:name="_Toc2437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在民营医疗服务项目中，我们致力于优化文档发布与分发过程，以确保信息的高效传递和团队间协作的顺畅进行。以下是我们采取的关键优化策略：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我们通过多渠道发布文档，包括电子邮件、民营医疗服务项目管理平台、内部网站等，以满足不同团队成员的偏好和需求。多渠道发布确保了信息的全面覆盖。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我们采用了精细的权限控制，确保只有授权人员可以访问敏感信息。这种安全措施保护了民营医疗服务项目文档的机密性，防止了未经授权的信息泄露。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040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民营医疗服务项目生命周期中一个至关重要的环节，直接关系到民营医疗服务项目信息的长期保存和历史记录的完整性。在民营医疗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6245"/>
      <w:r>
        <w:rPr>
          <w:rFonts w:ascii="仿宋" w:eastAsia="仿宋" w:hAnsi="仿宋" w:cs="仿宋" w:hint="eastAsia"/>
          <w:sz w:val="28"/>
          <w:lang w:eastAsia="zh-CN"/>
        </w:rPr>
        <w:t>五、民营医疗服务项目建设单位说明</w:t>
      </w:r>
      <w:bookmarkEnd w:id="18"/>
    </w:p>
    <w:p>
      <w:pPr>
        <w:pStyle w:val="Heading2"/>
        <w:rPr>
          <w:rFonts w:ascii="仿宋" w:eastAsia="仿宋" w:hAnsi="仿宋" w:cs="仿宋" w:hint="eastAsia"/>
          <w:lang w:eastAsia="zh-CN"/>
        </w:rPr>
      </w:pPr>
      <w:bookmarkStart w:id="19" w:name="_Toc14523"/>
      <w:r>
        <w:rPr>
          <w:rFonts w:ascii="仿宋" w:eastAsia="仿宋" w:hAnsi="仿宋" w:cs="仿宋" w:hint="eastAsia"/>
          <w:lang w:eastAsia="zh-CN"/>
        </w:rPr>
        <w:t>(一)、民营医疗服务项目承办单位基本情况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https://d.book118.com/538051063106006022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B95730"/>
    <w:rsid w:val="30B957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5106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2023-12-30T15:23:00Z</dcterms:created>
  <dcterms:modified xsi:type="dcterms:W3CDTF">2023-12-30T15:23:37Z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F29D96F911F8427B90B8678DAE770B60_11</vt:lpwstr>
  </property>
  <property fmtid="{D5CDD505-2E9C-101B-9397-08002B2CF9AE}" pid="3" name="KSOProductBuildVer">
    <vt:lpwstr>2052-12.1.0.16120</vt:lpwstr>
  </property>
</Properties>
</file>