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D40FA6" w:rsidP="00D40FA6" w14:paraId="06B5B950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D40FA6">
        <w:rPr>
          <w:rFonts w:ascii="华文中宋" w:eastAsia="华文中宋" w:hAnsi="华文中宋"/>
          <w:b/>
          <w:sz w:val="30"/>
        </w:rPr>
        <w:t>2023</w:t>
      </w:r>
      <w:r w:rsidRPr="00D40FA6">
        <w:rPr>
          <w:rFonts w:ascii="华文中宋" w:eastAsia="华文中宋" w:hAnsi="华文中宋"/>
          <w:b/>
          <w:sz w:val="30"/>
        </w:rPr>
        <w:t>云南玉溪市通海县文化和旅游局招聘城镇公益性岗位人员</w:t>
      </w:r>
      <w:r w:rsidRPr="00D40FA6">
        <w:rPr>
          <w:rFonts w:ascii="华文中宋" w:eastAsia="华文中宋" w:hAnsi="华文中宋"/>
          <w:b/>
          <w:sz w:val="30"/>
        </w:rPr>
        <w:t>2</w:t>
      </w:r>
      <w:r w:rsidRPr="00D40FA6">
        <w:rPr>
          <w:rFonts w:ascii="华文中宋" w:eastAsia="华文中宋" w:hAnsi="华文中宋"/>
          <w:b/>
          <w:sz w:val="30"/>
        </w:rPr>
        <w:t>人笔试模拟试题及答案解析</w:t>
      </w:r>
    </w:p>
    <w:p w:rsidR="00A77B3E" w14:paraId="0492E23F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11FE3680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AD1216" w14:paraId="607D7509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1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关于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市场失灵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的说法，不正确的是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47FFBE60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、外部性造成社会边际成本与社会边际利益一致</w:t>
      </w:r>
    </w:p>
    <w:p w:rsidR="00AD1216" w14:paraId="39373620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、市场机制不能保证公共物品的供给</w:t>
      </w:r>
    </w:p>
    <w:p w:rsidR="00AD1216" w14:paraId="16244DE2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、市场所导致的收入分配后果在政治上或道义上无法接受</w:t>
      </w:r>
    </w:p>
    <w:p w:rsidR="00AD1216" w14:paraId="09CC8BEE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、市场存在着垄断或不完全竞争，使其并不总是产生最有效的结果</w:t>
      </w:r>
    </w:p>
    <w:p w:rsidR="00AD1216" w14:paraId="0720DF1D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A</w:t>
      </w:r>
    </w:p>
    <w:p w:rsidR="00AD1216" w14:paraId="131C111D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市场失灵是指通过市场配置资源不能实现资源的最优配置。一般认为，导致市场失灵的原因包括垄断、外部性、公共物品和不完全信息等因素。其中，外部性又称外部效应，指某种经济活动带给与该项活动无关主体的影响，这些活动会产生一些不由生产者或消费者承担的成本</w:t>
      </w:r>
      <w:r w:rsidRPr="00AD1216">
        <w:rPr>
          <w:rFonts w:ascii="微软雅黑" w:eastAsia="微软雅黑" w:cs="微软雅黑"/>
          <w:szCs w:val="14"/>
        </w:rPr>
        <w:t>(</w:t>
      </w:r>
      <w:r w:rsidRPr="00AD1216">
        <w:rPr>
          <w:rFonts w:ascii="微软雅黑" w:eastAsia="微软雅黑" w:cs="微软雅黑"/>
          <w:szCs w:val="14"/>
        </w:rPr>
        <w:t>称为负外部性</w:t>
      </w:r>
      <w:r w:rsidRPr="00AD1216">
        <w:rPr>
          <w:rFonts w:ascii="微软雅黑" w:eastAsia="微软雅黑" w:cs="微软雅黑"/>
          <w:szCs w:val="14"/>
        </w:rPr>
        <w:t>)</w:t>
      </w:r>
      <w:r w:rsidRPr="00AD1216">
        <w:rPr>
          <w:rFonts w:ascii="微软雅黑" w:eastAsia="微软雅黑" w:cs="微软雅黑"/>
          <w:szCs w:val="14"/>
        </w:rPr>
        <w:t>，或不由生产者或消费者获得的利益</w:t>
      </w:r>
      <w:r w:rsidRPr="00AD1216">
        <w:rPr>
          <w:rFonts w:ascii="微软雅黑" w:eastAsia="微软雅黑" w:cs="微软雅黑"/>
          <w:szCs w:val="14"/>
        </w:rPr>
        <w:t>(</w:t>
      </w:r>
      <w:r w:rsidRPr="00AD1216">
        <w:rPr>
          <w:rFonts w:ascii="微软雅黑" w:eastAsia="微软雅黑" w:cs="微软雅黑"/>
          <w:szCs w:val="14"/>
        </w:rPr>
        <w:t>称为正外部性</w:t>
      </w:r>
      <w:r w:rsidRPr="00AD1216">
        <w:rPr>
          <w:rFonts w:ascii="微软雅黑" w:eastAsia="微软雅黑" w:cs="微软雅黑"/>
          <w:szCs w:val="14"/>
        </w:rPr>
        <w:t>)</w:t>
      </w:r>
      <w:r w:rsidRPr="00AD1216">
        <w:rPr>
          <w:rFonts w:ascii="微软雅黑" w:eastAsia="微软雅黑" w:cs="微软雅黑"/>
          <w:szCs w:val="14"/>
        </w:rPr>
        <w:t>。在外部效应的影响下，会造成社会边际成本与社会边际利益不一致，而非一致。因此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项错误。故选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36C93424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2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下列事件发生在唐朝的是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5FE2222B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、楚汉战争</w:t>
      </w:r>
    </w:p>
    <w:p w:rsidR="00AD1216" w14:paraId="0145A457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、安史之乱</w:t>
      </w:r>
    </w:p>
    <w:p w:rsidR="00AD1216" w14:paraId="67BE537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、焚书坑儒</w:t>
      </w:r>
    </w:p>
    <w:p w:rsidR="00AD1216" w14:paraId="0B95602B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、罢黜百家，独尊儒术</w:t>
      </w:r>
    </w:p>
    <w:p w:rsidR="00AD1216" w14:paraId="7C96FF53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B</w:t>
      </w:r>
    </w:p>
    <w:p w:rsidR="00AD1216" w14:paraId="47CE0BB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项错误，楚汉之争，是项羽和刘邦为争夺政权而进行的一场大规模战争。最终，楚汉之争以项羽败亡，刘邦建立西汉王朝而告终。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项正确，安史之乱是由唐朝安禄山与史思明发动的战争，是唐朝由盛而衰的转折点。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项错误，焚书坑儒，又称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焚诗书，坑术士</w:t>
      </w:r>
      <w:r w:rsidRPr="00AD1216">
        <w:rPr>
          <w:rFonts w:ascii="微软雅黑" w:eastAsia="微软雅黑" w:cs="微软雅黑"/>
          <w:szCs w:val="14"/>
        </w:rPr>
        <w:t>(</w:t>
      </w:r>
      <w:r w:rsidRPr="00AD1216">
        <w:rPr>
          <w:rFonts w:ascii="微软雅黑" w:eastAsia="微软雅黑" w:cs="微软雅黑"/>
          <w:szCs w:val="14"/>
        </w:rPr>
        <w:t>一说述士，即儒生</w:t>
      </w:r>
      <w:r w:rsidRPr="00AD1216">
        <w:rPr>
          <w:rFonts w:ascii="微软雅黑" w:eastAsia="微软雅黑" w:cs="微软雅黑"/>
          <w:szCs w:val="14"/>
        </w:rPr>
        <w:t>)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，西汉之后称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焚书坑儒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。秦始皇在公元前</w:t>
      </w:r>
      <w:r w:rsidRPr="00AD1216">
        <w:rPr>
          <w:rFonts w:ascii="微软雅黑" w:eastAsia="微软雅黑" w:cs="微软雅黑"/>
          <w:szCs w:val="14"/>
        </w:rPr>
        <w:t>213</w:t>
      </w:r>
      <w:r w:rsidRPr="00AD1216">
        <w:rPr>
          <w:rFonts w:ascii="微软雅黑" w:eastAsia="微软雅黑" w:cs="微软雅黑"/>
          <w:szCs w:val="14"/>
        </w:rPr>
        <w:t>年和公元前</w:t>
      </w:r>
      <w:r w:rsidRPr="00AD1216">
        <w:rPr>
          <w:rFonts w:ascii="微软雅黑" w:eastAsia="微软雅黑" w:cs="微软雅黑"/>
          <w:szCs w:val="14"/>
        </w:rPr>
        <w:t>212</w:t>
      </w:r>
      <w:r w:rsidRPr="00AD1216">
        <w:rPr>
          <w:rFonts w:ascii="微软雅黑" w:eastAsia="微软雅黑" w:cs="微软雅黑"/>
          <w:szCs w:val="14"/>
        </w:rPr>
        <w:t>年焚毁书籍，坑杀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犯禁者四百六十余人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。是秦朝时期的著名事件。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项错误，罢黜百家，独尊儒术是董仲舒于元光元年</w:t>
      </w:r>
      <w:r w:rsidRPr="00AD1216">
        <w:rPr>
          <w:rFonts w:ascii="微软雅黑" w:eastAsia="微软雅黑" w:cs="微软雅黑"/>
          <w:szCs w:val="14"/>
        </w:rPr>
        <w:t>(</w:t>
      </w:r>
      <w:r w:rsidRPr="00AD1216">
        <w:rPr>
          <w:rFonts w:ascii="微软雅黑" w:eastAsia="微软雅黑" w:cs="微软雅黑"/>
          <w:szCs w:val="14"/>
        </w:rPr>
        <w:t>公元前</w:t>
      </w:r>
      <w:r w:rsidRPr="00AD1216">
        <w:rPr>
          <w:rFonts w:ascii="微软雅黑" w:eastAsia="微软雅黑" w:cs="微软雅黑"/>
          <w:szCs w:val="14"/>
        </w:rPr>
        <w:t>134</w:t>
      </w:r>
      <w:r w:rsidRPr="00AD1216">
        <w:rPr>
          <w:rFonts w:ascii="微软雅黑" w:eastAsia="微软雅黑" w:cs="微软雅黑"/>
          <w:szCs w:val="14"/>
        </w:rPr>
        <w:t>年</w:t>
      </w:r>
      <w:r w:rsidRPr="00AD1216">
        <w:rPr>
          <w:rFonts w:ascii="微软雅黑" w:eastAsia="微软雅黑" w:cs="微软雅黑"/>
          <w:szCs w:val="14"/>
        </w:rPr>
        <w:t>)</w:t>
      </w:r>
      <w:r w:rsidRPr="00AD1216">
        <w:rPr>
          <w:rFonts w:ascii="微软雅黑" w:eastAsia="微软雅黑" w:cs="微软雅黑"/>
          <w:szCs w:val="14"/>
        </w:rPr>
        <w:t>提出，在汉武帝时开始推行。是西汉时期。故选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46A428FF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3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下列有关枪械的说法不正确的是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22C59D59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、瑞士化学家诺贝尔被称为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炸药大王</w:t>
      </w:r>
      <w:r w:rsidRPr="00AD1216">
        <w:rPr>
          <w:rFonts w:ascii="微软雅黑" w:eastAsia="微软雅黑" w:cs="微软雅黑"/>
          <w:szCs w:val="14"/>
        </w:rPr>
        <w:t>”</w:t>
      </w:r>
    </w:p>
    <w:p w:rsidR="00AD1216" w14:paraId="12322997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、自动手枪的子弹装于弹簧内</w:t>
      </w:r>
    </w:p>
    <w:p w:rsidR="00AD1216" w14:paraId="2972398F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、左轮手枪一般装弹</w:t>
      </w:r>
      <w:r w:rsidRPr="00AD1216">
        <w:rPr>
          <w:rFonts w:ascii="微软雅黑" w:eastAsia="微软雅黑" w:cs="微软雅黑"/>
          <w:szCs w:val="14"/>
        </w:rPr>
        <w:t>6</w:t>
      </w:r>
      <w:r w:rsidRPr="00AD1216">
        <w:rPr>
          <w:rFonts w:ascii="微软雅黑" w:eastAsia="微软雅黑" w:cs="微软雅黑"/>
          <w:szCs w:val="14"/>
        </w:rPr>
        <w:t>发，发射时易于排除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哑火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弹</w:t>
      </w:r>
    </w:p>
    <w:p w:rsidR="00AD1216" w14:paraId="1E16E32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、中国南宋时期的竹管突火枪是最原始的步枪</w:t>
      </w:r>
    </w:p>
    <w:p w:rsidR="00AD1216" w14:paraId="6F158F48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B</w:t>
      </w:r>
    </w:p>
    <w:p w:rsidR="00AD1216" w14:paraId="2926B2D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项正确，诺贝尔是瑞典化学家，世界著名的发明家，诺贝尔奖的设立者。诺贝尔一生共有</w:t>
      </w:r>
      <w:r w:rsidRPr="00AD1216">
        <w:rPr>
          <w:rFonts w:ascii="微软雅黑" w:eastAsia="微软雅黑" w:cs="微软雅黑"/>
          <w:szCs w:val="14"/>
        </w:rPr>
        <w:t>200</w:t>
      </w:r>
      <w:r w:rsidRPr="00AD1216">
        <w:rPr>
          <w:rFonts w:ascii="微软雅黑" w:eastAsia="微软雅黑" w:cs="微软雅黑"/>
          <w:szCs w:val="14"/>
        </w:rPr>
        <w:t>多项发明，尤以炸药最为出名，被称为世界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炸药大王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。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项错</w:t>
      </w:r>
    </w:p>
    <w:p w:rsidR="00AD121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szCs w:val="14"/>
        </w:rPr>
        <w:t>误，自动手枪的子弹装于弹匣内，携带</w:t>
      </w:r>
      <w:r w:rsidRPr="00AD1216">
        <w:rPr>
          <w:rFonts w:ascii="微软雅黑" w:eastAsia="微软雅黑" w:cs="微软雅黑"/>
          <w:szCs w:val="14"/>
        </w:rPr>
        <w:t>6-12</w:t>
      </w:r>
      <w:r w:rsidRPr="00AD1216">
        <w:rPr>
          <w:rFonts w:ascii="微软雅黑" w:eastAsia="微软雅黑" w:cs="微软雅黑"/>
          <w:szCs w:val="14"/>
        </w:rPr>
        <w:t>发子弹，部分型号甚至可装</w:t>
      </w:r>
      <w:r w:rsidRPr="00AD1216">
        <w:rPr>
          <w:rFonts w:ascii="微软雅黑" w:eastAsia="微软雅黑" w:cs="微软雅黑"/>
          <w:szCs w:val="14"/>
        </w:rPr>
        <w:t>20</w:t>
      </w:r>
      <w:r w:rsidRPr="00AD1216">
        <w:rPr>
          <w:rFonts w:ascii="微软雅黑" w:eastAsia="微软雅黑" w:cs="微软雅黑"/>
          <w:szCs w:val="14"/>
        </w:rPr>
        <w:t>发子弹。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项正确，左轮手枪一般装弹</w:t>
      </w:r>
      <w:r w:rsidRPr="00AD1216">
        <w:rPr>
          <w:rFonts w:ascii="微软雅黑" w:eastAsia="微软雅黑" w:cs="微软雅黑"/>
          <w:szCs w:val="14"/>
        </w:rPr>
        <w:t>6</w:t>
      </w:r>
      <w:r w:rsidRPr="00AD1216">
        <w:rPr>
          <w:rFonts w:ascii="微软雅黑" w:eastAsia="微软雅黑" w:cs="微软雅黑"/>
          <w:szCs w:val="14"/>
        </w:rPr>
        <w:t>发，并且有一个很大的优点：不卡壳。由于火药受潮等种种原因，有的子弹会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哑火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，即发射不出去，左轮手枪只需要再扣一下扳机，就可以排除这颗臭弹而击发下一发弹，这在千钧一发的战斗中是相当重要的。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项正确，中国南宋时期发明的突火枪，以巨竹筒为枪身，内部装填火药与子窠</w:t>
      </w:r>
      <w:r w:rsidRPr="00AD1216">
        <w:rPr>
          <w:rFonts w:ascii="微软雅黑" w:eastAsia="微软雅黑" w:cs="微软雅黑"/>
          <w:szCs w:val="14"/>
        </w:rPr>
        <w:t>--</w:t>
      </w:r>
      <w:r w:rsidRPr="00AD1216">
        <w:rPr>
          <w:rFonts w:ascii="微软雅黑" w:eastAsia="微软雅黑" w:cs="微软雅黑"/>
          <w:szCs w:val="14"/>
        </w:rPr>
        <w:t>子弹。点燃引线后，火药喷发，将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子窠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射出，射程远达</w:t>
      </w:r>
      <w:r w:rsidRPr="00AD1216">
        <w:rPr>
          <w:rFonts w:ascii="微软雅黑" w:eastAsia="微软雅黑" w:cs="微软雅黑"/>
          <w:szCs w:val="14"/>
        </w:rPr>
        <w:t>150</w:t>
      </w:r>
      <w:r w:rsidRPr="00AD1216">
        <w:rPr>
          <w:rFonts w:ascii="微软雅黑" w:eastAsia="微软雅黑" w:cs="微软雅黑"/>
          <w:szCs w:val="14"/>
        </w:rPr>
        <w:t>步。突火枪的创制，受到后世各国火器史研究者的重视，公认它是世界上最早自发运用射击原理的管形射击火器，是最原始的步枪。故选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4CA8D64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4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生产力是人类利用自然、改造自然，从自然界获取物质资料的能力，它反映的是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04311D4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、人与自然的关系</w:t>
      </w:r>
    </w:p>
    <w:p w:rsidR="00AD1216" w14:paraId="6B3D5BE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、人与全社会的关系</w:t>
      </w:r>
    </w:p>
    <w:p w:rsidR="00AD1216" w14:paraId="2BFB735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、人与劳动产品的关系</w:t>
      </w:r>
    </w:p>
    <w:p w:rsidR="00AD1216" w14:paraId="688513A4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、人与物质资料的关系</w:t>
      </w:r>
    </w:p>
    <w:p w:rsidR="00AD1216" w14:paraId="544F7383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A</w:t>
      </w:r>
    </w:p>
    <w:p w:rsidR="00AD1216" w14:paraId="070F48E0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生产力是人类利用自然、改造自然、从自然界获取物质资料的能力，生产力范畴反映的是人与自然界的关系。故选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706B7C82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5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一门三父子，都是大文豪。诗赋传千古，峨眉共比高。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这首诗中的三父子指的是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66947DD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、苏洵，苏轼，苏辙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https://d.book118.com/538051135053006034</w:t>
        </w:r>
      </w:hyperlink>
    </w:p>
    <w:p w:rsidR="00AD1216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:rsidP="00AA6F0C" w14:paraId="18E0908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0FA6" w14:paraId="46FC40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:rsidP="00AA6F0C" w14:paraId="7A14A8CF" w14:textId="27A2F9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40FA6" w14:paraId="2F38FB3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14:paraId="01B7F01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:rsidP="00AA6F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0FA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:rsidP="00AA6F0C" w14:textId="27A2F9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40FA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:rsidP="00AA6F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0FA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:rsidP="00AA6F0C" w14:textId="27A2F9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40FA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14:paraId="6F70402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14:paraId="58B1058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14:paraId="21C1340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FA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AA6F0C"/>
    <w:rsid w:val="00AD1216"/>
    <w:rsid w:val="00CA2A55"/>
    <w:rsid w:val="00D40FA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A1823C3"/>
  <w15:docId w15:val="{73CB1867-1689-4D75-89C9-6D329E74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AD1216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AD1216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D40F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D40FA6"/>
    <w:rPr>
      <w:sz w:val="18"/>
      <w:szCs w:val="18"/>
    </w:rPr>
  </w:style>
  <w:style w:type="paragraph" w:styleId="Footer">
    <w:name w:val="footer"/>
    <w:basedOn w:val="Normal"/>
    <w:link w:val="a0"/>
    <w:rsid w:val="00D40FA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D40FA6"/>
    <w:rPr>
      <w:sz w:val="18"/>
      <w:szCs w:val="18"/>
    </w:rPr>
  </w:style>
  <w:style w:type="character" w:styleId="PageNumber">
    <w:name w:val="page number"/>
    <w:basedOn w:val="DefaultParagraphFont"/>
    <w:rsid w:val="00D40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538051135053006034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3195</Words>
  <Characters>18212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2024-02-06T13:47:00Z</dcterms:created>
  <dcterms:modified xsi:type="dcterms:W3CDTF">2024-02-06T13:47:00Z</dcterms:modified>
</cp:coreProperties>
</file>