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运载火箭控制系统单元检测设备项目计划设计方案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41" w:history="1">
        <w:r>
          <w:rPr>
            <w:rFonts w:ascii="仿宋" w:eastAsia="仿宋" w:hAnsi="仿宋" w:cs="仿宋" w:hint="eastAsia"/>
            <w:lang w:eastAsia="zh-CN"/>
          </w:rPr>
          <w:t>概论</w:t>
        </w:r>
        <w:r>
          <w:tab/>
        </w:r>
        <w:r>
          <w:fldChar w:fldCharType="begin"/>
        </w:r>
        <w:r>
          <w:instrText xml:space="preserve"> PAGEREF _Toc29041 \h </w:instrText>
        </w:r>
        <w:r>
          <w:fldChar w:fldCharType="separate"/>
        </w:r>
        <w:r>
          <w:t>3</w:t>
        </w:r>
        <w:r>
          <w:fldChar w:fldCharType="end"/>
        </w:r>
      </w:hyperlink>
    </w:p>
    <w:p>
      <w:pPr>
        <w:pStyle w:val="TOC1"/>
        <w:tabs>
          <w:tab w:val="right" w:leader="dot" w:pos="8306"/>
        </w:tabs>
      </w:pPr>
      <w:hyperlink w:anchor="_Toc17024" w:history="1">
        <w:r>
          <w:rPr>
            <w:rFonts w:ascii="仿宋" w:eastAsia="仿宋" w:hAnsi="仿宋" w:cs="仿宋" w:hint="eastAsia"/>
            <w:lang w:eastAsia="zh-CN"/>
          </w:rPr>
          <w:t>一、运载火箭控制系统单元检测设备项目绩效评估</w:t>
        </w:r>
        <w:r>
          <w:tab/>
        </w:r>
        <w:r>
          <w:fldChar w:fldCharType="begin"/>
        </w:r>
        <w:r>
          <w:instrText xml:space="preserve"> PAGEREF _Toc17024 \h </w:instrText>
        </w:r>
        <w:r>
          <w:fldChar w:fldCharType="separate"/>
        </w:r>
        <w:r>
          <w:t>3</w:t>
        </w:r>
        <w:r>
          <w:fldChar w:fldCharType="end"/>
        </w:r>
      </w:hyperlink>
    </w:p>
    <w:p>
      <w:pPr>
        <w:pStyle w:val="TOC2"/>
        <w:tabs>
          <w:tab w:val="right" w:leader="dot" w:pos="8306"/>
        </w:tabs>
      </w:pPr>
      <w:hyperlink w:anchor="_Toc7827" w:history="1">
        <w:r>
          <w:rPr>
            <w:rFonts w:ascii="仿宋" w:eastAsia="仿宋" w:hAnsi="仿宋" w:cs="仿宋" w:hint="eastAsia"/>
            <w:lang w:eastAsia="zh-CN"/>
          </w:rPr>
          <w:t>(一)、绩效评估指标</w:t>
        </w:r>
        <w:r>
          <w:tab/>
        </w:r>
        <w:r>
          <w:fldChar w:fldCharType="begin"/>
        </w:r>
        <w:r>
          <w:instrText xml:space="preserve"> PAGEREF _Toc7827 \h </w:instrText>
        </w:r>
        <w:r>
          <w:fldChar w:fldCharType="separate"/>
        </w:r>
        <w:r>
          <w:t>3</w:t>
        </w:r>
        <w:r>
          <w:fldChar w:fldCharType="end"/>
        </w:r>
      </w:hyperlink>
    </w:p>
    <w:p>
      <w:pPr>
        <w:pStyle w:val="TOC2"/>
        <w:tabs>
          <w:tab w:val="right" w:leader="dot" w:pos="8306"/>
        </w:tabs>
      </w:pPr>
      <w:hyperlink w:anchor="_Toc22726" w:history="1">
        <w:r>
          <w:rPr>
            <w:rFonts w:ascii="仿宋" w:eastAsia="仿宋" w:hAnsi="仿宋" w:cs="仿宋" w:hint="eastAsia"/>
            <w:lang w:eastAsia="zh-CN"/>
          </w:rPr>
          <w:t>(二)、绩效评估方法</w:t>
        </w:r>
        <w:r>
          <w:tab/>
        </w:r>
        <w:r>
          <w:fldChar w:fldCharType="begin"/>
        </w:r>
        <w:r>
          <w:instrText xml:space="preserve"> PAGEREF _Toc22726 \h </w:instrText>
        </w:r>
        <w:r>
          <w:fldChar w:fldCharType="separate"/>
        </w:r>
        <w:r>
          <w:t>4</w:t>
        </w:r>
        <w:r>
          <w:fldChar w:fldCharType="end"/>
        </w:r>
      </w:hyperlink>
    </w:p>
    <w:p>
      <w:pPr>
        <w:pStyle w:val="TOC2"/>
        <w:tabs>
          <w:tab w:val="right" w:leader="dot" w:pos="8306"/>
        </w:tabs>
      </w:pPr>
      <w:hyperlink w:anchor="_Toc19033" w:history="1">
        <w:r>
          <w:rPr>
            <w:rFonts w:ascii="仿宋" w:eastAsia="仿宋" w:hAnsi="仿宋" w:cs="仿宋" w:hint="eastAsia"/>
            <w:lang w:eastAsia="zh-CN"/>
          </w:rPr>
          <w:t>(三)、绩效评估周期</w:t>
        </w:r>
        <w:r>
          <w:tab/>
        </w:r>
        <w:r>
          <w:fldChar w:fldCharType="begin"/>
        </w:r>
        <w:r>
          <w:instrText xml:space="preserve"> PAGEREF _Toc19033 \h </w:instrText>
        </w:r>
        <w:r>
          <w:fldChar w:fldCharType="separate"/>
        </w:r>
        <w:r>
          <w:t>5</w:t>
        </w:r>
        <w:r>
          <w:fldChar w:fldCharType="end"/>
        </w:r>
      </w:hyperlink>
    </w:p>
    <w:p>
      <w:pPr>
        <w:pStyle w:val="TOC1"/>
        <w:tabs>
          <w:tab w:val="right" w:leader="dot" w:pos="8306"/>
        </w:tabs>
      </w:pPr>
      <w:hyperlink w:anchor="_Toc13005" w:history="1">
        <w:r>
          <w:rPr>
            <w:rFonts w:ascii="仿宋" w:eastAsia="仿宋" w:hAnsi="仿宋" w:cs="仿宋" w:hint="eastAsia"/>
            <w:lang w:eastAsia="zh-CN"/>
          </w:rPr>
          <w:t>二、运载火箭控制系统单元检测设备项目选址可行性分析</w:t>
        </w:r>
        <w:r>
          <w:tab/>
        </w:r>
        <w:r>
          <w:fldChar w:fldCharType="begin"/>
        </w:r>
        <w:r>
          <w:instrText xml:space="preserve"> PAGEREF _Toc13005 \h </w:instrText>
        </w:r>
        <w:r>
          <w:fldChar w:fldCharType="separate"/>
        </w:r>
        <w:r>
          <w:t>7</w:t>
        </w:r>
        <w:r>
          <w:fldChar w:fldCharType="end"/>
        </w:r>
      </w:hyperlink>
    </w:p>
    <w:p>
      <w:pPr>
        <w:pStyle w:val="TOC2"/>
        <w:tabs>
          <w:tab w:val="right" w:leader="dot" w:pos="8306"/>
        </w:tabs>
      </w:pPr>
      <w:hyperlink w:anchor="_Toc10458" w:history="1">
        <w:r>
          <w:rPr>
            <w:rFonts w:ascii="仿宋" w:eastAsia="仿宋" w:hAnsi="仿宋" w:cs="仿宋" w:hint="eastAsia"/>
            <w:lang w:eastAsia="zh-CN"/>
          </w:rPr>
          <w:t>(一)、运载火箭控制系统单元检测设备项目选址</w:t>
        </w:r>
        <w:r>
          <w:tab/>
        </w:r>
        <w:r>
          <w:fldChar w:fldCharType="begin"/>
        </w:r>
        <w:r>
          <w:instrText xml:space="preserve"> PAGEREF _Toc10458 \h </w:instrText>
        </w:r>
        <w:r>
          <w:fldChar w:fldCharType="separate"/>
        </w:r>
        <w:r>
          <w:t>7</w:t>
        </w:r>
        <w:r>
          <w:fldChar w:fldCharType="end"/>
        </w:r>
      </w:hyperlink>
    </w:p>
    <w:p>
      <w:pPr>
        <w:pStyle w:val="TOC2"/>
        <w:tabs>
          <w:tab w:val="right" w:leader="dot" w:pos="8306"/>
        </w:tabs>
      </w:pPr>
      <w:hyperlink w:anchor="_Toc17318" w:history="1">
        <w:r>
          <w:rPr>
            <w:rFonts w:ascii="仿宋" w:eastAsia="仿宋" w:hAnsi="仿宋" w:cs="仿宋" w:hint="eastAsia"/>
            <w:lang w:eastAsia="zh-CN"/>
          </w:rPr>
          <w:t>(二)、用地控制指标</w:t>
        </w:r>
        <w:r>
          <w:tab/>
        </w:r>
        <w:r>
          <w:fldChar w:fldCharType="begin"/>
        </w:r>
        <w:r>
          <w:instrText xml:space="preserve"> PAGEREF _Toc17318 \h </w:instrText>
        </w:r>
        <w:r>
          <w:fldChar w:fldCharType="separate"/>
        </w:r>
        <w:r>
          <w:t>7</w:t>
        </w:r>
        <w:r>
          <w:fldChar w:fldCharType="end"/>
        </w:r>
      </w:hyperlink>
    </w:p>
    <w:p>
      <w:pPr>
        <w:pStyle w:val="TOC2"/>
        <w:tabs>
          <w:tab w:val="right" w:leader="dot" w:pos="8306"/>
        </w:tabs>
      </w:pPr>
      <w:hyperlink w:anchor="_Toc6868" w:history="1">
        <w:r>
          <w:rPr>
            <w:rFonts w:ascii="仿宋" w:eastAsia="仿宋" w:hAnsi="仿宋" w:cs="仿宋" w:hint="eastAsia"/>
            <w:lang w:eastAsia="zh-CN"/>
          </w:rPr>
          <w:t>(三)、节约用地措施</w:t>
        </w:r>
        <w:r>
          <w:tab/>
        </w:r>
        <w:r>
          <w:fldChar w:fldCharType="begin"/>
        </w:r>
        <w:r>
          <w:instrText xml:space="preserve"> PAGEREF _Toc6868 \h </w:instrText>
        </w:r>
        <w:r>
          <w:fldChar w:fldCharType="separate"/>
        </w:r>
        <w:r>
          <w:t>9</w:t>
        </w:r>
        <w:r>
          <w:fldChar w:fldCharType="end"/>
        </w:r>
      </w:hyperlink>
    </w:p>
    <w:p>
      <w:pPr>
        <w:pStyle w:val="TOC2"/>
        <w:tabs>
          <w:tab w:val="right" w:leader="dot" w:pos="8306"/>
        </w:tabs>
      </w:pPr>
      <w:hyperlink w:anchor="_Toc839" w:history="1">
        <w:r>
          <w:rPr>
            <w:rFonts w:ascii="仿宋" w:eastAsia="仿宋" w:hAnsi="仿宋" w:cs="仿宋" w:hint="eastAsia"/>
            <w:lang w:eastAsia="zh-CN"/>
          </w:rPr>
          <w:t>(四)、总图布置方案</w:t>
        </w:r>
        <w:r>
          <w:tab/>
        </w:r>
        <w:r>
          <w:fldChar w:fldCharType="begin"/>
        </w:r>
        <w:r>
          <w:instrText xml:space="preserve"> PAGEREF _Toc839 \h </w:instrText>
        </w:r>
        <w:r>
          <w:fldChar w:fldCharType="separate"/>
        </w:r>
        <w:r>
          <w:t>10</w:t>
        </w:r>
        <w:r>
          <w:fldChar w:fldCharType="end"/>
        </w:r>
      </w:hyperlink>
    </w:p>
    <w:p>
      <w:pPr>
        <w:pStyle w:val="TOC2"/>
        <w:tabs>
          <w:tab w:val="right" w:leader="dot" w:pos="8306"/>
        </w:tabs>
      </w:pPr>
      <w:hyperlink w:anchor="_Toc4586" w:history="1">
        <w:r>
          <w:rPr>
            <w:rFonts w:ascii="仿宋" w:eastAsia="仿宋" w:hAnsi="仿宋" w:cs="仿宋" w:hint="eastAsia"/>
            <w:lang w:eastAsia="zh-CN"/>
          </w:rPr>
          <w:t>(五)、选址综合评价</w:t>
        </w:r>
        <w:r>
          <w:tab/>
        </w:r>
        <w:r>
          <w:fldChar w:fldCharType="begin"/>
        </w:r>
        <w:r>
          <w:instrText xml:space="preserve"> PAGEREF _Toc4586 \h </w:instrText>
        </w:r>
        <w:r>
          <w:fldChar w:fldCharType="separate"/>
        </w:r>
        <w:r>
          <w:t>11</w:t>
        </w:r>
        <w:r>
          <w:fldChar w:fldCharType="end"/>
        </w:r>
      </w:hyperlink>
    </w:p>
    <w:p>
      <w:pPr>
        <w:pStyle w:val="TOC1"/>
        <w:tabs>
          <w:tab w:val="right" w:leader="dot" w:pos="8306"/>
        </w:tabs>
      </w:pPr>
      <w:hyperlink w:anchor="_Toc6203" w:history="1">
        <w:r>
          <w:rPr>
            <w:rFonts w:ascii="仿宋" w:eastAsia="仿宋" w:hAnsi="仿宋" w:cs="仿宋" w:hint="eastAsia"/>
            <w:lang w:eastAsia="zh-CN"/>
          </w:rPr>
          <w:t>三、运载火箭控制系统单元检测设备项目土建工程</w:t>
        </w:r>
        <w:r>
          <w:tab/>
        </w:r>
        <w:r>
          <w:fldChar w:fldCharType="begin"/>
        </w:r>
        <w:r>
          <w:instrText xml:space="preserve"> PAGEREF _Toc6203 \h </w:instrText>
        </w:r>
        <w:r>
          <w:fldChar w:fldCharType="separate"/>
        </w:r>
        <w:r>
          <w:t>13</w:t>
        </w:r>
        <w:r>
          <w:fldChar w:fldCharType="end"/>
        </w:r>
      </w:hyperlink>
    </w:p>
    <w:p>
      <w:pPr>
        <w:pStyle w:val="TOC2"/>
        <w:tabs>
          <w:tab w:val="right" w:leader="dot" w:pos="8306"/>
        </w:tabs>
      </w:pPr>
      <w:hyperlink w:anchor="_Toc4106" w:history="1">
        <w:r>
          <w:rPr>
            <w:rFonts w:ascii="仿宋" w:eastAsia="仿宋" w:hAnsi="仿宋" w:cs="仿宋" w:hint="eastAsia"/>
            <w:lang w:eastAsia="zh-CN"/>
          </w:rPr>
          <w:t>(一)、建筑工程设计原则</w:t>
        </w:r>
        <w:r>
          <w:tab/>
        </w:r>
        <w:r>
          <w:fldChar w:fldCharType="begin"/>
        </w:r>
        <w:r>
          <w:instrText xml:space="preserve"> PAGEREF _Toc4106 \h </w:instrText>
        </w:r>
        <w:r>
          <w:fldChar w:fldCharType="separate"/>
        </w:r>
        <w:r>
          <w:t>13</w:t>
        </w:r>
        <w:r>
          <w:fldChar w:fldCharType="end"/>
        </w:r>
      </w:hyperlink>
    </w:p>
    <w:p>
      <w:pPr>
        <w:pStyle w:val="TOC2"/>
        <w:tabs>
          <w:tab w:val="right" w:leader="dot" w:pos="8306"/>
        </w:tabs>
      </w:pPr>
      <w:hyperlink w:anchor="_Toc25605" w:history="1">
        <w:r>
          <w:rPr>
            <w:rFonts w:ascii="仿宋" w:eastAsia="仿宋" w:hAnsi="仿宋" w:cs="仿宋" w:hint="eastAsia"/>
            <w:lang w:eastAsia="zh-CN"/>
          </w:rPr>
          <w:t>(二)、土建工程设计年限及安全等级</w:t>
        </w:r>
        <w:r>
          <w:tab/>
        </w:r>
        <w:r>
          <w:fldChar w:fldCharType="begin"/>
        </w:r>
        <w:r>
          <w:instrText xml:space="preserve"> PAGEREF _Toc25605 \h </w:instrText>
        </w:r>
        <w:r>
          <w:fldChar w:fldCharType="separate"/>
        </w:r>
        <w:r>
          <w:t>14</w:t>
        </w:r>
        <w:r>
          <w:fldChar w:fldCharType="end"/>
        </w:r>
      </w:hyperlink>
    </w:p>
    <w:p>
      <w:pPr>
        <w:pStyle w:val="TOC2"/>
        <w:tabs>
          <w:tab w:val="right" w:leader="dot" w:pos="8306"/>
        </w:tabs>
      </w:pPr>
      <w:hyperlink w:anchor="_Toc25295" w:history="1">
        <w:r>
          <w:rPr>
            <w:rFonts w:ascii="仿宋" w:eastAsia="仿宋" w:hAnsi="仿宋" w:cs="仿宋" w:hint="eastAsia"/>
            <w:lang w:eastAsia="zh-CN"/>
          </w:rPr>
          <w:t>(三)、建筑工程设计总体要求</w:t>
        </w:r>
        <w:r>
          <w:tab/>
        </w:r>
        <w:r>
          <w:fldChar w:fldCharType="begin"/>
        </w:r>
        <w:r>
          <w:instrText xml:space="preserve"> PAGEREF _Toc25295 \h </w:instrText>
        </w:r>
        <w:r>
          <w:fldChar w:fldCharType="separate"/>
        </w:r>
        <w:r>
          <w:t>15</w:t>
        </w:r>
        <w:r>
          <w:fldChar w:fldCharType="end"/>
        </w:r>
      </w:hyperlink>
    </w:p>
    <w:p>
      <w:pPr>
        <w:pStyle w:val="TOC2"/>
        <w:tabs>
          <w:tab w:val="right" w:leader="dot" w:pos="8306"/>
        </w:tabs>
      </w:pPr>
      <w:hyperlink w:anchor="_Toc12140" w:history="1">
        <w:r>
          <w:rPr>
            <w:rFonts w:ascii="仿宋" w:eastAsia="仿宋" w:hAnsi="仿宋" w:cs="仿宋" w:hint="eastAsia"/>
            <w:lang w:eastAsia="zh-CN"/>
          </w:rPr>
          <w:t>(四)、土建工程建设指标</w:t>
        </w:r>
        <w:r>
          <w:tab/>
        </w:r>
        <w:r>
          <w:fldChar w:fldCharType="begin"/>
        </w:r>
        <w:r>
          <w:instrText xml:space="preserve"> PAGEREF _Toc12140 \h </w:instrText>
        </w:r>
        <w:r>
          <w:fldChar w:fldCharType="separate"/>
        </w:r>
        <w:r>
          <w:t>16</w:t>
        </w:r>
        <w:r>
          <w:fldChar w:fldCharType="end"/>
        </w:r>
      </w:hyperlink>
    </w:p>
    <w:p>
      <w:pPr>
        <w:pStyle w:val="TOC1"/>
        <w:tabs>
          <w:tab w:val="right" w:leader="dot" w:pos="8306"/>
        </w:tabs>
      </w:pPr>
      <w:hyperlink w:anchor="_Toc791" w:history="1">
        <w:r>
          <w:rPr>
            <w:rFonts w:ascii="仿宋" w:eastAsia="仿宋" w:hAnsi="仿宋" w:cs="仿宋" w:hint="eastAsia"/>
            <w:lang w:eastAsia="zh-CN"/>
          </w:rPr>
          <w:t>四、运载火箭控制系统单元检测设备项目建设背景及必要性分析</w:t>
        </w:r>
        <w:r>
          <w:tab/>
        </w:r>
        <w:r>
          <w:fldChar w:fldCharType="begin"/>
        </w:r>
        <w:r>
          <w:instrText xml:space="preserve"> PAGEREF _Toc791 \h </w:instrText>
        </w:r>
        <w:r>
          <w:fldChar w:fldCharType="separate"/>
        </w:r>
        <w:r>
          <w:t>16</w:t>
        </w:r>
        <w:r>
          <w:fldChar w:fldCharType="end"/>
        </w:r>
      </w:hyperlink>
    </w:p>
    <w:p>
      <w:pPr>
        <w:pStyle w:val="TOC2"/>
        <w:tabs>
          <w:tab w:val="right" w:leader="dot" w:pos="8306"/>
        </w:tabs>
      </w:pPr>
      <w:hyperlink w:anchor="_Toc24132" w:history="1">
        <w:r>
          <w:rPr>
            <w:rFonts w:ascii="仿宋" w:eastAsia="仿宋" w:hAnsi="仿宋" w:cs="仿宋" w:hint="eastAsia"/>
            <w:lang w:eastAsia="zh-CN"/>
          </w:rPr>
          <w:t>(一)、运载火箭控制系统单元检测设备项目背景分析</w:t>
        </w:r>
        <w:r>
          <w:tab/>
        </w:r>
        <w:r>
          <w:fldChar w:fldCharType="begin"/>
        </w:r>
        <w:r>
          <w:instrText xml:space="preserve"> PAGEREF _Toc24132 \h </w:instrText>
        </w:r>
        <w:r>
          <w:fldChar w:fldCharType="separate"/>
        </w:r>
        <w:r>
          <w:t>16</w:t>
        </w:r>
        <w:r>
          <w:fldChar w:fldCharType="end"/>
        </w:r>
      </w:hyperlink>
    </w:p>
    <w:p>
      <w:pPr>
        <w:pStyle w:val="TOC2"/>
        <w:tabs>
          <w:tab w:val="right" w:leader="dot" w:pos="8306"/>
        </w:tabs>
      </w:pPr>
      <w:hyperlink w:anchor="_Toc549" w:history="1">
        <w:r>
          <w:rPr>
            <w:rFonts w:ascii="仿宋" w:eastAsia="仿宋" w:hAnsi="仿宋" w:cs="仿宋" w:hint="eastAsia"/>
            <w:lang w:eastAsia="zh-CN"/>
          </w:rPr>
          <w:t>(二)、运载火箭控制系统单元检测设备项目建设必要性分析</w:t>
        </w:r>
        <w:r>
          <w:tab/>
        </w:r>
        <w:r>
          <w:fldChar w:fldCharType="begin"/>
        </w:r>
        <w:r>
          <w:instrText xml:space="preserve"> PAGEREF _Toc549 \h </w:instrText>
        </w:r>
        <w:r>
          <w:fldChar w:fldCharType="separate"/>
        </w:r>
        <w:r>
          <w:t>18</w:t>
        </w:r>
        <w:r>
          <w:fldChar w:fldCharType="end"/>
        </w:r>
      </w:hyperlink>
    </w:p>
    <w:p>
      <w:pPr>
        <w:pStyle w:val="TOC1"/>
        <w:tabs>
          <w:tab w:val="right" w:leader="dot" w:pos="8306"/>
        </w:tabs>
      </w:pPr>
      <w:hyperlink w:anchor="_Toc3703" w:history="1">
        <w:r>
          <w:rPr>
            <w:rFonts w:ascii="仿宋" w:eastAsia="仿宋" w:hAnsi="仿宋" w:cs="仿宋" w:hint="eastAsia"/>
            <w:lang w:eastAsia="zh-CN"/>
          </w:rPr>
          <w:t>五、运载火箭控制系统单元检测设备项目危机管理</w:t>
        </w:r>
        <w:r>
          <w:tab/>
        </w:r>
        <w:r>
          <w:fldChar w:fldCharType="begin"/>
        </w:r>
        <w:r>
          <w:instrText xml:space="preserve"> PAGEREF _Toc3703 \h </w:instrText>
        </w:r>
        <w:r>
          <w:fldChar w:fldCharType="separate"/>
        </w:r>
        <w:r>
          <w:t>19</w:t>
        </w:r>
        <w:r>
          <w:fldChar w:fldCharType="end"/>
        </w:r>
      </w:hyperlink>
    </w:p>
    <w:p>
      <w:pPr>
        <w:pStyle w:val="TOC2"/>
        <w:tabs>
          <w:tab w:val="right" w:leader="dot" w:pos="8306"/>
        </w:tabs>
      </w:pPr>
      <w:hyperlink w:anchor="_Toc30990" w:history="1">
        <w:r>
          <w:rPr>
            <w:rFonts w:ascii="仿宋" w:eastAsia="仿宋" w:hAnsi="仿宋" w:cs="仿宋" w:hint="eastAsia"/>
            <w:lang w:eastAsia="zh-CN"/>
          </w:rPr>
          <w:t>(一)、危机预警与识别</w:t>
        </w:r>
        <w:r>
          <w:tab/>
        </w:r>
        <w:r>
          <w:fldChar w:fldCharType="begin"/>
        </w:r>
        <w:r>
          <w:instrText xml:space="preserve"> PAGEREF _Toc30990 \h </w:instrText>
        </w:r>
        <w:r>
          <w:fldChar w:fldCharType="separate"/>
        </w:r>
        <w:r>
          <w:t>19</w:t>
        </w:r>
        <w:r>
          <w:fldChar w:fldCharType="end"/>
        </w:r>
      </w:hyperlink>
    </w:p>
    <w:p>
      <w:pPr>
        <w:pStyle w:val="TOC2"/>
        <w:tabs>
          <w:tab w:val="right" w:leader="dot" w:pos="8306"/>
        </w:tabs>
      </w:pPr>
      <w:hyperlink w:anchor="_Toc25688" w:history="1">
        <w:r>
          <w:rPr>
            <w:rFonts w:ascii="仿宋" w:eastAsia="仿宋" w:hAnsi="仿宋" w:cs="仿宋" w:hint="eastAsia"/>
            <w:lang w:eastAsia="zh-CN"/>
          </w:rPr>
          <w:t>(二)、危机应对与恢复</w:t>
        </w:r>
        <w:r>
          <w:tab/>
        </w:r>
        <w:r>
          <w:fldChar w:fldCharType="begin"/>
        </w:r>
        <w:r>
          <w:instrText xml:space="preserve"> PAGEREF _Toc25688 \h </w:instrText>
        </w:r>
        <w:r>
          <w:fldChar w:fldCharType="separate"/>
        </w:r>
        <w:r>
          <w:t>21</w:t>
        </w:r>
        <w:r>
          <w:fldChar w:fldCharType="end"/>
        </w:r>
      </w:hyperlink>
    </w:p>
    <w:p>
      <w:pPr>
        <w:pStyle w:val="TOC1"/>
        <w:tabs>
          <w:tab w:val="right" w:leader="dot" w:pos="8306"/>
        </w:tabs>
      </w:pPr>
      <w:hyperlink w:anchor="_Toc21561" w:history="1">
        <w:r>
          <w:rPr>
            <w:rFonts w:ascii="仿宋" w:eastAsia="仿宋" w:hAnsi="仿宋" w:cs="仿宋" w:hint="eastAsia"/>
            <w:lang w:eastAsia="zh-CN"/>
          </w:rPr>
          <w:t>六、市场分析、调研</w:t>
        </w:r>
        <w:r>
          <w:tab/>
        </w:r>
        <w:r>
          <w:fldChar w:fldCharType="begin"/>
        </w:r>
        <w:r>
          <w:instrText xml:space="preserve"> PAGEREF _Toc21561 \h </w:instrText>
        </w:r>
        <w:r>
          <w:fldChar w:fldCharType="separate"/>
        </w:r>
        <w:r>
          <w:t>22</w:t>
        </w:r>
        <w:r>
          <w:fldChar w:fldCharType="end"/>
        </w:r>
      </w:hyperlink>
    </w:p>
    <w:p>
      <w:pPr>
        <w:pStyle w:val="TOC2"/>
        <w:tabs>
          <w:tab w:val="right" w:leader="dot" w:pos="8306"/>
        </w:tabs>
      </w:pPr>
      <w:hyperlink w:anchor="_Toc5767" w:history="1">
        <w:r>
          <w:rPr>
            <w:rFonts w:ascii="仿宋" w:eastAsia="仿宋" w:hAnsi="仿宋" w:cs="仿宋" w:hint="eastAsia"/>
            <w:lang w:eastAsia="zh-CN"/>
          </w:rPr>
          <w:t>(一)、运载火箭控制系统单元检测设备行业分析</w:t>
        </w:r>
        <w:r>
          <w:tab/>
        </w:r>
        <w:r>
          <w:fldChar w:fldCharType="begin"/>
        </w:r>
        <w:r>
          <w:instrText xml:space="preserve"> PAGEREF _Toc5767 \h </w:instrText>
        </w:r>
        <w:r>
          <w:fldChar w:fldCharType="separate"/>
        </w:r>
        <w:r>
          <w:t>22</w:t>
        </w:r>
        <w:r>
          <w:fldChar w:fldCharType="end"/>
        </w:r>
      </w:hyperlink>
    </w:p>
    <w:p>
      <w:pPr>
        <w:pStyle w:val="TOC2"/>
        <w:tabs>
          <w:tab w:val="right" w:leader="dot" w:pos="8306"/>
        </w:tabs>
      </w:pPr>
      <w:hyperlink w:anchor="_Toc25661" w:history="1">
        <w:r>
          <w:rPr>
            <w:rFonts w:ascii="仿宋" w:eastAsia="仿宋" w:hAnsi="仿宋" w:cs="仿宋" w:hint="eastAsia"/>
            <w:lang w:eastAsia="zh-CN"/>
          </w:rPr>
          <w:t>(二)、运载火箭控制系统单元检测设备市场分析预测</w:t>
        </w:r>
        <w:r>
          <w:tab/>
        </w:r>
        <w:r>
          <w:fldChar w:fldCharType="begin"/>
        </w:r>
        <w:r>
          <w:instrText xml:space="preserve"> PAGEREF _Toc25661 \h </w:instrText>
        </w:r>
        <w:r>
          <w:fldChar w:fldCharType="separate"/>
        </w:r>
        <w:r>
          <w:t>23</w:t>
        </w:r>
        <w:r>
          <w:fldChar w:fldCharType="end"/>
        </w:r>
      </w:hyperlink>
    </w:p>
    <w:p>
      <w:pPr>
        <w:pStyle w:val="TOC1"/>
        <w:tabs>
          <w:tab w:val="right" w:leader="dot" w:pos="8306"/>
        </w:tabs>
      </w:pPr>
      <w:hyperlink w:anchor="_Toc7657" w:history="1">
        <w:r>
          <w:rPr>
            <w:rFonts w:ascii="仿宋" w:eastAsia="仿宋" w:hAnsi="仿宋" w:cs="仿宋" w:hint="eastAsia"/>
            <w:lang w:eastAsia="zh-CN"/>
          </w:rPr>
          <w:t>七、运载火箭控制系统单元检测设备项目人力资源培养与发展</w:t>
        </w:r>
        <w:r>
          <w:tab/>
        </w:r>
        <w:r>
          <w:fldChar w:fldCharType="begin"/>
        </w:r>
        <w:r>
          <w:instrText xml:space="preserve"> PAGEREF _Toc7657 \h </w:instrText>
        </w:r>
        <w:r>
          <w:fldChar w:fldCharType="separate"/>
        </w:r>
        <w:r>
          <w:t>24</w:t>
        </w:r>
        <w:r>
          <w:fldChar w:fldCharType="end"/>
        </w:r>
      </w:hyperlink>
    </w:p>
    <w:p>
      <w:pPr>
        <w:pStyle w:val="TOC2"/>
        <w:tabs>
          <w:tab w:val="right" w:leader="dot" w:pos="8306"/>
        </w:tabs>
      </w:pPr>
      <w:hyperlink w:anchor="_Toc9835" w:history="1">
        <w:r>
          <w:rPr>
            <w:rFonts w:ascii="仿宋" w:eastAsia="仿宋" w:hAnsi="仿宋" w:cs="仿宋" w:hint="eastAsia"/>
            <w:lang w:eastAsia="zh-CN"/>
          </w:rPr>
          <w:t>(一)、人才需求与规划</w:t>
        </w:r>
        <w:r>
          <w:tab/>
        </w:r>
        <w:r>
          <w:fldChar w:fldCharType="begin"/>
        </w:r>
        <w:r>
          <w:instrText xml:space="preserve"> PAGEREF _Toc9835 \h </w:instrText>
        </w:r>
        <w:r>
          <w:fldChar w:fldCharType="separate"/>
        </w:r>
        <w:r>
          <w:t>24</w:t>
        </w:r>
        <w:r>
          <w:fldChar w:fldCharType="end"/>
        </w:r>
      </w:hyperlink>
    </w:p>
    <w:p>
      <w:pPr>
        <w:pStyle w:val="TOC2"/>
        <w:tabs>
          <w:tab w:val="right" w:leader="dot" w:pos="8306"/>
        </w:tabs>
      </w:pPr>
      <w:hyperlink w:anchor="_Toc21128" w:history="1">
        <w:r>
          <w:rPr>
            <w:rFonts w:ascii="仿宋" w:eastAsia="仿宋" w:hAnsi="仿宋" w:cs="仿宋" w:hint="eastAsia"/>
            <w:lang w:eastAsia="zh-CN"/>
          </w:rPr>
          <w:t>(二)、培训与发展计划</w:t>
        </w:r>
        <w:r>
          <w:tab/>
        </w:r>
        <w:r>
          <w:fldChar w:fldCharType="begin"/>
        </w:r>
        <w:r>
          <w:instrText xml:space="preserve"> PAGEREF _Toc21128 \h </w:instrText>
        </w:r>
        <w:r>
          <w:fldChar w:fldCharType="separate"/>
        </w:r>
        <w:r>
          <w:t>25</w:t>
        </w:r>
        <w:r>
          <w:fldChar w:fldCharType="end"/>
        </w:r>
      </w:hyperlink>
    </w:p>
    <w:p>
      <w:pPr>
        <w:pStyle w:val="TOC1"/>
        <w:tabs>
          <w:tab w:val="right" w:leader="dot" w:pos="8306"/>
        </w:tabs>
      </w:pPr>
      <w:hyperlink w:anchor="_Toc2739" w:history="1">
        <w:r>
          <w:rPr>
            <w:rFonts w:ascii="仿宋" w:eastAsia="仿宋" w:hAnsi="仿宋" w:cs="仿宋" w:hint="eastAsia"/>
            <w:lang w:eastAsia="zh-CN"/>
          </w:rPr>
          <w:t>八、运载火箭控制系统单元检测设备项目环境影响分析</w:t>
        </w:r>
        <w:r>
          <w:tab/>
        </w:r>
        <w:r>
          <w:fldChar w:fldCharType="begin"/>
        </w:r>
        <w:r>
          <w:instrText xml:space="preserve"> PAGEREF _Toc2739 \h </w:instrText>
        </w:r>
        <w:r>
          <w:fldChar w:fldCharType="separate"/>
        </w:r>
        <w:r>
          <w:t>25</w:t>
        </w:r>
        <w:r>
          <w:fldChar w:fldCharType="end"/>
        </w:r>
      </w:hyperlink>
    </w:p>
    <w:p>
      <w:pPr>
        <w:pStyle w:val="TOC2"/>
        <w:tabs>
          <w:tab w:val="right" w:leader="dot" w:pos="8306"/>
        </w:tabs>
      </w:pPr>
      <w:hyperlink w:anchor="_Toc17499" w:history="1">
        <w:r>
          <w:rPr>
            <w:rFonts w:ascii="仿宋" w:eastAsia="仿宋" w:hAnsi="仿宋" w:cs="仿宋" w:hint="eastAsia"/>
            <w:lang w:eastAsia="zh-CN"/>
          </w:rPr>
          <w:t>(一)、建设区域环境质量现状</w:t>
        </w:r>
        <w:r>
          <w:tab/>
        </w:r>
        <w:r>
          <w:fldChar w:fldCharType="begin"/>
        </w:r>
        <w:r>
          <w:instrText xml:space="preserve"> PAGEREF _Toc17499 \h </w:instrText>
        </w:r>
        <w:r>
          <w:fldChar w:fldCharType="separate"/>
        </w:r>
        <w:r>
          <w:t>25</w:t>
        </w:r>
        <w:r>
          <w:fldChar w:fldCharType="end"/>
        </w:r>
      </w:hyperlink>
    </w:p>
    <w:p>
      <w:pPr>
        <w:pStyle w:val="TOC2"/>
        <w:tabs>
          <w:tab w:val="right" w:leader="dot" w:pos="8306"/>
        </w:tabs>
      </w:pPr>
      <w:hyperlink w:anchor="_Toc27095" w:history="1">
        <w:r>
          <w:rPr>
            <w:rFonts w:ascii="仿宋" w:eastAsia="仿宋" w:hAnsi="仿宋" w:cs="仿宋" w:hint="eastAsia"/>
            <w:lang w:eastAsia="zh-CN"/>
          </w:rPr>
          <w:t>(二)、建设期环境保护</w:t>
        </w:r>
        <w:r>
          <w:tab/>
        </w:r>
        <w:r>
          <w:fldChar w:fldCharType="begin"/>
        </w:r>
        <w:r>
          <w:instrText xml:space="preserve"> PAGEREF _Toc27095 \h </w:instrText>
        </w:r>
        <w:r>
          <w:fldChar w:fldCharType="separate"/>
        </w:r>
        <w:r>
          <w:t>27</w:t>
        </w:r>
        <w:r>
          <w:fldChar w:fldCharType="end"/>
        </w:r>
      </w:hyperlink>
    </w:p>
    <w:p>
      <w:pPr>
        <w:pStyle w:val="TOC2"/>
        <w:tabs>
          <w:tab w:val="right" w:leader="dot" w:pos="8306"/>
        </w:tabs>
      </w:pPr>
      <w:hyperlink w:anchor="_Toc22330" w:history="1">
        <w:r>
          <w:rPr>
            <w:rFonts w:ascii="仿宋" w:eastAsia="仿宋" w:hAnsi="仿宋" w:cs="仿宋" w:hint="eastAsia"/>
            <w:lang w:eastAsia="zh-CN"/>
          </w:rPr>
          <w:t>(三)、运营期环境保护</w:t>
        </w:r>
        <w:r>
          <w:tab/>
        </w:r>
        <w:r>
          <w:fldChar w:fldCharType="begin"/>
        </w:r>
        <w:r>
          <w:instrText xml:space="preserve"> PAGEREF _Toc22330 \h </w:instrText>
        </w:r>
        <w:r>
          <w:fldChar w:fldCharType="separate"/>
        </w:r>
        <w:r>
          <w:t>28</w:t>
        </w:r>
        <w:r>
          <w:fldChar w:fldCharType="end"/>
        </w:r>
      </w:hyperlink>
    </w:p>
    <w:p>
      <w:pPr>
        <w:pStyle w:val="TOC2"/>
        <w:tabs>
          <w:tab w:val="right" w:leader="dot" w:pos="8306"/>
        </w:tabs>
      </w:pPr>
      <w:hyperlink w:anchor="_Toc13824" w:history="1">
        <w:r>
          <w:rPr>
            <w:rFonts w:ascii="仿宋" w:eastAsia="仿宋" w:hAnsi="仿宋" w:cs="仿宋" w:hint="eastAsia"/>
            <w:lang w:eastAsia="zh-CN"/>
          </w:rPr>
          <w:t>(四)、运载火箭控制系统单元检测设备项目建设对区域经济的影响</w:t>
        </w:r>
        <w:r>
          <w:tab/>
        </w:r>
        <w:r>
          <w:fldChar w:fldCharType="begin"/>
        </w:r>
        <w:r>
          <w:instrText xml:space="preserve"> PAGEREF _Toc13824 \h </w:instrText>
        </w:r>
        <w:r>
          <w:fldChar w:fldCharType="separate"/>
        </w:r>
        <w:r>
          <w:t>30</w:t>
        </w:r>
        <w:r>
          <w:fldChar w:fldCharType="end"/>
        </w:r>
      </w:hyperlink>
    </w:p>
    <w:p>
      <w:pPr>
        <w:pStyle w:val="TOC2"/>
        <w:tabs>
          <w:tab w:val="right" w:leader="dot" w:pos="8306"/>
        </w:tabs>
      </w:pPr>
      <w:hyperlink w:anchor="_Toc9102" w:history="1">
        <w:r>
          <w:rPr>
            <w:rFonts w:ascii="仿宋" w:eastAsia="仿宋" w:hAnsi="仿宋" w:cs="仿宋" w:hint="eastAsia"/>
            <w:lang w:eastAsia="zh-CN"/>
          </w:rPr>
          <w:t>(五)、废弃物处理</w:t>
        </w:r>
        <w:r>
          <w:tab/>
        </w:r>
        <w:r>
          <w:fldChar w:fldCharType="begin"/>
        </w:r>
        <w:r>
          <w:instrText xml:space="preserve"> PAGEREF _Toc9102 \h </w:instrText>
        </w:r>
        <w:r>
          <w:fldChar w:fldCharType="separate"/>
        </w:r>
        <w:r>
          <w:t>32</w:t>
        </w:r>
        <w:r>
          <w:fldChar w:fldCharType="end"/>
        </w:r>
      </w:hyperlink>
    </w:p>
    <w:p>
      <w:pPr>
        <w:pStyle w:val="TOC2"/>
        <w:tabs>
          <w:tab w:val="right" w:leader="dot" w:pos="8306"/>
        </w:tabs>
      </w:pPr>
      <w:hyperlink w:anchor="_Toc308" w:history="1">
        <w:r>
          <w:rPr>
            <w:rFonts w:ascii="仿宋" w:eastAsia="仿宋" w:hAnsi="仿宋" w:cs="仿宋" w:hint="eastAsia"/>
            <w:lang w:eastAsia="zh-CN"/>
          </w:rPr>
          <w:t>(六)、特殊环境影响分析</w:t>
        </w:r>
        <w:r>
          <w:tab/>
        </w:r>
        <w:r>
          <w:fldChar w:fldCharType="begin"/>
        </w:r>
        <w:r>
          <w:instrText xml:space="preserve"> PAGEREF _Toc308 \h </w:instrText>
        </w:r>
        <w:r>
          <w:fldChar w:fldCharType="separate"/>
        </w:r>
        <w:r>
          <w:t>33</w:t>
        </w:r>
        <w:r>
          <w:fldChar w:fldCharType="end"/>
        </w:r>
      </w:hyperlink>
    </w:p>
    <w:p>
      <w:pPr>
        <w:pStyle w:val="TOC2"/>
        <w:tabs>
          <w:tab w:val="right" w:leader="dot" w:pos="8306"/>
        </w:tabs>
      </w:pPr>
      <w:hyperlink w:anchor="_Toc27012" w:history="1">
        <w:r>
          <w:rPr>
            <w:rFonts w:ascii="仿宋" w:eastAsia="仿宋" w:hAnsi="仿宋" w:cs="仿宋" w:hint="eastAsia"/>
            <w:lang w:eastAsia="zh-CN"/>
          </w:rPr>
          <w:t>(七)、清洁生产</w:t>
        </w:r>
        <w:r>
          <w:tab/>
        </w:r>
        <w:r>
          <w:fldChar w:fldCharType="begin"/>
        </w:r>
        <w:r>
          <w:instrText xml:space="preserve"> PAGEREF _Toc27012 \h </w:instrText>
        </w:r>
        <w:r>
          <w:fldChar w:fldCharType="separate"/>
        </w:r>
        <w:r>
          <w:t>34</w:t>
        </w:r>
        <w:r>
          <w:fldChar w:fldCharType="end"/>
        </w:r>
      </w:hyperlink>
    </w:p>
    <w:p>
      <w:pPr>
        <w:pStyle w:val="TOC2"/>
        <w:tabs>
          <w:tab w:val="right" w:leader="dot" w:pos="8306"/>
        </w:tabs>
      </w:pPr>
      <w:hyperlink w:anchor="_Toc4156" w:history="1">
        <w:r>
          <w:rPr>
            <w:rFonts w:ascii="仿宋" w:eastAsia="仿宋" w:hAnsi="仿宋" w:cs="仿宋" w:hint="eastAsia"/>
            <w:lang w:eastAsia="zh-CN"/>
          </w:rPr>
          <w:t>(八)、环境保护综合评价</w:t>
        </w:r>
        <w:r>
          <w:tab/>
        </w:r>
        <w:r>
          <w:fldChar w:fldCharType="begin"/>
        </w:r>
        <w:r>
          <w:instrText xml:space="preserve"> PAGEREF _Toc4156 \h </w:instrText>
        </w:r>
        <w:r>
          <w:fldChar w:fldCharType="separate"/>
        </w:r>
        <w:r>
          <w:t>36</w:t>
        </w:r>
        <w:r>
          <w:fldChar w:fldCharType="end"/>
        </w:r>
      </w:hyperlink>
    </w:p>
    <w:p>
      <w:pPr>
        <w:pStyle w:val="TOC1"/>
        <w:tabs>
          <w:tab w:val="right" w:leader="dot" w:pos="8306"/>
        </w:tabs>
      </w:pPr>
      <w:hyperlink w:anchor="_Toc4808" w:history="1">
        <w:r>
          <w:rPr>
            <w:rFonts w:ascii="仿宋" w:eastAsia="仿宋" w:hAnsi="仿宋" w:cs="仿宋" w:hint="eastAsia"/>
            <w:lang w:eastAsia="zh-CN"/>
          </w:rPr>
          <w:t>九、运载火箭控制系统单元检测设备项目人力资源管理</w:t>
        </w:r>
        <w:r>
          <w:tab/>
        </w:r>
        <w:r>
          <w:fldChar w:fldCharType="begin"/>
        </w:r>
        <w:r>
          <w:instrText xml:space="preserve"> PAGEREF _Toc4808 \h </w:instrText>
        </w:r>
        <w:r>
          <w:fldChar w:fldCharType="separate"/>
        </w:r>
        <w:r>
          <w:t>37</w:t>
        </w:r>
        <w:r>
          <w:fldChar w:fldCharType="end"/>
        </w:r>
      </w:hyperlink>
    </w:p>
    <w:p>
      <w:pPr>
        <w:pStyle w:val="TOC2"/>
        <w:tabs>
          <w:tab w:val="right" w:leader="dot" w:pos="8306"/>
        </w:tabs>
      </w:pPr>
      <w:hyperlink w:anchor="_Toc9723" w:history="1">
        <w:r>
          <w:rPr>
            <w:rFonts w:ascii="仿宋" w:eastAsia="仿宋" w:hAnsi="仿宋" w:cs="仿宋" w:hint="eastAsia"/>
            <w:lang w:eastAsia="zh-CN"/>
          </w:rPr>
          <w:t>(一)、建立健全的预算管理制度</w:t>
        </w:r>
        <w:r>
          <w:tab/>
        </w:r>
        <w:r>
          <w:fldChar w:fldCharType="begin"/>
        </w:r>
        <w:r>
          <w:instrText xml:space="preserve"> PAGEREF _Toc9723 \h </w:instrText>
        </w:r>
        <w:r>
          <w:fldChar w:fldCharType="separate"/>
        </w:r>
        <w:r>
          <w:t>37</w:t>
        </w:r>
        <w:r>
          <w:fldChar w:fldCharType="end"/>
        </w:r>
      </w:hyperlink>
    </w:p>
    <w:p>
      <w:pPr>
        <w:pStyle w:val="TOC2"/>
        <w:tabs>
          <w:tab w:val="right" w:leader="dot" w:pos="8306"/>
        </w:tabs>
      </w:pPr>
      <w:hyperlink w:anchor="_Toc24332" w:history="1">
        <w:r>
          <w:rPr>
            <w:rFonts w:ascii="仿宋" w:eastAsia="仿宋" w:hAnsi="仿宋" w:cs="仿宋" w:hint="eastAsia"/>
            <w:lang w:eastAsia="zh-CN"/>
          </w:rPr>
          <w:t>(二)、加强资金流动监控</w:t>
        </w:r>
        <w:r>
          <w:tab/>
        </w:r>
        <w:r>
          <w:fldChar w:fldCharType="begin"/>
        </w:r>
        <w:r>
          <w:instrText xml:space="preserve"> PAGEREF _Toc24332 \h </w:instrText>
        </w:r>
        <w:r>
          <w:fldChar w:fldCharType="separate"/>
        </w:r>
        <w:r>
          <w:t>39</w:t>
        </w:r>
        <w:r>
          <w:fldChar w:fldCharType="end"/>
        </w:r>
      </w:hyperlink>
    </w:p>
    <w:p>
      <w:pPr>
        <w:pStyle w:val="TOC2"/>
        <w:tabs>
          <w:tab w:val="right" w:leader="dot" w:pos="8306"/>
        </w:tabs>
      </w:pPr>
      <w:hyperlink w:anchor="_Toc21067" w:history="1">
        <w:r>
          <w:rPr>
            <w:rFonts w:ascii="仿宋" w:eastAsia="仿宋" w:hAnsi="仿宋" w:cs="仿宋" w:hint="eastAsia"/>
            <w:lang w:eastAsia="zh-CN"/>
          </w:rPr>
          <w:t>(三)、制定完善的风险控制机制</w:t>
        </w:r>
        <w:r>
          <w:tab/>
        </w:r>
        <w:r>
          <w:fldChar w:fldCharType="begin"/>
        </w:r>
        <w:r>
          <w:instrText xml:space="preserve"> PAGEREF _Toc21067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15" w:history="1">
        <w:r>
          <w:rPr>
            <w:rFonts w:ascii="仿宋" w:eastAsia="仿宋" w:hAnsi="仿宋" w:cs="仿宋" w:hint="eastAsia"/>
            <w:lang w:eastAsia="zh-CN"/>
          </w:rPr>
          <w:t>(四)、优化成本管理</w:t>
        </w:r>
        <w:r>
          <w:tab/>
        </w:r>
        <w:r>
          <w:fldChar w:fldCharType="begin"/>
        </w:r>
        <w:r>
          <w:instrText xml:space="preserve"> PAGEREF _Toc31215 \h </w:instrText>
        </w:r>
        <w:r>
          <w:fldChar w:fldCharType="separate"/>
        </w:r>
        <w:r>
          <w:t>42</w:t>
        </w:r>
        <w:r>
          <w:fldChar w:fldCharType="end"/>
        </w:r>
      </w:hyperlink>
    </w:p>
    <w:p>
      <w:pPr>
        <w:pStyle w:val="TOC1"/>
        <w:tabs>
          <w:tab w:val="right" w:leader="dot" w:pos="8306"/>
        </w:tabs>
      </w:pPr>
      <w:hyperlink w:anchor="_Toc10444" w:history="1">
        <w:r>
          <w:rPr>
            <w:rFonts w:ascii="仿宋" w:eastAsia="仿宋" w:hAnsi="仿宋" w:cs="仿宋" w:hint="eastAsia"/>
            <w:lang w:eastAsia="zh-CN"/>
          </w:rPr>
          <w:t>十、生产安全保护</w:t>
        </w:r>
        <w:r>
          <w:tab/>
        </w:r>
        <w:r>
          <w:fldChar w:fldCharType="begin"/>
        </w:r>
        <w:r>
          <w:instrText xml:space="preserve"> PAGEREF _Toc10444 \h </w:instrText>
        </w:r>
        <w:r>
          <w:fldChar w:fldCharType="separate"/>
        </w:r>
        <w:r>
          <w:t>44</w:t>
        </w:r>
        <w:r>
          <w:fldChar w:fldCharType="end"/>
        </w:r>
      </w:hyperlink>
    </w:p>
    <w:p>
      <w:pPr>
        <w:pStyle w:val="TOC2"/>
        <w:tabs>
          <w:tab w:val="right" w:leader="dot" w:pos="8306"/>
        </w:tabs>
      </w:pPr>
      <w:hyperlink w:anchor="_Toc27908" w:history="1">
        <w:r>
          <w:rPr>
            <w:rFonts w:ascii="仿宋" w:eastAsia="仿宋" w:hAnsi="仿宋" w:cs="仿宋" w:hint="eastAsia"/>
            <w:lang w:eastAsia="zh-CN"/>
          </w:rPr>
          <w:t>(一)、消防安全</w:t>
        </w:r>
        <w:r>
          <w:tab/>
        </w:r>
        <w:r>
          <w:fldChar w:fldCharType="begin"/>
        </w:r>
        <w:r>
          <w:instrText xml:space="preserve"> PAGEREF _Toc27908 \h </w:instrText>
        </w:r>
        <w:r>
          <w:fldChar w:fldCharType="separate"/>
        </w:r>
        <w:r>
          <w:t>44</w:t>
        </w:r>
        <w:r>
          <w:fldChar w:fldCharType="end"/>
        </w:r>
      </w:hyperlink>
    </w:p>
    <w:p>
      <w:pPr>
        <w:pStyle w:val="TOC2"/>
        <w:tabs>
          <w:tab w:val="right" w:leader="dot" w:pos="8306"/>
        </w:tabs>
      </w:pPr>
      <w:hyperlink w:anchor="_Toc10078" w:history="1">
        <w:r>
          <w:rPr>
            <w:rFonts w:ascii="仿宋" w:eastAsia="仿宋" w:hAnsi="仿宋" w:cs="仿宋" w:hint="eastAsia"/>
            <w:lang w:eastAsia="zh-CN"/>
          </w:rPr>
          <w:t>(二)、防火防爆总图布置措施</w:t>
        </w:r>
        <w:r>
          <w:tab/>
        </w:r>
        <w:r>
          <w:fldChar w:fldCharType="begin"/>
        </w:r>
        <w:r>
          <w:instrText xml:space="preserve"> PAGEREF _Toc10078 \h </w:instrText>
        </w:r>
        <w:r>
          <w:fldChar w:fldCharType="separate"/>
        </w:r>
        <w:r>
          <w:t>46</w:t>
        </w:r>
        <w:r>
          <w:fldChar w:fldCharType="end"/>
        </w:r>
      </w:hyperlink>
    </w:p>
    <w:p>
      <w:pPr>
        <w:pStyle w:val="TOC2"/>
        <w:tabs>
          <w:tab w:val="right" w:leader="dot" w:pos="8306"/>
        </w:tabs>
      </w:pPr>
      <w:hyperlink w:anchor="_Toc14076" w:history="1">
        <w:r>
          <w:rPr>
            <w:rFonts w:ascii="仿宋" w:eastAsia="仿宋" w:hAnsi="仿宋" w:cs="仿宋" w:hint="eastAsia"/>
            <w:lang w:eastAsia="zh-CN"/>
          </w:rPr>
          <w:t>(三)、自然灾害防范措施</w:t>
        </w:r>
        <w:r>
          <w:tab/>
        </w:r>
        <w:r>
          <w:fldChar w:fldCharType="begin"/>
        </w:r>
        <w:r>
          <w:instrText xml:space="preserve"> PAGEREF _Toc14076 \h </w:instrText>
        </w:r>
        <w:r>
          <w:fldChar w:fldCharType="separate"/>
        </w:r>
        <w:r>
          <w:t>46</w:t>
        </w:r>
        <w:r>
          <w:fldChar w:fldCharType="end"/>
        </w:r>
      </w:hyperlink>
    </w:p>
    <w:p>
      <w:pPr>
        <w:pStyle w:val="TOC2"/>
        <w:tabs>
          <w:tab w:val="right" w:leader="dot" w:pos="8306"/>
        </w:tabs>
      </w:pPr>
      <w:hyperlink w:anchor="_Toc4367" w:history="1">
        <w:r>
          <w:rPr>
            <w:rFonts w:ascii="仿宋" w:eastAsia="仿宋" w:hAnsi="仿宋" w:cs="仿宋" w:hint="eastAsia"/>
            <w:lang w:eastAsia="zh-CN"/>
          </w:rPr>
          <w:t>(四)、安全色及安全标志使用要求</w:t>
        </w:r>
        <w:r>
          <w:tab/>
        </w:r>
        <w:r>
          <w:fldChar w:fldCharType="begin"/>
        </w:r>
        <w:r>
          <w:instrText xml:space="preserve"> PAGEREF _Toc4367 \h </w:instrText>
        </w:r>
        <w:r>
          <w:fldChar w:fldCharType="separate"/>
        </w:r>
        <w:r>
          <w:t>48</w:t>
        </w:r>
        <w:r>
          <w:fldChar w:fldCharType="end"/>
        </w:r>
      </w:hyperlink>
    </w:p>
    <w:p>
      <w:pPr>
        <w:pStyle w:val="TOC2"/>
        <w:tabs>
          <w:tab w:val="right" w:leader="dot" w:pos="8306"/>
        </w:tabs>
      </w:pPr>
      <w:hyperlink w:anchor="_Toc22855" w:history="1">
        <w:r>
          <w:rPr>
            <w:rFonts w:ascii="仿宋" w:eastAsia="仿宋" w:hAnsi="仿宋" w:cs="仿宋" w:hint="eastAsia"/>
            <w:lang w:eastAsia="zh-CN"/>
          </w:rPr>
          <w:t>(五)、防尘防毒措施</w:t>
        </w:r>
        <w:r>
          <w:tab/>
        </w:r>
        <w:r>
          <w:fldChar w:fldCharType="begin"/>
        </w:r>
        <w:r>
          <w:instrText xml:space="preserve"> PAGEREF _Toc22855 \h </w:instrText>
        </w:r>
        <w:r>
          <w:fldChar w:fldCharType="separate"/>
        </w:r>
        <w:r>
          <w:t>49</w:t>
        </w:r>
        <w:r>
          <w:fldChar w:fldCharType="end"/>
        </w:r>
      </w:hyperlink>
    </w:p>
    <w:p>
      <w:pPr>
        <w:pStyle w:val="TOC2"/>
        <w:tabs>
          <w:tab w:val="right" w:leader="dot" w:pos="8306"/>
        </w:tabs>
      </w:pPr>
      <w:hyperlink w:anchor="_Toc27069" w:history="1">
        <w:r>
          <w:rPr>
            <w:rFonts w:ascii="仿宋" w:eastAsia="仿宋" w:hAnsi="仿宋" w:cs="仿宋" w:hint="eastAsia"/>
            <w:lang w:eastAsia="zh-CN"/>
          </w:rPr>
          <w:t>(六)、防静电、触电防护及防雷措施</w:t>
        </w:r>
        <w:r>
          <w:tab/>
        </w:r>
        <w:r>
          <w:fldChar w:fldCharType="begin"/>
        </w:r>
        <w:r>
          <w:instrText xml:space="preserve"> PAGEREF _Toc27069 \h </w:instrText>
        </w:r>
        <w:r>
          <w:fldChar w:fldCharType="separate"/>
        </w:r>
        <w:r>
          <w:t>50</w:t>
        </w:r>
        <w:r>
          <w:fldChar w:fldCharType="end"/>
        </w:r>
      </w:hyperlink>
    </w:p>
    <w:p>
      <w:pPr>
        <w:pStyle w:val="TOC2"/>
        <w:tabs>
          <w:tab w:val="right" w:leader="dot" w:pos="8306"/>
        </w:tabs>
      </w:pPr>
      <w:hyperlink w:anchor="_Toc30636" w:history="1">
        <w:r>
          <w:rPr>
            <w:rFonts w:ascii="仿宋" w:eastAsia="仿宋" w:hAnsi="仿宋" w:cs="仿宋" w:hint="eastAsia"/>
            <w:lang w:eastAsia="zh-CN"/>
          </w:rPr>
          <w:t>(七)、机械设备安全保障措施</w:t>
        </w:r>
        <w:r>
          <w:tab/>
        </w:r>
        <w:r>
          <w:fldChar w:fldCharType="begin"/>
        </w:r>
        <w:r>
          <w:instrText xml:space="preserve"> PAGEREF _Toc30636 \h </w:instrText>
        </w:r>
        <w:r>
          <w:fldChar w:fldCharType="separate"/>
        </w:r>
        <w:r>
          <w:t>51</w:t>
        </w:r>
        <w:r>
          <w:fldChar w:fldCharType="end"/>
        </w:r>
      </w:hyperlink>
    </w:p>
    <w:p>
      <w:pPr>
        <w:pStyle w:val="TOC1"/>
        <w:tabs>
          <w:tab w:val="right" w:leader="dot" w:pos="8306"/>
        </w:tabs>
      </w:pPr>
      <w:hyperlink w:anchor="_Toc24535" w:history="1">
        <w:r>
          <w:rPr>
            <w:rFonts w:ascii="仿宋" w:eastAsia="仿宋" w:hAnsi="仿宋" w:cs="仿宋" w:hint="eastAsia"/>
            <w:lang w:eastAsia="zh-CN"/>
          </w:rPr>
          <w:t>十一、运载火箭控制系统单元检测设备项目技术管理</w:t>
        </w:r>
        <w:r>
          <w:tab/>
        </w:r>
        <w:r>
          <w:fldChar w:fldCharType="begin"/>
        </w:r>
        <w:r>
          <w:instrText xml:space="preserve"> PAGEREF _Toc24535 \h </w:instrText>
        </w:r>
        <w:r>
          <w:fldChar w:fldCharType="separate"/>
        </w:r>
        <w:r>
          <w:t>53</w:t>
        </w:r>
        <w:r>
          <w:fldChar w:fldCharType="end"/>
        </w:r>
      </w:hyperlink>
    </w:p>
    <w:p>
      <w:pPr>
        <w:pStyle w:val="TOC2"/>
        <w:tabs>
          <w:tab w:val="right" w:leader="dot" w:pos="8306"/>
        </w:tabs>
      </w:pPr>
      <w:hyperlink w:anchor="_Toc16804" w:history="1">
        <w:r>
          <w:rPr>
            <w:rFonts w:ascii="仿宋" w:eastAsia="仿宋" w:hAnsi="仿宋" w:cs="仿宋" w:hint="eastAsia"/>
            <w:lang w:eastAsia="zh-CN"/>
          </w:rPr>
          <w:t>(一)、技术方案选用方向</w:t>
        </w:r>
        <w:r>
          <w:tab/>
        </w:r>
        <w:r>
          <w:fldChar w:fldCharType="begin"/>
        </w:r>
        <w:r>
          <w:instrText xml:space="preserve"> PAGEREF _Toc16804 \h </w:instrText>
        </w:r>
        <w:r>
          <w:fldChar w:fldCharType="separate"/>
        </w:r>
        <w:r>
          <w:t>53</w:t>
        </w:r>
        <w:r>
          <w:fldChar w:fldCharType="end"/>
        </w:r>
      </w:hyperlink>
    </w:p>
    <w:p>
      <w:pPr>
        <w:pStyle w:val="TOC2"/>
        <w:tabs>
          <w:tab w:val="right" w:leader="dot" w:pos="8306"/>
        </w:tabs>
      </w:pPr>
      <w:hyperlink w:anchor="_Toc7365" w:history="1">
        <w:r>
          <w:rPr>
            <w:rFonts w:ascii="仿宋" w:eastAsia="仿宋" w:hAnsi="仿宋" w:cs="仿宋" w:hint="eastAsia"/>
            <w:lang w:eastAsia="zh-CN"/>
          </w:rPr>
          <w:t>(二)、工艺技术方案选用原则</w:t>
        </w:r>
        <w:r>
          <w:tab/>
        </w:r>
        <w:r>
          <w:fldChar w:fldCharType="begin"/>
        </w:r>
        <w:r>
          <w:instrText xml:space="preserve"> PAGEREF _Toc7365 \h </w:instrText>
        </w:r>
        <w:r>
          <w:fldChar w:fldCharType="separate"/>
        </w:r>
        <w:r>
          <w:t>55</w:t>
        </w:r>
        <w:r>
          <w:fldChar w:fldCharType="end"/>
        </w:r>
      </w:hyperlink>
    </w:p>
    <w:p>
      <w:pPr>
        <w:pStyle w:val="TOC2"/>
        <w:tabs>
          <w:tab w:val="right" w:leader="dot" w:pos="8306"/>
        </w:tabs>
      </w:pPr>
      <w:hyperlink w:anchor="_Toc23416" w:history="1">
        <w:r>
          <w:rPr>
            <w:rFonts w:ascii="仿宋" w:eastAsia="仿宋" w:hAnsi="仿宋" w:cs="仿宋" w:hint="eastAsia"/>
            <w:lang w:eastAsia="zh-CN"/>
          </w:rPr>
          <w:t>(三)、工艺技术方案要求</w:t>
        </w:r>
        <w:r>
          <w:tab/>
        </w:r>
        <w:r>
          <w:fldChar w:fldCharType="begin"/>
        </w:r>
        <w:r>
          <w:instrText xml:space="preserve"> PAGEREF _Toc23416 \h </w:instrText>
        </w:r>
        <w:r>
          <w:fldChar w:fldCharType="separate"/>
        </w:r>
        <w:r>
          <w:t>57</w:t>
        </w:r>
        <w:r>
          <w:fldChar w:fldCharType="end"/>
        </w:r>
      </w:hyperlink>
    </w:p>
    <w:p>
      <w:pPr>
        <w:pStyle w:val="TOC1"/>
        <w:tabs>
          <w:tab w:val="right" w:leader="dot" w:pos="8306"/>
        </w:tabs>
      </w:pPr>
      <w:hyperlink w:anchor="_Toc31243" w:history="1">
        <w:r>
          <w:rPr>
            <w:rFonts w:ascii="仿宋" w:eastAsia="仿宋" w:hAnsi="仿宋" w:cs="仿宋" w:hint="eastAsia"/>
            <w:lang w:eastAsia="zh-CN"/>
          </w:rPr>
          <w:t>十二、运载火箭控制系统单元检测设备项目创新与研发</w:t>
        </w:r>
        <w:r>
          <w:tab/>
        </w:r>
        <w:r>
          <w:fldChar w:fldCharType="begin"/>
        </w:r>
        <w:r>
          <w:instrText xml:space="preserve"> PAGEREF _Toc31243 \h </w:instrText>
        </w:r>
        <w:r>
          <w:fldChar w:fldCharType="separate"/>
        </w:r>
        <w:r>
          <w:t>59</w:t>
        </w:r>
        <w:r>
          <w:fldChar w:fldCharType="end"/>
        </w:r>
      </w:hyperlink>
    </w:p>
    <w:p>
      <w:pPr>
        <w:pStyle w:val="TOC2"/>
        <w:tabs>
          <w:tab w:val="right" w:leader="dot" w:pos="8306"/>
        </w:tabs>
      </w:pPr>
      <w:hyperlink w:anchor="_Toc28025" w:history="1">
        <w:r>
          <w:rPr>
            <w:rFonts w:ascii="仿宋" w:eastAsia="仿宋" w:hAnsi="仿宋" w:cs="仿宋" w:hint="eastAsia"/>
            <w:lang w:eastAsia="zh-CN"/>
          </w:rPr>
          <w:t>(一)、创新策略与方向</w:t>
        </w:r>
        <w:r>
          <w:tab/>
        </w:r>
        <w:r>
          <w:fldChar w:fldCharType="begin"/>
        </w:r>
        <w:r>
          <w:instrText xml:space="preserve"> PAGEREF _Toc28025 \h </w:instrText>
        </w:r>
        <w:r>
          <w:fldChar w:fldCharType="separate"/>
        </w:r>
        <w:r>
          <w:t>59</w:t>
        </w:r>
        <w:r>
          <w:fldChar w:fldCharType="end"/>
        </w:r>
      </w:hyperlink>
    </w:p>
    <w:p>
      <w:pPr>
        <w:pStyle w:val="TOC2"/>
        <w:tabs>
          <w:tab w:val="right" w:leader="dot" w:pos="8306"/>
        </w:tabs>
      </w:pPr>
      <w:hyperlink w:anchor="_Toc18476" w:history="1">
        <w:r>
          <w:rPr>
            <w:rFonts w:ascii="仿宋" w:eastAsia="仿宋" w:hAnsi="仿宋" w:cs="仿宋" w:hint="eastAsia"/>
            <w:lang w:eastAsia="zh-CN"/>
          </w:rPr>
          <w:t>(二)、研发规划与投入</w:t>
        </w:r>
        <w:r>
          <w:tab/>
        </w:r>
        <w:r>
          <w:fldChar w:fldCharType="begin"/>
        </w:r>
        <w:r>
          <w:instrText xml:space="preserve"> PAGEREF _Toc18476 \h </w:instrText>
        </w:r>
        <w:r>
          <w:fldChar w:fldCharType="separate"/>
        </w:r>
        <w:r>
          <w:t>61</w:t>
        </w:r>
        <w:r>
          <w:fldChar w:fldCharType="end"/>
        </w:r>
      </w:hyperlink>
    </w:p>
    <w:p>
      <w:pPr>
        <w:pStyle w:val="TOC1"/>
        <w:tabs>
          <w:tab w:val="right" w:leader="dot" w:pos="8306"/>
        </w:tabs>
      </w:pPr>
      <w:hyperlink w:anchor="_Toc29128" w:history="1">
        <w:r>
          <w:rPr>
            <w:rFonts w:ascii="仿宋" w:eastAsia="仿宋" w:hAnsi="仿宋" w:cs="仿宋" w:hint="eastAsia"/>
            <w:lang w:eastAsia="zh-CN"/>
          </w:rPr>
          <w:t>十三、质量管理体系</w:t>
        </w:r>
        <w:r>
          <w:tab/>
        </w:r>
        <w:r>
          <w:fldChar w:fldCharType="begin"/>
        </w:r>
        <w:r>
          <w:instrText xml:space="preserve"> PAGEREF _Toc29128 \h </w:instrText>
        </w:r>
        <w:r>
          <w:fldChar w:fldCharType="separate"/>
        </w:r>
        <w:r>
          <w:t>63</w:t>
        </w:r>
        <w:r>
          <w:fldChar w:fldCharType="end"/>
        </w:r>
      </w:hyperlink>
    </w:p>
    <w:p>
      <w:pPr>
        <w:pStyle w:val="TOC2"/>
        <w:tabs>
          <w:tab w:val="right" w:leader="dot" w:pos="8306"/>
        </w:tabs>
      </w:pPr>
      <w:hyperlink w:anchor="_Toc32199" w:history="1">
        <w:r>
          <w:rPr>
            <w:rFonts w:ascii="仿宋" w:eastAsia="仿宋" w:hAnsi="仿宋" w:cs="仿宋" w:hint="eastAsia"/>
            <w:lang w:eastAsia="zh-CN"/>
          </w:rPr>
          <w:t>(一)、质量目标与方针</w:t>
        </w:r>
        <w:r>
          <w:tab/>
        </w:r>
        <w:r>
          <w:fldChar w:fldCharType="begin"/>
        </w:r>
        <w:r>
          <w:instrText xml:space="preserve"> PAGEREF _Toc32199 \h </w:instrText>
        </w:r>
        <w:r>
          <w:fldChar w:fldCharType="separate"/>
        </w:r>
        <w:r>
          <w:t>63</w:t>
        </w:r>
        <w:r>
          <w:fldChar w:fldCharType="end"/>
        </w:r>
      </w:hyperlink>
    </w:p>
    <w:p>
      <w:pPr>
        <w:pStyle w:val="TOC2"/>
        <w:tabs>
          <w:tab w:val="right" w:leader="dot" w:pos="8306"/>
        </w:tabs>
      </w:pPr>
      <w:hyperlink w:anchor="_Toc23940" w:history="1">
        <w:r>
          <w:rPr>
            <w:rFonts w:ascii="仿宋" w:eastAsia="仿宋" w:hAnsi="仿宋" w:cs="仿宋" w:hint="eastAsia"/>
            <w:lang w:eastAsia="zh-CN"/>
          </w:rPr>
          <w:t>(二)、质量管理责任</w:t>
        </w:r>
        <w:r>
          <w:tab/>
        </w:r>
        <w:r>
          <w:fldChar w:fldCharType="begin"/>
        </w:r>
        <w:r>
          <w:instrText xml:space="preserve"> PAGEREF _Toc23940 \h </w:instrText>
        </w:r>
        <w:r>
          <w:fldChar w:fldCharType="separate"/>
        </w:r>
        <w:r>
          <w:t>64</w:t>
        </w:r>
        <w:r>
          <w:fldChar w:fldCharType="end"/>
        </w:r>
      </w:hyperlink>
    </w:p>
    <w:p>
      <w:pPr>
        <w:pStyle w:val="TOC2"/>
        <w:tabs>
          <w:tab w:val="right" w:leader="dot" w:pos="8306"/>
        </w:tabs>
      </w:pPr>
      <w:hyperlink w:anchor="_Toc6285" w:history="1">
        <w:r>
          <w:rPr>
            <w:rFonts w:ascii="仿宋" w:eastAsia="仿宋" w:hAnsi="仿宋" w:cs="仿宋" w:hint="eastAsia"/>
            <w:lang w:eastAsia="zh-CN"/>
          </w:rPr>
          <w:t>(三)、质量管理体系文件</w:t>
        </w:r>
        <w:r>
          <w:tab/>
        </w:r>
        <w:r>
          <w:fldChar w:fldCharType="begin"/>
        </w:r>
        <w:r>
          <w:instrText xml:space="preserve"> PAGEREF _Toc6285 \h </w:instrText>
        </w:r>
        <w:r>
          <w:fldChar w:fldCharType="separate"/>
        </w:r>
        <w:r>
          <w:t>65</w:t>
        </w:r>
        <w:r>
          <w:fldChar w:fldCharType="end"/>
        </w:r>
      </w:hyperlink>
    </w:p>
    <w:p>
      <w:pPr>
        <w:pStyle w:val="TOC2"/>
        <w:tabs>
          <w:tab w:val="right" w:leader="dot" w:pos="8306"/>
        </w:tabs>
      </w:pPr>
      <w:hyperlink w:anchor="_Toc26724" w:history="1">
        <w:r>
          <w:rPr>
            <w:rFonts w:ascii="仿宋" w:eastAsia="仿宋" w:hAnsi="仿宋" w:cs="仿宋" w:hint="eastAsia"/>
            <w:lang w:eastAsia="zh-CN"/>
          </w:rPr>
          <w:t>(四)、质量培训与教育</w:t>
        </w:r>
        <w:r>
          <w:tab/>
        </w:r>
        <w:r>
          <w:fldChar w:fldCharType="begin"/>
        </w:r>
        <w:r>
          <w:instrText xml:space="preserve"> PAGEREF _Toc26724 \h </w:instrText>
        </w:r>
        <w:r>
          <w:fldChar w:fldCharType="separate"/>
        </w:r>
        <w:r>
          <w:t>68</w:t>
        </w:r>
        <w:r>
          <w:fldChar w:fldCharType="end"/>
        </w:r>
      </w:hyperlink>
    </w:p>
    <w:p>
      <w:pPr>
        <w:pStyle w:val="TOC2"/>
        <w:tabs>
          <w:tab w:val="right" w:leader="dot" w:pos="8306"/>
        </w:tabs>
      </w:pPr>
      <w:hyperlink w:anchor="_Toc1792" w:history="1">
        <w:r>
          <w:rPr>
            <w:rFonts w:ascii="仿宋" w:eastAsia="仿宋" w:hAnsi="仿宋" w:cs="仿宋" w:hint="eastAsia"/>
            <w:lang w:eastAsia="zh-CN"/>
          </w:rPr>
          <w:t>(五)、质量审核与评价</w:t>
        </w:r>
        <w:r>
          <w:tab/>
        </w:r>
        <w:r>
          <w:fldChar w:fldCharType="begin"/>
        </w:r>
        <w:r>
          <w:instrText xml:space="preserve"> PAGEREF _Toc1792 \h </w:instrText>
        </w:r>
        <w:r>
          <w:fldChar w:fldCharType="separate"/>
        </w:r>
        <w:r>
          <w:t>69</w:t>
        </w:r>
        <w:r>
          <w:fldChar w:fldCharType="end"/>
        </w:r>
      </w:hyperlink>
    </w:p>
    <w:p>
      <w:pPr>
        <w:pStyle w:val="TOC2"/>
        <w:tabs>
          <w:tab w:val="right" w:leader="dot" w:pos="8306"/>
        </w:tabs>
      </w:pPr>
      <w:hyperlink w:anchor="_Toc3575" w:history="1">
        <w:r>
          <w:rPr>
            <w:rFonts w:ascii="仿宋" w:eastAsia="仿宋" w:hAnsi="仿宋" w:cs="仿宋" w:hint="eastAsia"/>
            <w:lang w:eastAsia="zh-CN"/>
          </w:rPr>
          <w:t>(六)、不符合与纠正措施</w:t>
        </w:r>
        <w:r>
          <w:tab/>
        </w:r>
        <w:r>
          <w:fldChar w:fldCharType="begin"/>
        </w:r>
        <w:r>
          <w:instrText xml:space="preserve"> PAGEREF _Toc3575 \h </w:instrText>
        </w:r>
        <w:r>
          <w:fldChar w:fldCharType="separate"/>
        </w:r>
        <w:r>
          <w:t>70</w:t>
        </w:r>
        <w:r>
          <w:fldChar w:fldCharType="end"/>
        </w:r>
      </w:hyperlink>
    </w:p>
    <w:p>
      <w:pPr>
        <w:pStyle w:val="TOC1"/>
        <w:tabs>
          <w:tab w:val="right" w:leader="dot" w:pos="8306"/>
        </w:tabs>
      </w:pPr>
      <w:hyperlink w:anchor="_Toc26912" w:history="1">
        <w:r>
          <w:rPr>
            <w:rFonts w:ascii="仿宋" w:eastAsia="仿宋" w:hAnsi="仿宋" w:cs="仿宋" w:hint="eastAsia"/>
            <w:lang w:eastAsia="zh-CN"/>
          </w:rPr>
          <w:t>十四、供应链管理</w:t>
        </w:r>
        <w:r>
          <w:tab/>
        </w:r>
        <w:r>
          <w:fldChar w:fldCharType="begin"/>
        </w:r>
        <w:r>
          <w:instrText xml:space="preserve"> PAGEREF _Toc26912 \h </w:instrText>
        </w:r>
        <w:r>
          <w:fldChar w:fldCharType="separate"/>
        </w:r>
        <w:r>
          <w:t>71</w:t>
        </w:r>
        <w:r>
          <w:fldChar w:fldCharType="end"/>
        </w:r>
      </w:hyperlink>
    </w:p>
    <w:p>
      <w:pPr>
        <w:pStyle w:val="TOC2"/>
        <w:tabs>
          <w:tab w:val="right" w:leader="dot" w:pos="8306"/>
        </w:tabs>
      </w:pPr>
      <w:hyperlink w:anchor="_Toc32299" w:history="1">
        <w:r>
          <w:rPr>
            <w:rFonts w:ascii="仿宋" w:eastAsia="仿宋" w:hAnsi="仿宋" w:cs="仿宋" w:hint="eastAsia"/>
            <w:lang w:eastAsia="zh-CN"/>
          </w:rPr>
          <w:t>(一)、供应链战略规划</w:t>
        </w:r>
        <w:r>
          <w:tab/>
        </w:r>
        <w:r>
          <w:fldChar w:fldCharType="begin"/>
        </w:r>
        <w:r>
          <w:instrText xml:space="preserve"> PAGEREF _Toc32299 \h </w:instrText>
        </w:r>
        <w:r>
          <w:fldChar w:fldCharType="separate"/>
        </w:r>
        <w:r>
          <w:t>71</w:t>
        </w:r>
        <w:r>
          <w:fldChar w:fldCharType="end"/>
        </w:r>
      </w:hyperlink>
    </w:p>
    <w:p>
      <w:pPr>
        <w:pStyle w:val="TOC2"/>
        <w:tabs>
          <w:tab w:val="right" w:leader="dot" w:pos="8306"/>
        </w:tabs>
      </w:pPr>
      <w:hyperlink w:anchor="_Toc10087" w:history="1">
        <w:r>
          <w:rPr>
            <w:rFonts w:ascii="仿宋" w:eastAsia="仿宋" w:hAnsi="仿宋" w:cs="仿宋" w:hint="eastAsia"/>
            <w:lang w:eastAsia="zh-CN"/>
          </w:rPr>
          <w:t>(二)、供应商选择与合作</w:t>
        </w:r>
        <w:r>
          <w:tab/>
        </w:r>
        <w:r>
          <w:fldChar w:fldCharType="begin"/>
        </w:r>
        <w:r>
          <w:instrText xml:space="preserve"> PAGEREF _Toc10087 \h </w:instrText>
        </w:r>
        <w:r>
          <w:fldChar w:fldCharType="separate"/>
        </w:r>
        <w:r>
          <w:t>73</w:t>
        </w:r>
        <w:r>
          <w:fldChar w:fldCharType="end"/>
        </w:r>
      </w:hyperlink>
    </w:p>
    <w:p>
      <w:pPr>
        <w:pStyle w:val="TOC2"/>
        <w:tabs>
          <w:tab w:val="right" w:leader="dot" w:pos="8306"/>
        </w:tabs>
      </w:pPr>
      <w:hyperlink w:anchor="_Toc7882" w:history="1">
        <w:r>
          <w:rPr>
            <w:rFonts w:ascii="仿宋" w:eastAsia="仿宋" w:hAnsi="仿宋" w:cs="仿宋" w:hint="eastAsia"/>
            <w:lang w:eastAsia="zh-CN"/>
          </w:rPr>
          <w:t>(三)、物流与库存管理</w:t>
        </w:r>
        <w:r>
          <w:tab/>
        </w:r>
        <w:r>
          <w:fldChar w:fldCharType="begin"/>
        </w:r>
        <w:r>
          <w:instrText xml:space="preserve"> PAGEREF _Toc7882 \h </w:instrText>
        </w:r>
        <w:r>
          <w:fldChar w:fldCharType="separate"/>
        </w:r>
        <w:r>
          <w:t>74</w:t>
        </w:r>
        <w:r>
          <w:fldChar w:fldCharType="end"/>
        </w:r>
      </w:hyperlink>
    </w:p>
    <w:p>
      <w:pPr>
        <w:pStyle w:val="TOC1"/>
        <w:tabs>
          <w:tab w:val="right" w:leader="dot" w:pos="8306"/>
        </w:tabs>
      </w:pPr>
      <w:hyperlink w:anchor="_Toc6856" w:history="1">
        <w:r>
          <w:rPr>
            <w:rFonts w:ascii="仿宋" w:eastAsia="仿宋" w:hAnsi="仿宋" w:cs="仿宋" w:hint="eastAsia"/>
            <w:lang w:eastAsia="zh-CN"/>
          </w:rPr>
          <w:t>十五、运载火箭控制系统单元检测设备项目变更管理</w:t>
        </w:r>
        <w:r>
          <w:tab/>
        </w:r>
        <w:r>
          <w:fldChar w:fldCharType="begin"/>
        </w:r>
        <w:r>
          <w:instrText xml:space="preserve"> PAGEREF _Toc6856 \h </w:instrText>
        </w:r>
        <w:r>
          <w:fldChar w:fldCharType="separate"/>
        </w:r>
        <w:r>
          <w:t>76</w:t>
        </w:r>
        <w:r>
          <w:fldChar w:fldCharType="end"/>
        </w:r>
      </w:hyperlink>
    </w:p>
    <w:p>
      <w:pPr>
        <w:pStyle w:val="TOC2"/>
        <w:tabs>
          <w:tab w:val="right" w:leader="dot" w:pos="8306"/>
        </w:tabs>
      </w:pPr>
      <w:hyperlink w:anchor="_Toc3591" w:history="1">
        <w:r>
          <w:rPr>
            <w:rFonts w:ascii="仿宋" w:eastAsia="仿宋" w:hAnsi="仿宋" w:cs="仿宋" w:hint="eastAsia"/>
            <w:lang w:eastAsia="zh-CN"/>
          </w:rPr>
          <w:t>(一)、变更申请与评估</w:t>
        </w:r>
        <w:r>
          <w:tab/>
        </w:r>
        <w:r>
          <w:fldChar w:fldCharType="begin"/>
        </w:r>
        <w:r>
          <w:instrText xml:space="preserve"> PAGEREF _Toc3591 \h </w:instrText>
        </w:r>
        <w:r>
          <w:fldChar w:fldCharType="separate"/>
        </w:r>
        <w:r>
          <w:t>76</w:t>
        </w:r>
        <w:r>
          <w:fldChar w:fldCharType="end"/>
        </w:r>
      </w:hyperlink>
    </w:p>
    <w:p>
      <w:pPr>
        <w:pStyle w:val="TOC2"/>
        <w:tabs>
          <w:tab w:val="right" w:leader="dot" w:pos="8306"/>
        </w:tabs>
      </w:pPr>
      <w:hyperlink w:anchor="_Toc5520" w:history="1">
        <w:r>
          <w:rPr>
            <w:rFonts w:ascii="仿宋" w:eastAsia="仿宋" w:hAnsi="仿宋" w:cs="仿宋" w:hint="eastAsia"/>
            <w:lang w:eastAsia="zh-CN"/>
          </w:rPr>
          <w:t>(二)、变更实施与控制</w:t>
        </w:r>
        <w:r>
          <w:tab/>
        </w:r>
        <w:r>
          <w:fldChar w:fldCharType="begin"/>
        </w:r>
        <w:r>
          <w:instrText xml:space="preserve"> PAGEREF _Toc5520 \h </w:instrText>
        </w:r>
        <w:r>
          <w:fldChar w:fldCharType="separate"/>
        </w:r>
        <w:r>
          <w:t>76</w:t>
        </w:r>
        <w:r>
          <w:fldChar w:fldCharType="end"/>
        </w:r>
      </w:hyperlink>
    </w:p>
    <w:p>
      <w:pPr>
        <w:pStyle w:val="TOC1"/>
        <w:tabs>
          <w:tab w:val="right" w:leader="dot" w:pos="8306"/>
        </w:tabs>
      </w:pPr>
      <w:hyperlink w:anchor="_Toc22101" w:history="1">
        <w:r>
          <w:rPr>
            <w:rFonts w:ascii="仿宋" w:eastAsia="仿宋" w:hAnsi="仿宋" w:cs="仿宋" w:hint="eastAsia"/>
            <w:lang w:eastAsia="zh-CN"/>
          </w:rPr>
          <w:t>十六、风险识别与分类</w:t>
        </w:r>
        <w:r>
          <w:tab/>
        </w:r>
        <w:r>
          <w:fldChar w:fldCharType="begin"/>
        </w:r>
        <w:r>
          <w:instrText xml:space="preserve"> PAGEREF _Toc22101 \h </w:instrText>
        </w:r>
        <w:r>
          <w:fldChar w:fldCharType="separate"/>
        </w:r>
        <w:r>
          <w:t>77</w:t>
        </w:r>
        <w:r>
          <w:fldChar w:fldCharType="end"/>
        </w:r>
      </w:hyperlink>
    </w:p>
    <w:p>
      <w:pPr>
        <w:pStyle w:val="TOC2"/>
        <w:tabs>
          <w:tab w:val="right" w:leader="dot" w:pos="8306"/>
        </w:tabs>
      </w:pPr>
      <w:hyperlink w:anchor="_Toc23636" w:history="1">
        <w:r>
          <w:rPr>
            <w:rFonts w:ascii="仿宋" w:eastAsia="仿宋" w:hAnsi="仿宋" w:cs="仿宋" w:hint="eastAsia"/>
            <w:lang w:eastAsia="zh-CN"/>
          </w:rPr>
          <w:t>(一)、风险识别</w:t>
        </w:r>
        <w:r>
          <w:tab/>
        </w:r>
        <w:r>
          <w:fldChar w:fldCharType="begin"/>
        </w:r>
        <w:r>
          <w:instrText xml:space="preserve"> PAGEREF _Toc23636 \h </w:instrText>
        </w:r>
        <w:r>
          <w:fldChar w:fldCharType="separate"/>
        </w:r>
        <w:r>
          <w:t>77</w:t>
        </w:r>
        <w:r>
          <w:fldChar w:fldCharType="end"/>
        </w:r>
      </w:hyperlink>
    </w:p>
    <w:p>
      <w:pPr>
        <w:pStyle w:val="TOC2"/>
        <w:tabs>
          <w:tab w:val="right" w:leader="dot" w:pos="8306"/>
        </w:tabs>
      </w:pPr>
      <w:hyperlink w:anchor="_Toc17952" w:history="1">
        <w:r>
          <w:rPr>
            <w:rFonts w:ascii="仿宋" w:eastAsia="仿宋" w:hAnsi="仿宋" w:cs="仿宋" w:hint="eastAsia"/>
            <w:lang w:eastAsia="zh-CN"/>
          </w:rPr>
          <w:t>(二)、风险分类</w:t>
        </w:r>
        <w:r>
          <w:tab/>
        </w:r>
        <w:r>
          <w:fldChar w:fldCharType="begin"/>
        </w:r>
        <w:r>
          <w:instrText xml:space="preserve"> PAGEREF _Toc17952 \h </w:instrText>
        </w:r>
        <w:r>
          <w:fldChar w:fldCharType="separate"/>
        </w:r>
        <w:r>
          <w:t>78</w:t>
        </w:r>
        <w:r>
          <w:fldChar w:fldCharType="end"/>
        </w:r>
      </w:hyperlink>
    </w:p>
    <w:p>
      <w:pPr>
        <w:pStyle w:val="TOC1"/>
        <w:tabs>
          <w:tab w:val="right" w:leader="dot" w:pos="8306"/>
        </w:tabs>
      </w:pPr>
      <w:hyperlink w:anchor="_Toc22356" w:history="1">
        <w:r>
          <w:rPr>
            <w:rFonts w:ascii="仿宋" w:eastAsia="仿宋" w:hAnsi="仿宋" w:cs="仿宋" w:hint="eastAsia"/>
            <w:lang w:eastAsia="zh-CN"/>
          </w:rPr>
          <w:t>十七、营销与推广策略</w:t>
        </w:r>
        <w:r>
          <w:tab/>
        </w:r>
        <w:r>
          <w:fldChar w:fldCharType="begin"/>
        </w:r>
        <w:r>
          <w:instrText xml:space="preserve"> PAGEREF _Toc22356 \h </w:instrText>
        </w:r>
        <w:r>
          <w:fldChar w:fldCharType="separate"/>
        </w:r>
        <w:r>
          <w:t>81</w:t>
        </w:r>
        <w:r>
          <w:fldChar w:fldCharType="end"/>
        </w:r>
      </w:hyperlink>
    </w:p>
    <w:p>
      <w:pPr>
        <w:pStyle w:val="TOC2"/>
        <w:tabs>
          <w:tab w:val="right" w:leader="dot" w:pos="8306"/>
        </w:tabs>
      </w:pPr>
      <w:hyperlink w:anchor="_Toc12830" w:history="1">
        <w:r>
          <w:rPr>
            <w:rFonts w:ascii="仿宋" w:eastAsia="仿宋" w:hAnsi="仿宋" w:cs="仿宋" w:hint="eastAsia"/>
            <w:lang w:eastAsia="zh-CN"/>
          </w:rPr>
          <w:t>(一)、产品/服务定位与特点</w:t>
        </w:r>
        <w:r>
          <w:tab/>
        </w:r>
        <w:r>
          <w:fldChar w:fldCharType="begin"/>
        </w:r>
        <w:r>
          <w:instrText xml:space="preserve"> PAGEREF _Toc12830 \h </w:instrText>
        </w:r>
        <w:r>
          <w:fldChar w:fldCharType="separate"/>
        </w:r>
        <w:r>
          <w:t>81</w:t>
        </w:r>
        <w:r>
          <w:fldChar w:fldCharType="end"/>
        </w:r>
      </w:hyperlink>
    </w:p>
    <w:p>
      <w:pPr>
        <w:pStyle w:val="TOC2"/>
        <w:tabs>
          <w:tab w:val="right" w:leader="dot" w:pos="8306"/>
        </w:tabs>
      </w:pPr>
      <w:hyperlink w:anchor="_Toc18430" w:history="1">
        <w:r>
          <w:rPr>
            <w:rFonts w:ascii="仿宋" w:eastAsia="仿宋" w:hAnsi="仿宋" w:cs="仿宋" w:hint="eastAsia"/>
            <w:lang w:eastAsia="zh-CN"/>
          </w:rPr>
          <w:t>(二)、市场定位与竞争分析</w:t>
        </w:r>
        <w:r>
          <w:tab/>
        </w:r>
        <w:r>
          <w:fldChar w:fldCharType="begin"/>
        </w:r>
        <w:r>
          <w:instrText xml:space="preserve"> PAGEREF _Toc18430 \h </w:instrText>
        </w:r>
        <w:r>
          <w:fldChar w:fldCharType="separate"/>
        </w:r>
        <w:r>
          <w:t>82</w:t>
        </w:r>
        <w:r>
          <w:fldChar w:fldCharType="end"/>
        </w:r>
      </w:hyperlink>
    </w:p>
    <w:p>
      <w:pPr>
        <w:pStyle w:val="TOC2"/>
        <w:tabs>
          <w:tab w:val="right" w:leader="dot" w:pos="8306"/>
        </w:tabs>
      </w:pPr>
      <w:hyperlink w:anchor="_Toc24400" w:history="1">
        <w:r>
          <w:rPr>
            <w:rFonts w:ascii="仿宋" w:eastAsia="仿宋" w:hAnsi="仿宋" w:cs="仿宋" w:hint="eastAsia"/>
            <w:lang w:eastAsia="zh-CN"/>
          </w:rPr>
          <w:t>(三)、营销渠道与策略</w:t>
        </w:r>
        <w:r>
          <w:tab/>
        </w:r>
        <w:r>
          <w:fldChar w:fldCharType="begin"/>
        </w:r>
        <w:r>
          <w:instrText xml:space="preserve"> PAGEREF _Toc24400 \h </w:instrText>
        </w:r>
        <w:r>
          <w:fldChar w:fldCharType="separate"/>
        </w:r>
        <w:r>
          <w:t>83</w:t>
        </w:r>
        <w:r>
          <w:fldChar w:fldCharType="end"/>
        </w:r>
      </w:hyperlink>
    </w:p>
    <w:p>
      <w:pPr>
        <w:pStyle w:val="TOC2"/>
        <w:tabs>
          <w:tab w:val="right" w:leader="dot" w:pos="8306"/>
        </w:tabs>
      </w:pPr>
      <w:hyperlink w:anchor="_Toc27508" w:history="1">
        <w:r>
          <w:rPr>
            <w:rFonts w:ascii="仿宋" w:eastAsia="仿宋" w:hAnsi="仿宋" w:cs="仿宋" w:hint="eastAsia"/>
            <w:lang w:eastAsia="zh-CN"/>
          </w:rPr>
          <w:t>(四)、推广与宣传活动</w:t>
        </w:r>
        <w:r>
          <w:tab/>
        </w:r>
        <w:r>
          <w:fldChar w:fldCharType="begin"/>
        </w:r>
        <w:r>
          <w:instrText xml:space="preserve"> PAGEREF _Toc27508 \h </w:instrText>
        </w:r>
        <w:r>
          <w:fldChar w:fldCharType="separate"/>
        </w:r>
        <w:r>
          <w:t>84</w:t>
        </w:r>
        <w:r>
          <w:fldChar w:fldCharType="end"/>
        </w:r>
      </w:hyperlink>
    </w:p>
    <w:p>
      <w:pPr>
        <w:pStyle w:val="TOC1"/>
        <w:tabs>
          <w:tab w:val="right" w:leader="dot" w:pos="8306"/>
        </w:tabs>
      </w:pPr>
      <w:hyperlink w:anchor="_Toc31216" w:history="1">
        <w:r>
          <w:rPr>
            <w:rFonts w:ascii="仿宋" w:eastAsia="仿宋" w:hAnsi="仿宋" w:cs="仿宋" w:hint="eastAsia"/>
            <w:lang w:eastAsia="zh-CN"/>
          </w:rPr>
          <w:t>十八、运载火箭控制系统单元检测设备项目实施时间节点</w:t>
        </w:r>
        <w:r>
          <w:tab/>
        </w:r>
        <w:r>
          <w:fldChar w:fldCharType="begin"/>
        </w:r>
        <w:r>
          <w:instrText xml:space="preserve"> PAGEREF _Toc31216 \h </w:instrText>
        </w:r>
        <w:r>
          <w:fldChar w:fldCharType="separate"/>
        </w:r>
        <w:r>
          <w:t>90</w:t>
        </w:r>
        <w:r>
          <w:fldChar w:fldCharType="end"/>
        </w:r>
      </w:hyperlink>
    </w:p>
    <w:p>
      <w:pPr>
        <w:pStyle w:val="TOC2"/>
        <w:tabs>
          <w:tab w:val="right" w:leader="dot" w:pos="8306"/>
        </w:tabs>
      </w:pPr>
      <w:hyperlink w:anchor="_Toc31288" w:history="1">
        <w:r>
          <w:rPr>
            <w:rFonts w:ascii="仿宋" w:eastAsia="仿宋" w:hAnsi="仿宋" w:cs="仿宋" w:hint="eastAsia"/>
            <w:lang w:eastAsia="zh-CN"/>
          </w:rPr>
          <w:t>(一)、运载火箭控制系统单元检测设备项目启动阶段时间节点</w:t>
        </w:r>
        <w:r>
          <w:tab/>
        </w:r>
        <w:r>
          <w:fldChar w:fldCharType="begin"/>
        </w:r>
        <w:r>
          <w:instrText xml:space="preserve"> PAGEREF _Toc31288 \h </w:instrText>
        </w:r>
        <w:r>
          <w:fldChar w:fldCharType="separate"/>
        </w:r>
        <w:r>
          <w:t>90</w:t>
        </w:r>
        <w:r>
          <w:fldChar w:fldCharType="end"/>
        </w:r>
      </w:hyperlink>
    </w:p>
    <w:p>
      <w:pPr>
        <w:pStyle w:val="TOC2"/>
        <w:tabs>
          <w:tab w:val="right" w:leader="dot" w:pos="8306"/>
        </w:tabs>
      </w:pPr>
      <w:hyperlink w:anchor="_Toc26840" w:history="1">
        <w:r>
          <w:rPr>
            <w:rFonts w:ascii="仿宋" w:eastAsia="仿宋" w:hAnsi="仿宋" w:cs="仿宋" w:hint="eastAsia"/>
            <w:lang w:eastAsia="zh-CN"/>
          </w:rPr>
          <w:t>(二)、运载火箭控制系统单元检测设备项目执行阶段时间节点</w:t>
        </w:r>
        <w:r>
          <w:tab/>
        </w:r>
        <w:r>
          <w:fldChar w:fldCharType="begin"/>
        </w:r>
        <w:r>
          <w:instrText xml:space="preserve"> PAGEREF _Toc26840 \h </w:instrText>
        </w:r>
        <w:r>
          <w:fldChar w:fldCharType="separate"/>
        </w:r>
        <w:r>
          <w:t>91</w:t>
        </w:r>
        <w:r>
          <w:fldChar w:fldCharType="end"/>
        </w:r>
      </w:hyperlink>
    </w:p>
    <w:p>
      <w:pPr>
        <w:pStyle w:val="TOC2"/>
        <w:tabs>
          <w:tab w:val="right" w:leader="dot" w:pos="8306"/>
        </w:tabs>
      </w:pPr>
      <w:hyperlink w:anchor="_Toc13950" w:history="1">
        <w:r>
          <w:rPr>
            <w:rFonts w:ascii="仿宋" w:eastAsia="仿宋" w:hAnsi="仿宋" w:cs="仿宋" w:hint="eastAsia"/>
            <w:lang w:eastAsia="zh-CN"/>
          </w:rPr>
          <w:t>(三)、运载火箭控制系统单元检测设备项目完成阶段时间节点</w:t>
        </w:r>
        <w:r>
          <w:tab/>
        </w:r>
        <w:r>
          <w:fldChar w:fldCharType="begin"/>
        </w:r>
        <w:r>
          <w:instrText xml:space="preserve"> PAGEREF _Toc13950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024"/>
      <w:r>
        <w:rPr>
          <w:rFonts w:ascii="仿宋" w:eastAsia="仿宋" w:hAnsi="仿宋" w:cs="仿宋" w:hint="eastAsia"/>
          <w:sz w:val="28"/>
          <w:lang w:eastAsia="zh-CN"/>
        </w:rPr>
        <w:t>一、运载火箭控制系统单元检测设备项目绩效评估</w:t>
      </w:r>
      <w:bookmarkEnd w:id="2"/>
    </w:p>
    <w:p>
      <w:pPr>
        <w:pStyle w:val="Heading2"/>
        <w:rPr>
          <w:rFonts w:ascii="仿宋" w:eastAsia="仿宋" w:hAnsi="仿宋" w:cs="仿宋" w:hint="eastAsia"/>
          <w:lang w:eastAsia="zh-CN"/>
        </w:rPr>
      </w:pPr>
      <w:bookmarkStart w:id="3" w:name="_Toc782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控制系统单元检测设备项目中，我们设计了一套全面的绩效评估指标，以确保运载火箭控制系统单元检测设备项目的可控和成功交付。这些指标跨足运载火箭控制系统单元检测设备项目目标、成本、进度和质量等多个维度，为我们提供了全面洞察运载火箭控制系统单元检测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目标达成率是我们关注的首要指标。我们设定了明确的目标，并通过定期监测和评估，迅速发现并应对潜在的目标偏差。这为运载火箭控制系统单元检测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成本绩效是另一个核心关注点。通过实际成本与预算成本的对比分析，我们深入了解成本差异的原因，及时调整资源分配，保持运载火箭控制系统单元检测设备项目在经济效益方面的合理水平。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进度作为关键的绩效指标之一，得到了精心的关注。我们制定了详细的运载火箭控制系统单元检测设备项目进度计划，并设立了进度符合度指标，确保实际进度与计划进度保持一致。这使我们能够快速发现和解决潜在的进度问题，保持运载火箭控制系统单元检测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运载火箭控制系统单元检测设备项目绩效的不可或缺的一环。我们引入了一系列的质量标准和客户满意度指标，以确保运载火箭控制系统单元检测设备项目交付的成果在质量上达到或超越预期水平。通过持续监测这些指标，我们努力提升运载火箭控制系统单元检测设备项目整体质量水平，为运载火箭控制系统单元检测设备项目的成功交付提供有力保障。通过这些科学且全面的绩效评估，我们能够更好地引导运载火箭控制系统单元检测设备项目的持续改进，确保运载火箭控制系统单元检测设备项目目标的顺利达成。</w:t>
      </w:r>
    </w:p>
    <w:p>
      <w:pPr>
        <w:pStyle w:val="Heading2"/>
        <w:ind w:firstLine="560" w:firstLineChars="200"/>
        <w:rPr>
          <w:rFonts w:ascii="仿宋" w:eastAsia="仿宋" w:hAnsi="仿宋" w:cs="仿宋" w:hint="eastAsia"/>
          <w:sz w:val="28"/>
          <w:lang w:eastAsia="zh-CN"/>
        </w:rPr>
      </w:pPr>
      <w:bookmarkStart w:id="4" w:name="_Toc2272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绩效评估是运载火箭控制系统单元检测设备项目中的关键环节，为确保运载火箭控制系统单元检测设备项目达到预期目标，我们采用了多层次、多维度的绩效评估方法。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运载火箭控制系统单元检测设备项目的战略目标对齐，确保每个决策和行动都与运载火箭控制系统单元检测设备项目整体目标保持一致。团队会定期召开战略对齐会议，审视当前工作与运载火箭控制系统单元检测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运载火箭控制系统单元检测设备项目进度、质量、成本和风险等方面。这些指标通过数据收集和分析，为运载火箭控制系统单元检测设备项目管理团队提供了客观的评估依据。例如，我们通过运载火箭控制系统单元检测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运载火箭控制系统单元检测设备项目内部，还考虑了运载火箭控制系统单元检测设备项目对外部环境的影响。我们定期进行干系人满意度调查，以了解各利益相关方对运载火箭控制系统单元检测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这种多层次、多角度的绩效评估方法，使得我们能够全面了解运载火箭控制系统单元检测设备项目的运行状态，及时做出调整，确保运载火箭控制系统单元检测设备项目在不断变化的环境中保持稳健前行。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1903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运载火箭控制系统单元检测设备项目的有效管理和不断优化，我们采用了精心设计的绩效评估周期。这个周期旨在实现灵活、实时和全面的评估，以适应运载火箭控制系统单元检测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运载火箭控制系统单元检测设备项目的不同需求，分为短期、中期和长期。短期评估关注每个迭代或工作周期，以及时发现和解决当前任务中的问题。中期评估涵盖几个迭代，深入了解整体运载火箭控制系统单元检测设备项目的趋势和性能。长期评估则着眼于整个运载火箭控制系统单元检测设备项目阶段，确保运载火箭控制系统单元检测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运载火箭控制系统单元检测设备项目管理工具和协作平台，团队成员能够随时更新和分享运载火箭控制系统单元检测设备项目数据。这种实时性的反馈机制使我们能够及时察觉潜在问题，快速调整，保持运载火箭控制系统单元检测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运载火箭控制系统单元检测设备项目的决策制定密不可分。每个周期的运载火箭控制系统单元检测设备项目回顾会议成为集体总结经验、识别问题深层次原因并找到创新解决方案的平台。这种定期的反思与调整机制使运载火箭控制系统单元检测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005"/>
      <w:r>
        <w:rPr>
          <w:rFonts w:ascii="仿宋" w:eastAsia="仿宋" w:hAnsi="仿宋" w:cs="仿宋" w:hint="eastAsia"/>
          <w:sz w:val="28"/>
          <w:lang w:eastAsia="zh-CN"/>
        </w:rPr>
        <w:t>二、运载火箭控制系统单元检测设备项目选址可行性分析</w:t>
      </w:r>
      <w:bookmarkEnd w:id="6"/>
    </w:p>
    <w:p>
      <w:pPr>
        <w:pStyle w:val="Heading2"/>
        <w:rPr>
          <w:rFonts w:ascii="仿宋" w:eastAsia="仿宋" w:hAnsi="仿宋" w:cs="仿宋" w:hint="eastAsia"/>
          <w:lang w:eastAsia="zh-CN"/>
        </w:rPr>
      </w:pPr>
      <w:bookmarkStart w:id="7" w:name="_Toc10458"/>
      <w:r>
        <w:rPr>
          <w:rFonts w:ascii="仿宋" w:eastAsia="仿宋" w:hAnsi="仿宋" w:cs="仿宋" w:hint="eastAsia"/>
          <w:lang w:eastAsia="zh-CN"/>
        </w:rPr>
        <w:t>(一)、运载火箭控制系统单元检测设备项目选址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该运载火箭控制系统单元检测设备项目选址位于XX省XX市XX区XXX街道</w:t>
      </w:r>
    </w:p>
    <w:p>
      <w:pPr>
        <w:pStyle w:val="Heading2"/>
        <w:ind w:firstLine="560" w:firstLineChars="200"/>
        <w:rPr>
          <w:rFonts w:ascii="仿宋" w:eastAsia="仿宋" w:hAnsi="仿宋" w:cs="仿宋" w:hint="eastAsia"/>
          <w:sz w:val="28"/>
          <w:lang w:eastAsia="zh-CN"/>
        </w:rPr>
      </w:pPr>
      <w:bookmarkStart w:id="8" w:name="_Toc1731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运载火箭控制系统单元检测设备项目的征地面积将根据运载火箭控制系统单元检测设备项目的实际规模和需求进行精确规划。具体面积XXX平方米，旨在确保运载火箭控制系统单元检测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净用地面积是在征地面积基础上去除不可利用面积后的实际可开发用地。具体面积XXX平方米，考虑到环保、交通、安全等多方面因素，以确保运载火箭控制系统单元检测设备项目在整体利用效率上达到最优。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运载火箭控制系统单元检测设备项目计划建设的建筑总规模具体面积XXX平方米。这一规模的确定综合考虑了运载火箭控制系统单元检测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运载火箭控制系统单元检测设备项目用地中被规划为绿地的比例。具体面积XXX平方米，旨在通过合理规划绿地，改善运载火箭控制系统单元检测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容积率是用地上可以建设的建筑总体积与用地面积之比。具体面积XXX，通过合理的容积率规划，确保运载火箭控制系统单元检测设备项目建筑规模与周边环境和谐共生。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运载火箭控制系统单元检测设备项目选址与当地城市规划相一致，具体面积XXX平方米。通过与城市规划部门深入沟通，确保运载火箭控制系统单元检测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运载火箭控制系统单元检测设备项目选址符合当地产业政策，具体面积XXX平方米。这包括运载火箭控制系统单元检测设备项目对当地经济的促进作用，以及对相关产业的带动效应，确保运载火箭控制系统单元检测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运载火箭控制系统单元检测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运载火箭控制系统单元检测设备项目选址具备必要的公共设施配套，具体面积XXX平方米。这包括交通便利性、教育、医疗等基础设施，以提高居民生活品质，使得运载火箭控制系统单元检测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考虑用地总体要求对当地社会稳定性的影响，具体面积XXX平方米。通过深入了解当地社区反馈，确保运载火箭控制系统单元检测设备项目的选址和建设过程对当地社会和谐稳定产生积极作用。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运载火箭控制系统单元检测设备项目选址不仅符合法规和规划，还在实际操作中具有可行性。这一全面规划将为运载火箭控制系统单元检测设备项目的成功实施提供坚实的基础，确保运载火箭控制系统单元检测设备项目选址阶段就能够奠定良好的发展基础。</w:t>
      </w:r>
    </w:p>
    <w:p>
      <w:pPr>
        <w:pStyle w:val="Heading2"/>
        <w:ind w:firstLine="560" w:firstLineChars="200"/>
        <w:rPr>
          <w:rFonts w:ascii="仿宋" w:eastAsia="仿宋" w:hAnsi="仿宋" w:cs="仿宋" w:hint="eastAsia"/>
          <w:sz w:val="28"/>
          <w:lang w:eastAsia="zh-CN"/>
        </w:rPr>
      </w:pPr>
      <w:bookmarkStart w:id="9" w:name="_Toc686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控制系统单元检测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运载火箭控制系统单元检测设备项目的设备规划和空间设计中，我们将采取灵活设备布局的措施。设备布局将根据实际需求进行灵活设计，避免不必要的浪费。通过合理规划设备摆放位置，我们将提高设备的利用率，减少设备间距，以确保运载火箭控制系统单元检测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运载火箭控制系统单元检测设备项目内部引入共享设施的概念，例如共享会议室、办公区等。通过这种方式，我们可以减少对资源的重复建设，提高资源共享效率，从而减小运载火箭控制系统单元检测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83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载火箭控制系统单元检测设备项目的总图布置中，我们将不同功能区域进行明确的规划，以最大程度满足运载火箭控制系统单元检测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458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运载火箭控制系统单元检测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运载火箭控制系统单元检测设备项目对环境的影响是综合评价的重要因素之一。我们将详细考虑选址周边的自然环境、生态保护区、水源地等情况，确保运载火箭控制系统单元检测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运载火箭控制系统单元检测设备项目所在地的相关政策，确保运载火箭控制系统单元检测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考虑到社会稳定性对企业运营的重要性，我们将评估选址地区的社会安全情况、劳工关系、社区反馈等方面，以确保运载火箭控制系统单元检测设备项目的建设和运营不会受到社会稳定性的负面影响。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最后，我们将综合考虑用地成本，包括土地购置费用、土地开发成本等。通过对用地成本的详细评估，我们能够做出更为精确的经济效益分析，为运载火箭控制系统单元检测设备项目的投资决策提供有力支持。</w:t>
      </w:r>
    </w:p>
    <w:p>
      <w:pPr>
        <w:pStyle w:val="Heading1"/>
        <w:ind w:firstLine="560" w:firstLineChars="200"/>
        <w:rPr>
          <w:rFonts w:ascii="仿宋" w:eastAsia="仿宋" w:hAnsi="仿宋" w:cs="仿宋" w:hint="eastAsia"/>
          <w:sz w:val="28"/>
          <w:lang w:eastAsia="zh-CN"/>
        </w:rPr>
      </w:pPr>
      <w:bookmarkStart w:id="12" w:name="_Toc6203"/>
      <w:r>
        <w:rPr>
          <w:rFonts w:ascii="仿宋" w:eastAsia="仿宋" w:hAnsi="仿宋" w:cs="仿宋" w:hint="eastAsia"/>
          <w:sz w:val="28"/>
          <w:lang w:eastAsia="zh-CN"/>
        </w:rPr>
        <w:t>三、运载火箭控制系统单元检测设备项目土建工程</w:t>
      </w:r>
      <w:bookmarkEnd w:id="12"/>
    </w:p>
    <w:p>
      <w:pPr>
        <w:pStyle w:val="Heading2"/>
        <w:rPr>
          <w:rFonts w:ascii="仿宋" w:eastAsia="仿宋" w:hAnsi="仿宋" w:cs="仿宋" w:hint="eastAsia"/>
          <w:lang w:eastAsia="zh-CN"/>
        </w:rPr>
      </w:pPr>
      <w:bookmarkStart w:id="13" w:name="_Toc410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在运载火箭控制系统单元检测设备项目的建筑工程设计中，我们将秉承一系列重要的设计原则，以确保运载火箭控制系统单元检测设备项目建筑在功能、美观、可持续性等方面达到最佳效果。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首要原则是确保建筑的功能性得到最大化的发挥。我们将充分理解运载火箭控制系统单元检测设备项目的实际需求，合理布局各个功能区域，保证建筑在满足业务需求的同时，提供高效的工作环境。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在建筑设计中，我们将综合考虑建设和运营成本。通过精细的经济效益分析，确保设计方案在高效利用资源的同时，对运载火箭控制系统单元检测设备项目的长期盈利能力有积极的贡献。</w:t>
      </w:r>
    </w:p>
    <w:p>
      <w:pPr>
        <w:pStyle w:val="Heading2"/>
        <w:ind w:firstLine="560" w:firstLineChars="200"/>
        <w:rPr>
          <w:rFonts w:ascii="仿宋" w:eastAsia="仿宋" w:hAnsi="仿宋" w:cs="仿宋" w:hint="eastAsia"/>
          <w:sz w:val="28"/>
          <w:lang w:eastAsia="zh-CN"/>
        </w:rPr>
      </w:pPr>
      <w:bookmarkStart w:id="14" w:name="_Toc2560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控制系统单元检测设备项目的土建工程设计中，我们将精准设定设计年限，结合运载火箭控制系统单元检测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运载火箭控制系统单元检测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529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控制系统单元检测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运载火箭控制系统单元检测设备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运载火箭控制系统单元检测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214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本期工程运载火箭控制系统单元检测设备项目预计总建筑面积XXX平方米，其中：计容建筑面积XXX平方米，计划建筑工程投资XX万元，占运载火箭控制系统单元检测设备项目总投资的XX%。</w:t>
      </w:r>
    </w:p>
    <w:p>
      <w:pPr>
        <w:pStyle w:val="Heading1"/>
        <w:ind w:firstLine="560" w:firstLineChars="200"/>
        <w:rPr>
          <w:rFonts w:ascii="仿宋" w:eastAsia="仿宋" w:hAnsi="仿宋" w:cs="仿宋" w:hint="eastAsia"/>
          <w:sz w:val="28"/>
          <w:lang w:eastAsia="zh-CN"/>
        </w:rPr>
      </w:pPr>
      <w:bookmarkStart w:id="17" w:name="_Toc791"/>
      <w:r>
        <w:rPr>
          <w:rFonts w:ascii="仿宋" w:eastAsia="仿宋" w:hAnsi="仿宋" w:cs="仿宋" w:hint="eastAsia"/>
          <w:sz w:val="28"/>
          <w:lang w:eastAsia="zh-CN"/>
        </w:rPr>
        <w:t>四、运载火箭控制系统单元检测设备项目建设背景及必要性分析</w:t>
      </w:r>
      <w:bookmarkEnd w:id="17"/>
    </w:p>
    <w:p>
      <w:pPr>
        <w:pStyle w:val="Heading2"/>
        <w:rPr>
          <w:rFonts w:ascii="仿宋" w:eastAsia="仿宋" w:hAnsi="仿宋" w:cs="仿宋" w:hint="eastAsia"/>
          <w:lang w:eastAsia="zh-CN"/>
        </w:rPr>
      </w:pPr>
      <w:bookmarkStart w:id="18" w:name="_Toc24132"/>
      <w:r>
        <w:rPr>
          <w:rFonts w:ascii="仿宋" w:eastAsia="仿宋" w:hAnsi="仿宋" w:cs="仿宋" w:hint="eastAsia"/>
          <w:lang w:eastAsia="zh-CN"/>
        </w:rPr>
        <w:t>(一)、运载火箭控制系统单元检测设备项目背景分析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运载火箭控制系统单元检测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https://d.book118.com/538067056107006032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E442CC"/>
    <w:rsid w:val="3EE442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67056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2024-01-29T21:10:00Z</dcterms:created>
  <dcterms:modified xsi:type="dcterms:W3CDTF">2024-01-29T21:11:07Z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B214C7E4630144DAAA7C3F67BB274D9D_11</vt:lpwstr>
  </property>
  <property fmtid="{D5CDD505-2E9C-101B-9397-08002B2CF9AE}" pid="3" name="KSOProductBuildVer">
    <vt:lpwstr>2052-12.1.0.16250</vt:lpwstr>
  </property>
</Properties>
</file>