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艺术用铜合金相关行业公司员工职业生涯规划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77" w:history="1">
        <w:r>
          <w:rPr>
            <w:rFonts w:ascii="仿宋" w:eastAsia="仿宋" w:hAnsi="仿宋" w:cs="仿宋" w:hint="eastAsia"/>
            <w:lang w:eastAsia="zh-CN"/>
          </w:rPr>
          <w:t>序言</w:t>
        </w:r>
        <w:r>
          <w:tab/>
        </w:r>
        <w:r>
          <w:fldChar w:fldCharType="begin"/>
        </w:r>
        <w:r>
          <w:instrText xml:space="preserve"> PAGEREF _Toc15477 \h </w:instrText>
        </w:r>
        <w:r>
          <w:fldChar w:fldCharType="separate"/>
        </w:r>
        <w:r>
          <w:t>3</w:t>
        </w:r>
        <w:r>
          <w:fldChar w:fldCharType="end"/>
        </w:r>
      </w:hyperlink>
    </w:p>
    <w:p>
      <w:pPr>
        <w:pStyle w:val="TOC1"/>
        <w:tabs>
          <w:tab w:val="right" w:leader="dot" w:pos="8306"/>
        </w:tabs>
      </w:pPr>
      <w:hyperlink w:anchor="_Toc3869" w:history="1">
        <w:r>
          <w:rPr>
            <w:rFonts w:ascii="仿宋" w:eastAsia="仿宋" w:hAnsi="仿宋" w:cs="仿宋" w:hint="eastAsia"/>
            <w:lang w:eastAsia="zh-CN"/>
          </w:rPr>
          <w:t>一、公司简介</w:t>
        </w:r>
        <w:r>
          <w:tab/>
        </w:r>
        <w:r>
          <w:fldChar w:fldCharType="begin"/>
        </w:r>
        <w:r>
          <w:instrText xml:space="preserve"> PAGEREF _Toc3869 \h </w:instrText>
        </w:r>
        <w:r>
          <w:fldChar w:fldCharType="separate"/>
        </w:r>
        <w:r>
          <w:t>3</w:t>
        </w:r>
        <w:r>
          <w:fldChar w:fldCharType="end"/>
        </w:r>
      </w:hyperlink>
    </w:p>
    <w:p>
      <w:pPr>
        <w:pStyle w:val="TOC2"/>
        <w:tabs>
          <w:tab w:val="right" w:leader="dot" w:pos="8306"/>
        </w:tabs>
      </w:pPr>
      <w:hyperlink w:anchor="_Toc19145" w:history="1">
        <w:r>
          <w:rPr>
            <w:rFonts w:ascii="仿宋" w:eastAsia="仿宋" w:hAnsi="仿宋" w:cs="仿宋" w:hint="eastAsia"/>
            <w:lang w:eastAsia="zh-CN"/>
          </w:rPr>
          <w:t>(一)、公司基本信息</w:t>
        </w:r>
        <w:r>
          <w:tab/>
        </w:r>
        <w:r>
          <w:fldChar w:fldCharType="begin"/>
        </w:r>
        <w:r>
          <w:instrText xml:space="preserve"> PAGEREF _Toc19145 \h </w:instrText>
        </w:r>
        <w:r>
          <w:fldChar w:fldCharType="separate"/>
        </w:r>
        <w:r>
          <w:t>3</w:t>
        </w:r>
        <w:r>
          <w:fldChar w:fldCharType="end"/>
        </w:r>
      </w:hyperlink>
    </w:p>
    <w:p>
      <w:pPr>
        <w:pStyle w:val="TOC2"/>
        <w:tabs>
          <w:tab w:val="right" w:leader="dot" w:pos="8306"/>
        </w:tabs>
      </w:pPr>
      <w:hyperlink w:anchor="_Toc3275" w:history="1">
        <w:r>
          <w:rPr>
            <w:rFonts w:ascii="仿宋" w:eastAsia="仿宋" w:hAnsi="仿宋" w:cs="仿宋" w:hint="eastAsia"/>
            <w:lang w:eastAsia="zh-CN"/>
          </w:rPr>
          <w:t>(二)、公司简介</w:t>
        </w:r>
        <w:r>
          <w:tab/>
        </w:r>
        <w:r>
          <w:fldChar w:fldCharType="begin"/>
        </w:r>
        <w:r>
          <w:instrText xml:space="preserve"> PAGEREF _Toc3275 \h </w:instrText>
        </w:r>
        <w:r>
          <w:fldChar w:fldCharType="separate"/>
        </w:r>
        <w:r>
          <w:t>4</w:t>
        </w:r>
        <w:r>
          <w:fldChar w:fldCharType="end"/>
        </w:r>
      </w:hyperlink>
    </w:p>
    <w:p>
      <w:pPr>
        <w:pStyle w:val="TOC2"/>
        <w:tabs>
          <w:tab w:val="right" w:leader="dot" w:pos="8306"/>
        </w:tabs>
      </w:pPr>
      <w:hyperlink w:anchor="_Toc30690" w:history="1">
        <w:r>
          <w:rPr>
            <w:rFonts w:ascii="仿宋" w:eastAsia="仿宋" w:hAnsi="仿宋" w:cs="仿宋" w:hint="eastAsia"/>
            <w:lang w:eastAsia="zh-CN"/>
          </w:rPr>
          <w:t>(三)、核心人员介绍</w:t>
        </w:r>
        <w:r>
          <w:tab/>
        </w:r>
        <w:r>
          <w:fldChar w:fldCharType="begin"/>
        </w:r>
        <w:r>
          <w:instrText xml:space="preserve"> PAGEREF _Toc30690 \h </w:instrText>
        </w:r>
        <w:r>
          <w:fldChar w:fldCharType="separate"/>
        </w:r>
        <w:r>
          <w:t>6</w:t>
        </w:r>
        <w:r>
          <w:fldChar w:fldCharType="end"/>
        </w:r>
      </w:hyperlink>
    </w:p>
    <w:p>
      <w:pPr>
        <w:pStyle w:val="TOC1"/>
        <w:tabs>
          <w:tab w:val="right" w:leader="dot" w:pos="8306"/>
        </w:tabs>
      </w:pPr>
      <w:hyperlink w:anchor="_Toc12982" w:history="1">
        <w:r>
          <w:rPr>
            <w:rFonts w:ascii="仿宋" w:eastAsia="仿宋" w:hAnsi="仿宋" w:cs="仿宋" w:hint="eastAsia"/>
            <w:lang w:eastAsia="zh-CN"/>
          </w:rPr>
          <w:t>二、宏观环境分析</w:t>
        </w:r>
        <w:r>
          <w:tab/>
        </w:r>
        <w:r>
          <w:fldChar w:fldCharType="begin"/>
        </w:r>
        <w:r>
          <w:instrText xml:space="preserve"> PAGEREF _Toc12982 \h </w:instrText>
        </w:r>
        <w:r>
          <w:fldChar w:fldCharType="separate"/>
        </w:r>
        <w:r>
          <w:t>8</w:t>
        </w:r>
        <w:r>
          <w:fldChar w:fldCharType="end"/>
        </w:r>
      </w:hyperlink>
    </w:p>
    <w:p>
      <w:pPr>
        <w:pStyle w:val="TOC2"/>
        <w:tabs>
          <w:tab w:val="right" w:leader="dot" w:pos="8306"/>
        </w:tabs>
      </w:pPr>
      <w:hyperlink w:anchor="_Toc8097" w:history="1">
        <w:r>
          <w:rPr>
            <w:rFonts w:ascii="仿宋" w:eastAsia="仿宋" w:hAnsi="仿宋" w:cs="仿宋" w:hint="eastAsia"/>
            <w:lang w:eastAsia="zh-CN"/>
          </w:rPr>
          <w:t>(一)、宏观环境分析</w:t>
        </w:r>
        <w:r>
          <w:tab/>
        </w:r>
        <w:r>
          <w:fldChar w:fldCharType="begin"/>
        </w:r>
        <w:r>
          <w:instrText xml:space="preserve"> PAGEREF _Toc8097 \h </w:instrText>
        </w:r>
        <w:r>
          <w:fldChar w:fldCharType="separate"/>
        </w:r>
        <w:r>
          <w:t>8</w:t>
        </w:r>
        <w:r>
          <w:fldChar w:fldCharType="end"/>
        </w:r>
      </w:hyperlink>
    </w:p>
    <w:p>
      <w:pPr>
        <w:pStyle w:val="TOC1"/>
        <w:tabs>
          <w:tab w:val="right" w:leader="dot" w:pos="8306"/>
        </w:tabs>
      </w:pPr>
      <w:hyperlink w:anchor="_Toc2975" w:history="1">
        <w:r>
          <w:rPr>
            <w:rFonts w:ascii="仿宋" w:eastAsia="仿宋" w:hAnsi="仿宋" w:cs="仿宋" w:hint="eastAsia"/>
            <w:lang w:eastAsia="zh-CN"/>
          </w:rPr>
          <w:t>三、员工沟通技巧培训与人际关系管理</w:t>
        </w:r>
        <w:r>
          <w:tab/>
        </w:r>
        <w:r>
          <w:fldChar w:fldCharType="begin"/>
        </w:r>
        <w:r>
          <w:instrText xml:space="preserve"> PAGEREF _Toc2975 \h </w:instrText>
        </w:r>
        <w:r>
          <w:fldChar w:fldCharType="separate"/>
        </w:r>
        <w:r>
          <w:t>10</w:t>
        </w:r>
        <w:r>
          <w:fldChar w:fldCharType="end"/>
        </w:r>
      </w:hyperlink>
    </w:p>
    <w:p>
      <w:pPr>
        <w:pStyle w:val="TOC2"/>
        <w:tabs>
          <w:tab w:val="right" w:leader="dot" w:pos="8306"/>
        </w:tabs>
      </w:pPr>
      <w:hyperlink w:anchor="_Toc20122" w:history="1">
        <w:r>
          <w:rPr>
            <w:rFonts w:ascii="仿宋" w:eastAsia="仿宋" w:hAnsi="仿宋" w:cs="仿宋" w:hint="eastAsia"/>
            <w:lang w:eastAsia="zh-CN"/>
          </w:rPr>
          <w:t>(一)、沟通技巧的重要性及培训计划</w:t>
        </w:r>
        <w:r>
          <w:tab/>
        </w:r>
        <w:r>
          <w:fldChar w:fldCharType="begin"/>
        </w:r>
        <w:r>
          <w:instrText xml:space="preserve"> PAGEREF _Toc20122 \h </w:instrText>
        </w:r>
        <w:r>
          <w:fldChar w:fldCharType="separate"/>
        </w:r>
        <w:r>
          <w:t>10</w:t>
        </w:r>
        <w:r>
          <w:fldChar w:fldCharType="end"/>
        </w:r>
      </w:hyperlink>
    </w:p>
    <w:p>
      <w:pPr>
        <w:pStyle w:val="TOC2"/>
        <w:tabs>
          <w:tab w:val="right" w:leader="dot" w:pos="8306"/>
        </w:tabs>
      </w:pPr>
      <w:hyperlink w:anchor="_Toc21302" w:history="1">
        <w:r>
          <w:rPr>
            <w:rFonts w:ascii="仿宋" w:eastAsia="仿宋" w:hAnsi="仿宋" w:cs="仿宋" w:hint="eastAsia"/>
            <w:lang w:eastAsia="zh-CN"/>
          </w:rPr>
          <w:t>(二)、人际关系管理的原则与方法</w:t>
        </w:r>
        <w:r>
          <w:tab/>
        </w:r>
        <w:r>
          <w:fldChar w:fldCharType="begin"/>
        </w:r>
        <w:r>
          <w:instrText xml:space="preserve"> PAGEREF _Toc21302 \h </w:instrText>
        </w:r>
        <w:r>
          <w:fldChar w:fldCharType="separate"/>
        </w:r>
        <w:r>
          <w:t>10</w:t>
        </w:r>
        <w:r>
          <w:fldChar w:fldCharType="end"/>
        </w:r>
      </w:hyperlink>
    </w:p>
    <w:p>
      <w:pPr>
        <w:pStyle w:val="TOC2"/>
        <w:tabs>
          <w:tab w:val="right" w:leader="dot" w:pos="8306"/>
        </w:tabs>
      </w:pPr>
      <w:hyperlink w:anchor="_Toc30054" w:history="1">
        <w:r>
          <w:rPr>
            <w:rFonts w:ascii="仿宋" w:eastAsia="仿宋" w:hAnsi="仿宋" w:cs="仿宋" w:hint="eastAsia"/>
            <w:lang w:eastAsia="zh-CN"/>
          </w:rPr>
          <w:t>(三)、良好人际关系的建立与维护</w:t>
        </w:r>
        <w:r>
          <w:tab/>
        </w:r>
        <w:r>
          <w:fldChar w:fldCharType="begin"/>
        </w:r>
        <w:r>
          <w:instrText xml:space="preserve"> PAGEREF _Toc30054 \h </w:instrText>
        </w:r>
        <w:r>
          <w:fldChar w:fldCharType="separate"/>
        </w:r>
        <w:r>
          <w:t>11</w:t>
        </w:r>
        <w:r>
          <w:fldChar w:fldCharType="end"/>
        </w:r>
      </w:hyperlink>
    </w:p>
    <w:p>
      <w:pPr>
        <w:pStyle w:val="TOC1"/>
        <w:tabs>
          <w:tab w:val="right" w:leader="dot" w:pos="8306"/>
        </w:tabs>
      </w:pPr>
      <w:hyperlink w:anchor="_Toc29881" w:history="1">
        <w:r>
          <w:rPr>
            <w:rFonts w:ascii="仿宋" w:eastAsia="仿宋" w:hAnsi="仿宋" w:cs="仿宋" w:hint="eastAsia"/>
            <w:lang w:eastAsia="zh-CN"/>
          </w:rPr>
          <w:t>四、第八章员工绩效管理</w:t>
        </w:r>
        <w:r>
          <w:tab/>
        </w:r>
        <w:r>
          <w:fldChar w:fldCharType="begin"/>
        </w:r>
        <w:r>
          <w:instrText xml:space="preserve"> PAGEREF _Toc29881 \h </w:instrText>
        </w:r>
        <w:r>
          <w:fldChar w:fldCharType="separate"/>
        </w:r>
        <w:r>
          <w:t>12</w:t>
        </w:r>
        <w:r>
          <w:fldChar w:fldCharType="end"/>
        </w:r>
      </w:hyperlink>
    </w:p>
    <w:p>
      <w:pPr>
        <w:pStyle w:val="TOC2"/>
        <w:tabs>
          <w:tab w:val="right" w:leader="dot" w:pos="8306"/>
        </w:tabs>
      </w:pPr>
      <w:hyperlink w:anchor="_Toc9035" w:history="1">
        <w:r>
          <w:rPr>
            <w:rFonts w:ascii="仿宋" w:eastAsia="仿宋" w:hAnsi="仿宋" w:cs="仿宋" w:hint="eastAsia"/>
            <w:lang w:eastAsia="zh-CN"/>
          </w:rPr>
          <w:t>(一)、绩效评估体系建立</w:t>
        </w:r>
        <w:r>
          <w:tab/>
        </w:r>
        <w:r>
          <w:fldChar w:fldCharType="begin"/>
        </w:r>
        <w:r>
          <w:instrText xml:space="preserve"> PAGEREF _Toc9035 \h </w:instrText>
        </w:r>
        <w:r>
          <w:fldChar w:fldCharType="separate"/>
        </w:r>
        <w:r>
          <w:t>12</w:t>
        </w:r>
        <w:r>
          <w:fldChar w:fldCharType="end"/>
        </w:r>
      </w:hyperlink>
    </w:p>
    <w:p>
      <w:pPr>
        <w:pStyle w:val="TOC2"/>
        <w:tabs>
          <w:tab w:val="right" w:leader="dot" w:pos="8306"/>
        </w:tabs>
      </w:pPr>
      <w:hyperlink w:anchor="_Toc14182" w:history="1">
        <w:r>
          <w:rPr>
            <w:rFonts w:ascii="仿宋" w:eastAsia="仿宋" w:hAnsi="仿宋" w:cs="仿宋" w:hint="eastAsia"/>
            <w:lang w:eastAsia="zh-CN"/>
          </w:rPr>
          <w:t>(二)、绩效考核与反馈</w:t>
        </w:r>
        <w:r>
          <w:tab/>
        </w:r>
        <w:r>
          <w:fldChar w:fldCharType="begin"/>
        </w:r>
        <w:r>
          <w:instrText xml:space="preserve"> PAGEREF _Toc14182 \h </w:instrText>
        </w:r>
        <w:r>
          <w:fldChar w:fldCharType="separate"/>
        </w:r>
        <w:r>
          <w:t>12</w:t>
        </w:r>
        <w:r>
          <w:fldChar w:fldCharType="end"/>
        </w:r>
      </w:hyperlink>
    </w:p>
    <w:p>
      <w:pPr>
        <w:pStyle w:val="TOC2"/>
        <w:tabs>
          <w:tab w:val="right" w:leader="dot" w:pos="8306"/>
        </w:tabs>
      </w:pPr>
      <w:hyperlink w:anchor="_Toc27475" w:history="1">
        <w:r>
          <w:rPr>
            <w:rFonts w:ascii="仿宋" w:eastAsia="仿宋" w:hAnsi="仿宋" w:cs="仿宋" w:hint="eastAsia"/>
            <w:lang w:eastAsia="zh-CN"/>
          </w:rPr>
          <w:t>(三)、激励与奖惩机制</w:t>
        </w:r>
        <w:r>
          <w:tab/>
        </w:r>
        <w:r>
          <w:fldChar w:fldCharType="begin"/>
        </w:r>
        <w:r>
          <w:instrText xml:space="preserve"> PAGEREF _Toc27475 \h </w:instrText>
        </w:r>
        <w:r>
          <w:fldChar w:fldCharType="separate"/>
        </w:r>
        <w:r>
          <w:t>13</w:t>
        </w:r>
        <w:r>
          <w:fldChar w:fldCharType="end"/>
        </w:r>
      </w:hyperlink>
    </w:p>
    <w:p>
      <w:pPr>
        <w:pStyle w:val="TOC1"/>
        <w:tabs>
          <w:tab w:val="right" w:leader="dot" w:pos="8306"/>
        </w:tabs>
      </w:pPr>
      <w:hyperlink w:anchor="_Toc20415" w:history="1">
        <w:r>
          <w:rPr>
            <w:rFonts w:ascii="仿宋" w:eastAsia="仿宋" w:hAnsi="仿宋" w:cs="仿宋" w:hint="eastAsia"/>
            <w:lang w:eastAsia="zh-CN"/>
          </w:rPr>
          <w:t>五、项目基本情况</w:t>
        </w:r>
        <w:r>
          <w:tab/>
        </w:r>
        <w:r>
          <w:fldChar w:fldCharType="begin"/>
        </w:r>
        <w:r>
          <w:instrText xml:space="preserve"> PAGEREF _Toc20415 \h </w:instrText>
        </w:r>
        <w:r>
          <w:fldChar w:fldCharType="separate"/>
        </w:r>
        <w:r>
          <w:t>13</w:t>
        </w:r>
        <w:r>
          <w:fldChar w:fldCharType="end"/>
        </w:r>
      </w:hyperlink>
    </w:p>
    <w:p>
      <w:pPr>
        <w:pStyle w:val="TOC2"/>
        <w:tabs>
          <w:tab w:val="right" w:leader="dot" w:pos="8306"/>
        </w:tabs>
      </w:pPr>
      <w:hyperlink w:anchor="_Toc28437" w:history="1">
        <w:r>
          <w:rPr>
            <w:rFonts w:ascii="仿宋" w:eastAsia="仿宋" w:hAnsi="仿宋" w:cs="仿宋" w:hint="eastAsia"/>
            <w:lang w:eastAsia="zh-CN"/>
          </w:rPr>
          <w:t>(一)、项目名称及建设性质</w:t>
        </w:r>
        <w:r>
          <w:tab/>
        </w:r>
        <w:r>
          <w:fldChar w:fldCharType="begin"/>
        </w:r>
        <w:r>
          <w:instrText xml:space="preserve"> PAGEREF _Toc28437 \h </w:instrText>
        </w:r>
        <w:r>
          <w:fldChar w:fldCharType="separate"/>
        </w:r>
        <w:r>
          <w:t>13</w:t>
        </w:r>
        <w:r>
          <w:fldChar w:fldCharType="end"/>
        </w:r>
      </w:hyperlink>
    </w:p>
    <w:p>
      <w:pPr>
        <w:pStyle w:val="TOC2"/>
        <w:tabs>
          <w:tab w:val="right" w:leader="dot" w:pos="8306"/>
        </w:tabs>
      </w:pPr>
      <w:hyperlink w:anchor="_Toc944" w:history="1">
        <w:r>
          <w:rPr>
            <w:rFonts w:ascii="仿宋" w:eastAsia="仿宋" w:hAnsi="仿宋" w:cs="仿宋" w:hint="eastAsia"/>
            <w:lang w:eastAsia="zh-CN"/>
          </w:rPr>
          <w:t>(二)、项目承办单位</w:t>
        </w:r>
        <w:r>
          <w:tab/>
        </w:r>
        <w:r>
          <w:fldChar w:fldCharType="begin"/>
        </w:r>
        <w:r>
          <w:instrText xml:space="preserve"> PAGEREF _Toc944 \h </w:instrText>
        </w:r>
        <w:r>
          <w:fldChar w:fldCharType="separate"/>
        </w:r>
        <w:r>
          <w:t>14</w:t>
        </w:r>
        <w:r>
          <w:fldChar w:fldCharType="end"/>
        </w:r>
      </w:hyperlink>
    </w:p>
    <w:p>
      <w:pPr>
        <w:pStyle w:val="TOC2"/>
        <w:tabs>
          <w:tab w:val="right" w:leader="dot" w:pos="8306"/>
        </w:tabs>
      </w:pPr>
      <w:hyperlink w:anchor="_Toc9398" w:history="1">
        <w:r>
          <w:rPr>
            <w:rFonts w:ascii="仿宋" w:eastAsia="仿宋" w:hAnsi="仿宋" w:cs="仿宋" w:hint="eastAsia"/>
            <w:lang w:eastAsia="zh-CN"/>
          </w:rPr>
          <w:t>(三)、项目实施的可行性</w:t>
        </w:r>
        <w:r>
          <w:tab/>
        </w:r>
        <w:r>
          <w:fldChar w:fldCharType="begin"/>
        </w:r>
        <w:r>
          <w:instrText xml:space="preserve"> PAGEREF _Toc9398 \h </w:instrText>
        </w:r>
        <w:r>
          <w:fldChar w:fldCharType="separate"/>
        </w:r>
        <w:r>
          <w:t>15</w:t>
        </w:r>
        <w:r>
          <w:fldChar w:fldCharType="end"/>
        </w:r>
      </w:hyperlink>
    </w:p>
    <w:p>
      <w:pPr>
        <w:pStyle w:val="TOC2"/>
        <w:tabs>
          <w:tab w:val="right" w:leader="dot" w:pos="8306"/>
        </w:tabs>
      </w:pPr>
      <w:hyperlink w:anchor="_Toc16659" w:history="1">
        <w:r>
          <w:rPr>
            <w:rFonts w:ascii="仿宋" w:eastAsia="仿宋" w:hAnsi="仿宋" w:cs="仿宋" w:hint="eastAsia"/>
            <w:lang w:eastAsia="zh-CN"/>
          </w:rPr>
          <w:t>(四)、项目建设选址</w:t>
        </w:r>
        <w:r>
          <w:tab/>
        </w:r>
        <w:r>
          <w:fldChar w:fldCharType="begin"/>
        </w:r>
        <w:r>
          <w:instrText xml:space="preserve"> PAGEREF _Toc16659 \h </w:instrText>
        </w:r>
        <w:r>
          <w:fldChar w:fldCharType="separate"/>
        </w:r>
        <w:r>
          <w:t>17</w:t>
        </w:r>
        <w:r>
          <w:fldChar w:fldCharType="end"/>
        </w:r>
      </w:hyperlink>
    </w:p>
    <w:p>
      <w:pPr>
        <w:pStyle w:val="TOC2"/>
        <w:tabs>
          <w:tab w:val="right" w:leader="dot" w:pos="8306"/>
        </w:tabs>
      </w:pPr>
      <w:hyperlink w:anchor="_Toc23012" w:history="1">
        <w:r>
          <w:rPr>
            <w:rFonts w:ascii="仿宋" w:eastAsia="仿宋" w:hAnsi="仿宋" w:cs="仿宋" w:hint="eastAsia"/>
            <w:lang w:eastAsia="zh-CN"/>
          </w:rPr>
          <w:t>(五)、建筑物建设规模</w:t>
        </w:r>
        <w:r>
          <w:tab/>
        </w:r>
        <w:r>
          <w:fldChar w:fldCharType="begin"/>
        </w:r>
        <w:r>
          <w:instrText xml:space="preserve"> PAGEREF _Toc23012 \h </w:instrText>
        </w:r>
        <w:r>
          <w:fldChar w:fldCharType="separate"/>
        </w:r>
        <w:r>
          <w:t>18</w:t>
        </w:r>
        <w:r>
          <w:fldChar w:fldCharType="end"/>
        </w:r>
      </w:hyperlink>
    </w:p>
    <w:p>
      <w:pPr>
        <w:pStyle w:val="TOC2"/>
        <w:tabs>
          <w:tab w:val="right" w:leader="dot" w:pos="8306"/>
        </w:tabs>
      </w:pPr>
      <w:hyperlink w:anchor="_Toc16679" w:history="1">
        <w:r>
          <w:rPr>
            <w:rFonts w:ascii="仿宋" w:eastAsia="仿宋" w:hAnsi="仿宋" w:cs="仿宋" w:hint="eastAsia"/>
            <w:lang w:eastAsia="zh-CN"/>
          </w:rPr>
          <w:t>(六)、项目总投资及资金构成</w:t>
        </w:r>
        <w:r>
          <w:tab/>
        </w:r>
        <w:r>
          <w:fldChar w:fldCharType="begin"/>
        </w:r>
        <w:r>
          <w:instrText xml:space="preserve"> PAGEREF _Toc16679 \h </w:instrText>
        </w:r>
        <w:r>
          <w:fldChar w:fldCharType="separate"/>
        </w:r>
        <w:r>
          <w:t>19</w:t>
        </w:r>
        <w:r>
          <w:fldChar w:fldCharType="end"/>
        </w:r>
      </w:hyperlink>
    </w:p>
    <w:p>
      <w:pPr>
        <w:pStyle w:val="TOC2"/>
        <w:tabs>
          <w:tab w:val="right" w:leader="dot" w:pos="8306"/>
        </w:tabs>
      </w:pPr>
      <w:hyperlink w:anchor="_Toc17385" w:history="1">
        <w:r>
          <w:rPr>
            <w:rFonts w:ascii="仿宋" w:eastAsia="仿宋" w:hAnsi="仿宋" w:cs="仿宋" w:hint="eastAsia"/>
            <w:lang w:eastAsia="zh-CN"/>
          </w:rPr>
          <w:t>(七)、资金筹措方案</w:t>
        </w:r>
        <w:r>
          <w:tab/>
        </w:r>
        <w:r>
          <w:fldChar w:fldCharType="begin"/>
        </w:r>
        <w:r>
          <w:instrText xml:space="preserve"> PAGEREF _Toc17385 \h </w:instrText>
        </w:r>
        <w:r>
          <w:fldChar w:fldCharType="separate"/>
        </w:r>
        <w:r>
          <w:t>20</w:t>
        </w:r>
        <w:r>
          <w:fldChar w:fldCharType="end"/>
        </w:r>
      </w:hyperlink>
    </w:p>
    <w:p>
      <w:pPr>
        <w:pStyle w:val="TOC2"/>
        <w:tabs>
          <w:tab w:val="right" w:leader="dot" w:pos="8306"/>
        </w:tabs>
      </w:pPr>
      <w:hyperlink w:anchor="_Toc26871" w:history="1">
        <w:r>
          <w:rPr>
            <w:rFonts w:ascii="仿宋" w:eastAsia="仿宋" w:hAnsi="仿宋" w:cs="仿宋" w:hint="eastAsia"/>
            <w:lang w:eastAsia="zh-CN"/>
          </w:rPr>
          <w:t>(八)、项目预期经济效益规划目标</w:t>
        </w:r>
        <w:r>
          <w:tab/>
        </w:r>
        <w:r>
          <w:fldChar w:fldCharType="begin"/>
        </w:r>
        <w:r>
          <w:instrText xml:space="preserve"> PAGEREF _Toc26871 \h </w:instrText>
        </w:r>
        <w:r>
          <w:fldChar w:fldCharType="separate"/>
        </w:r>
        <w:r>
          <w:t>21</w:t>
        </w:r>
        <w:r>
          <w:fldChar w:fldCharType="end"/>
        </w:r>
      </w:hyperlink>
    </w:p>
    <w:p>
      <w:pPr>
        <w:pStyle w:val="TOC2"/>
        <w:tabs>
          <w:tab w:val="right" w:leader="dot" w:pos="8306"/>
        </w:tabs>
      </w:pPr>
      <w:hyperlink w:anchor="_Toc11518" w:history="1">
        <w:r>
          <w:rPr>
            <w:rFonts w:ascii="仿宋" w:eastAsia="仿宋" w:hAnsi="仿宋" w:cs="仿宋" w:hint="eastAsia"/>
            <w:lang w:eastAsia="zh-CN"/>
          </w:rPr>
          <w:t>(九)、项目建设进度规划</w:t>
        </w:r>
        <w:r>
          <w:tab/>
        </w:r>
        <w:r>
          <w:fldChar w:fldCharType="begin"/>
        </w:r>
        <w:r>
          <w:instrText xml:space="preserve"> PAGEREF _Toc11518 \h </w:instrText>
        </w:r>
        <w:r>
          <w:fldChar w:fldCharType="separate"/>
        </w:r>
        <w:r>
          <w:t>22</w:t>
        </w:r>
        <w:r>
          <w:fldChar w:fldCharType="end"/>
        </w:r>
      </w:hyperlink>
    </w:p>
    <w:p>
      <w:pPr>
        <w:pStyle w:val="TOC1"/>
        <w:tabs>
          <w:tab w:val="right" w:leader="dot" w:pos="8306"/>
        </w:tabs>
      </w:pPr>
      <w:hyperlink w:anchor="_Toc21959" w:history="1">
        <w:r>
          <w:rPr>
            <w:rFonts w:ascii="仿宋" w:eastAsia="仿宋" w:hAnsi="仿宋" w:cs="仿宋" w:hint="eastAsia"/>
            <w:lang w:eastAsia="zh-CN"/>
          </w:rPr>
          <w:t>六、第十二章职业伦理与社会责任</w:t>
        </w:r>
        <w:r>
          <w:tab/>
        </w:r>
        <w:r>
          <w:fldChar w:fldCharType="begin"/>
        </w:r>
        <w:r>
          <w:instrText xml:space="preserve"> PAGEREF _Toc21959 \h </w:instrText>
        </w:r>
        <w:r>
          <w:fldChar w:fldCharType="separate"/>
        </w:r>
        <w:r>
          <w:t>24</w:t>
        </w:r>
        <w:r>
          <w:fldChar w:fldCharType="end"/>
        </w:r>
      </w:hyperlink>
    </w:p>
    <w:p>
      <w:pPr>
        <w:pStyle w:val="TOC2"/>
        <w:tabs>
          <w:tab w:val="right" w:leader="dot" w:pos="8306"/>
        </w:tabs>
      </w:pPr>
      <w:hyperlink w:anchor="_Toc4484" w:history="1">
        <w:r>
          <w:rPr>
            <w:rFonts w:ascii="仿宋" w:eastAsia="仿宋" w:hAnsi="仿宋" w:cs="仿宋" w:hint="eastAsia"/>
            <w:lang w:eastAsia="zh-CN"/>
          </w:rPr>
          <w:t>(一)、职业道德规范</w:t>
        </w:r>
        <w:r>
          <w:tab/>
        </w:r>
        <w:r>
          <w:fldChar w:fldCharType="begin"/>
        </w:r>
        <w:r>
          <w:instrText xml:space="preserve"> PAGEREF _Toc4484 \h </w:instrText>
        </w:r>
        <w:r>
          <w:fldChar w:fldCharType="separate"/>
        </w:r>
        <w:r>
          <w:t>24</w:t>
        </w:r>
        <w:r>
          <w:fldChar w:fldCharType="end"/>
        </w:r>
      </w:hyperlink>
    </w:p>
    <w:p>
      <w:pPr>
        <w:pStyle w:val="TOC2"/>
        <w:tabs>
          <w:tab w:val="right" w:leader="dot" w:pos="8306"/>
        </w:tabs>
      </w:pPr>
      <w:hyperlink w:anchor="_Toc15861" w:history="1">
        <w:r>
          <w:rPr>
            <w:rFonts w:ascii="仿宋" w:eastAsia="仿宋" w:hAnsi="仿宋" w:cs="仿宋" w:hint="eastAsia"/>
            <w:lang w:eastAsia="zh-CN"/>
          </w:rPr>
          <w:t>(二)、社会责任履行</w:t>
        </w:r>
        <w:r>
          <w:tab/>
        </w:r>
        <w:r>
          <w:fldChar w:fldCharType="begin"/>
        </w:r>
        <w:r>
          <w:instrText xml:space="preserve"> PAGEREF _Toc15861 \h </w:instrText>
        </w:r>
        <w:r>
          <w:fldChar w:fldCharType="separate"/>
        </w:r>
        <w:r>
          <w:t>25</w:t>
        </w:r>
        <w:r>
          <w:fldChar w:fldCharType="end"/>
        </w:r>
      </w:hyperlink>
    </w:p>
    <w:p>
      <w:pPr>
        <w:pStyle w:val="TOC1"/>
        <w:tabs>
          <w:tab w:val="right" w:leader="dot" w:pos="8306"/>
        </w:tabs>
      </w:pPr>
      <w:hyperlink w:anchor="_Toc21464" w:history="1">
        <w:r>
          <w:rPr>
            <w:rFonts w:ascii="仿宋" w:eastAsia="仿宋" w:hAnsi="仿宋" w:cs="仿宋" w:hint="eastAsia"/>
            <w:lang w:eastAsia="zh-CN"/>
          </w:rPr>
          <w:t>七、员工家庭与工作平衡支持计划</w:t>
        </w:r>
        <w:r>
          <w:tab/>
        </w:r>
        <w:r>
          <w:fldChar w:fldCharType="begin"/>
        </w:r>
        <w:r>
          <w:instrText xml:space="preserve"> PAGEREF _Toc21464 \h </w:instrText>
        </w:r>
        <w:r>
          <w:fldChar w:fldCharType="separate"/>
        </w:r>
        <w:r>
          <w:t>26</w:t>
        </w:r>
        <w:r>
          <w:fldChar w:fldCharType="end"/>
        </w:r>
      </w:hyperlink>
    </w:p>
    <w:p>
      <w:pPr>
        <w:pStyle w:val="TOC2"/>
        <w:tabs>
          <w:tab w:val="right" w:leader="dot" w:pos="8306"/>
        </w:tabs>
      </w:pPr>
      <w:hyperlink w:anchor="_Toc20989" w:history="1">
        <w:r>
          <w:rPr>
            <w:rFonts w:ascii="仿宋" w:eastAsia="仿宋" w:hAnsi="仿宋" w:cs="仿宋" w:hint="eastAsia"/>
            <w:lang w:eastAsia="zh-CN"/>
          </w:rPr>
          <w:t>(一)、家庭与工作平衡的重要性分析</w:t>
        </w:r>
        <w:r>
          <w:tab/>
        </w:r>
        <w:r>
          <w:fldChar w:fldCharType="begin"/>
        </w:r>
        <w:r>
          <w:instrText xml:space="preserve"> PAGEREF _Toc20989 \h </w:instrText>
        </w:r>
        <w:r>
          <w:fldChar w:fldCharType="separate"/>
        </w:r>
        <w:r>
          <w:t>26</w:t>
        </w:r>
        <w:r>
          <w:fldChar w:fldCharType="end"/>
        </w:r>
      </w:hyperlink>
    </w:p>
    <w:p>
      <w:pPr>
        <w:pStyle w:val="TOC2"/>
        <w:tabs>
          <w:tab w:val="right" w:leader="dot" w:pos="8306"/>
        </w:tabs>
      </w:pPr>
      <w:hyperlink w:anchor="_Toc9169" w:history="1">
        <w:r>
          <w:rPr>
            <w:rFonts w:ascii="仿宋" w:eastAsia="仿宋" w:hAnsi="仿宋" w:cs="仿宋" w:hint="eastAsia"/>
            <w:lang w:eastAsia="zh-CN"/>
          </w:rPr>
          <w:t>(二)、支持计划的制定与实施步骤</w:t>
        </w:r>
        <w:r>
          <w:tab/>
        </w:r>
        <w:r>
          <w:fldChar w:fldCharType="begin"/>
        </w:r>
        <w:r>
          <w:instrText xml:space="preserve"> PAGEREF _Toc9169 \h </w:instrText>
        </w:r>
        <w:r>
          <w:fldChar w:fldCharType="separate"/>
        </w:r>
        <w:r>
          <w:t>26</w:t>
        </w:r>
        <w:r>
          <w:fldChar w:fldCharType="end"/>
        </w:r>
      </w:hyperlink>
    </w:p>
    <w:p>
      <w:pPr>
        <w:pStyle w:val="TOC2"/>
        <w:tabs>
          <w:tab w:val="right" w:leader="dot" w:pos="8306"/>
        </w:tabs>
      </w:pPr>
      <w:hyperlink w:anchor="_Toc26238" w:history="1">
        <w:r>
          <w:rPr>
            <w:rFonts w:ascii="仿宋" w:eastAsia="仿宋" w:hAnsi="仿宋" w:cs="仿宋" w:hint="eastAsia"/>
            <w:lang w:eastAsia="zh-CN"/>
          </w:rPr>
          <w:t>(三)、平衡效果的评估及调整优化</w:t>
        </w:r>
        <w:r>
          <w:tab/>
        </w:r>
        <w:r>
          <w:fldChar w:fldCharType="begin"/>
        </w:r>
        <w:r>
          <w:instrText xml:space="preserve"> PAGEREF _Toc26238 \h </w:instrText>
        </w:r>
        <w:r>
          <w:fldChar w:fldCharType="separate"/>
        </w:r>
        <w:r>
          <w:t>27</w:t>
        </w:r>
        <w:r>
          <w:fldChar w:fldCharType="end"/>
        </w:r>
      </w:hyperlink>
    </w:p>
    <w:p>
      <w:pPr>
        <w:pStyle w:val="TOC1"/>
        <w:tabs>
          <w:tab w:val="right" w:leader="dot" w:pos="8306"/>
        </w:tabs>
      </w:pPr>
      <w:hyperlink w:anchor="_Toc24366" w:history="1">
        <w:r>
          <w:rPr>
            <w:rFonts w:ascii="仿宋" w:eastAsia="仿宋" w:hAnsi="仿宋" w:cs="仿宋" w:hint="eastAsia"/>
            <w:lang w:eastAsia="zh-CN"/>
          </w:rPr>
          <w:t>八、第三十八章员工社交媒体管理</w:t>
        </w:r>
        <w:r>
          <w:tab/>
        </w:r>
        <w:r>
          <w:fldChar w:fldCharType="begin"/>
        </w:r>
        <w:r>
          <w:instrText xml:space="preserve"> PAGEREF _Toc24366 \h </w:instrText>
        </w:r>
        <w:r>
          <w:fldChar w:fldCharType="separate"/>
        </w:r>
        <w:r>
          <w:t>28</w:t>
        </w:r>
        <w:r>
          <w:fldChar w:fldCharType="end"/>
        </w:r>
      </w:hyperlink>
    </w:p>
    <w:p>
      <w:pPr>
        <w:pStyle w:val="TOC2"/>
        <w:tabs>
          <w:tab w:val="right" w:leader="dot" w:pos="8306"/>
        </w:tabs>
      </w:pPr>
      <w:hyperlink w:anchor="_Toc14186" w:history="1">
        <w:r>
          <w:rPr>
            <w:rFonts w:ascii="仿宋" w:eastAsia="仿宋" w:hAnsi="仿宋" w:cs="仿宋" w:hint="eastAsia"/>
            <w:lang w:eastAsia="zh-CN"/>
          </w:rPr>
          <w:t>(一)、员工社交媒体政策</w:t>
        </w:r>
        <w:r>
          <w:tab/>
        </w:r>
        <w:r>
          <w:fldChar w:fldCharType="begin"/>
        </w:r>
        <w:r>
          <w:instrText xml:space="preserve"> PAGEREF _Toc14186 \h </w:instrText>
        </w:r>
        <w:r>
          <w:fldChar w:fldCharType="separate"/>
        </w:r>
        <w:r>
          <w:t>28</w:t>
        </w:r>
        <w:r>
          <w:fldChar w:fldCharType="end"/>
        </w:r>
      </w:hyperlink>
    </w:p>
    <w:p>
      <w:pPr>
        <w:pStyle w:val="TOC2"/>
        <w:tabs>
          <w:tab w:val="right" w:leader="dot" w:pos="8306"/>
        </w:tabs>
      </w:pPr>
      <w:hyperlink w:anchor="_Toc6784" w:history="1">
        <w:r>
          <w:rPr>
            <w:rFonts w:ascii="仿宋" w:eastAsia="仿宋" w:hAnsi="仿宋" w:cs="仿宋" w:hint="eastAsia"/>
            <w:lang w:eastAsia="zh-CN"/>
          </w:rPr>
          <w:t>(二)、个人品牌与公司形象的关联</w:t>
        </w:r>
        <w:r>
          <w:tab/>
        </w:r>
        <w:r>
          <w:fldChar w:fldCharType="begin"/>
        </w:r>
        <w:r>
          <w:instrText xml:space="preserve"> PAGEREF _Toc6784 \h </w:instrText>
        </w:r>
        <w:r>
          <w:fldChar w:fldCharType="separate"/>
        </w:r>
        <w:r>
          <w:t>29</w:t>
        </w:r>
        <w:r>
          <w:fldChar w:fldCharType="end"/>
        </w:r>
      </w:hyperlink>
    </w:p>
    <w:p>
      <w:pPr>
        <w:pStyle w:val="TOC2"/>
        <w:tabs>
          <w:tab w:val="right" w:leader="dot" w:pos="8306"/>
        </w:tabs>
      </w:pPr>
      <w:hyperlink w:anchor="_Toc21969" w:history="1">
        <w:r>
          <w:rPr>
            <w:rFonts w:ascii="仿宋" w:eastAsia="仿宋" w:hAnsi="仿宋" w:cs="仿宋" w:hint="eastAsia"/>
            <w:lang w:eastAsia="zh-CN"/>
          </w:rPr>
          <w:t>(三)、社交媒体使用准则</w:t>
        </w:r>
        <w:r>
          <w:tab/>
        </w:r>
        <w:r>
          <w:fldChar w:fldCharType="begin"/>
        </w:r>
        <w:r>
          <w:instrText xml:space="preserve"> PAGEREF _Toc21969 \h </w:instrText>
        </w:r>
        <w:r>
          <w:fldChar w:fldCharType="separate"/>
        </w:r>
        <w:r>
          <w:t>30</w:t>
        </w:r>
        <w:r>
          <w:fldChar w:fldCharType="end"/>
        </w:r>
      </w:hyperlink>
    </w:p>
    <w:p>
      <w:pPr>
        <w:pStyle w:val="TOC2"/>
        <w:tabs>
          <w:tab w:val="right" w:leader="dot" w:pos="8306"/>
        </w:tabs>
      </w:pPr>
      <w:hyperlink w:anchor="_Toc15954" w:history="1">
        <w:r>
          <w:rPr>
            <w:rFonts w:ascii="仿宋" w:eastAsia="仿宋" w:hAnsi="仿宋" w:cs="仿宋" w:hint="eastAsia"/>
            <w:lang w:eastAsia="zh-CN"/>
          </w:rPr>
          <w:t>(四)、公司与员工互动</w:t>
        </w:r>
        <w:r>
          <w:tab/>
        </w:r>
        <w:r>
          <w:fldChar w:fldCharType="begin"/>
        </w:r>
        <w:r>
          <w:instrText xml:space="preserve"> PAGEREF _Toc15954 \h </w:instrText>
        </w:r>
        <w:r>
          <w:fldChar w:fldCharType="separate"/>
        </w:r>
        <w:r>
          <w:t>32</w:t>
        </w:r>
        <w:r>
          <w:fldChar w:fldCharType="end"/>
        </w:r>
      </w:hyperlink>
    </w:p>
    <w:p>
      <w:pPr>
        <w:pStyle w:val="TOC2"/>
        <w:tabs>
          <w:tab w:val="right" w:leader="dot" w:pos="8306"/>
        </w:tabs>
      </w:pPr>
      <w:hyperlink w:anchor="_Toc7396" w:history="1">
        <w:r>
          <w:rPr>
            <w:rFonts w:ascii="仿宋" w:eastAsia="仿宋" w:hAnsi="仿宋" w:cs="仿宋" w:hint="eastAsia"/>
            <w:lang w:eastAsia="zh-CN"/>
          </w:rPr>
          <w:t>(五)、公司社交媒体账号管理</w:t>
        </w:r>
        <w:r>
          <w:tab/>
        </w:r>
        <w:r>
          <w:fldChar w:fldCharType="begin"/>
        </w:r>
        <w:r>
          <w:instrText xml:space="preserve"> PAGEREF _Toc7396 \h </w:instrText>
        </w:r>
        <w:r>
          <w:fldChar w:fldCharType="separate"/>
        </w:r>
        <w:r>
          <w:t>34</w:t>
        </w:r>
        <w:r>
          <w:fldChar w:fldCharType="end"/>
        </w:r>
      </w:hyperlink>
    </w:p>
    <w:p>
      <w:pPr>
        <w:pStyle w:val="TOC2"/>
        <w:tabs>
          <w:tab w:val="right" w:leader="dot" w:pos="8306"/>
        </w:tabs>
      </w:pPr>
      <w:hyperlink w:anchor="_Toc17052" w:history="1">
        <w:r>
          <w:rPr>
            <w:rFonts w:ascii="仿宋" w:eastAsia="仿宋" w:hAnsi="仿宋" w:cs="仿宋" w:hint="eastAsia"/>
            <w:lang w:eastAsia="zh-CN"/>
          </w:rPr>
          <w:t>(六)、职业发展机会的分享与推广</w:t>
        </w:r>
        <w:r>
          <w:tab/>
        </w:r>
        <w:r>
          <w:fldChar w:fldCharType="begin"/>
        </w:r>
        <w:r>
          <w:instrText xml:space="preserve"> PAGEREF _Toc17052 \h </w:instrText>
        </w:r>
        <w:r>
          <w:fldChar w:fldCharType="separate"/>
        </w:r>
        <w:r>
          <w:t>35</w:t>
        </w:r>
        <w:r>
          <w:fldChar w:fldCharType="end"/>
        </w:r>
      </w:hyperlink>
    </w:p>
    <w:p>
      <w:pPr>
        <w:pStyle w:val="TOC1"/>
        <w:tabs>
          <w:tab w:val="right" w:leader="dot" w:pos="8306"/>
        </w:tabs>
      </w:pPr>
      <w:hyperlink w:anchor="_Toc12318" w:history="1">
        <w:r>
          <w:rPr>
            <w:rFonts w:ascii="仿宋" w:eastAsia="仿宋" w:hAnsi="仿宋" w:cs="仿宋" w:hint="eastAsia"/>
            <w:lang w:eastAsia="zh-CN"/>
          </w:rPr>
          <w:t>九、第十四章员工健康与安全管理</w:t>
        </w:r>
        <w:r>
          <w:tab/>
        </w:r>
        <w:r>
          <w:fldChar w:fldCharType="begin"/>
        </w:r>
        <w:r>
          <w:instrText xml:space="preserve"> PAGEREF _Toc12318 \h </w:instrText>
        </w:r>
        <w:r>
          <w:fldChar w:fldCharType="separate"/>
        </w:r>
        <w:r>
          <w:t>36</w:t>
        </w:r>
        <w:r>
          <w:fldChar w:fldCharType="end"/>
        </w:r>
      </w:hyperlink>
    </w:p>
    <w:p>
      <w:pPr>
        <w:pStyle w:val="TOC2"/>
        <w:tabs>
          <w:tab w:val="right" w:leader="dot" w:pos="8306"/>
        </w:tabs>
      </w:pPr>
      <w:hyperlink w:anchor="_Toc8901" w:history="1">
        <w:r>
          <w:rPr>
            <w:rFonts w:ascii="仿宋" w:eastAsia="仿宋" w:hAnsi="仿宋" w:cs="仿宋" w:hint="eastAsia"/>
            <w:lang w:eastAsia="zh-CN"/>
          </w:rPr>
          <w:t>(一)、健康保障计划</w:t>
        </w:r>
        <w:r>
          <w:tab/>
        </w:r>
        <w:r>
          <w:fldChar w:fldCharType="begin"/>
        </w:r>
        <w:r>
          <w:instrText xml:space="preserve"> PAGEREF _Toc8901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37" w:history="1">
        <w:r>
          <w:rPr>
            <w:rFonts w:ascii="仿宋" w:eastAsia="仿宋" w:hAnsi="仿宋" w:cs="仿宋" w:hint="eastAsia"/>
            <w:lang w:eastAsia="zh-CN"/>
          </w:rPr>
          <w:t>(二)、安全管理体系</w:t>
        </w:r>
        <w:r>
          <w:tab/>
        </w:r>
        <w:r>
          <w:fldChar w:fldCharType="begin"/>
        </w:r>
        <w:r>
          <w:instrText xml:space="preserve"> PAGEREF _Toc21437 \h </w:instrText>
        </w:r>
        <w:r>
          <w:fldChar w:fldCharType="separate"/>
        </w:r>
        <w:r>
          <w:t>37</w:t>
        </w:r>
        <w:r>
          <w:fldChar w:fldCharType="end"/>
        </w:r>
      </w:hyperlink>
    </w:p>
    <w:p>
      <w:pPr>
        <w:pStyle w:val="TOC1"/>
        <w:tabs>
          <w:tab w:val="right" w:leader="dot" w:pos="8306"/>
        </w:tabs>
      </w:pPr>
      <w:hyperlink w:anchor="_Toc14014" w:history="1">
        <w:r>
          <w:rPr>
            <w:rFonts w:ascii="仿宋" w:eastAsia="仿宋" w:hAnsi="仿宋" w:cs="仿宋" w:hint="eastAsia"/>
            <w:lang w:eastAsia="zh-CN"/>
          </w:rPr>
          <w:t>十、第十三章技术与创新支持</w:t>
        </w:r>
        <w:r>
          <w:tab/>
        </w:r>
        <w:r>
          <w:fldChar w:fldCharType="begin"/>
        </w:r>
        <w:r>
          <w:instrText xml:space="preserve"> PAGEREF _Toc14014 \h </w:instrText>
        </w:r>
        <w:r>
          <w:fldChar w:fldCharType="separate"/>
        </w:r>
        <w:r>
          <w:t>39</w:t>
        </w:r>
        <w:r>
          <w:fldChar w:fldCharType="end"/>
        </w:r>
      </w:hyperlink>
    </w:p>
    <w:p>
      <w:pPr>
        <w:pStyle w:val="TOC2"/>
        <w:tabs>
          <w:tab w:val="right" w:leader="dot" w:pos="8306"/>
        </w:tabs>
      </w:pPr>
      <w:hyperlink w:anchor="_Toc14827" w:history="1">
        <w:r>
          <w:rPr>
            <w:rFonts w:ascii="仿宋" w:eastAsia="仿宋" w:hAnsi="仿宋" w:cs="仿宋" w:hint="eastAsia"/>
            <w:lang w:eastAsia="zh-CN"/>
          </w:rPr>
          <w:t>(一)、技术培训与更新</w:t>
        </w:r>
        <w:r>
          <w:tab/>
        </w:r>
        <w:r>
          <w:fldChar w:fldCharType="begin"/>
        </w:r>
        <w:r>
          <w:instrText xml:space="preserve"> PAGEREF _Toc14827 \h </w:instrText>
        </w:r>
        <w:r>
          <w:fldChar w:fldCharType="separate"/>
        </w:r>
        <w:r>
          <w:t>39</w:t>
        </w:r>
        <w:r>
          <w:fldChar w:fldCharType="end"/>
        </w:r>
      </w:hyperlink>
    </w:p>
    <w:p>
      <w:pPr>
        <w:pStyle w:val="TOC2"/>
        <w:tabs>
          <w:tab w:val="right" w:leader="dot" w:pos="8306"/>
        </w:tabs>
      </w:pPr>
      <w:hyperlink w:anchor="_Toc16900" w:history="1">
        <w:r>
          <w:rPr>
            <w:rFonts w:ascii="仿宋" w:eastAsia="仿宋" w:hAnsi="仿宋" w:cs="仿宋" w:hint="eastAsia"/>
            <w:lang w:eastAsia="zh-CN"/>
          </w:rPr>
          <w:t>(二)、创新文化与项目支持</w:t>
        </w:r>
        <w:r>
          <w:tab/>
        </w:r>
        <w:r>
          <w:fldChar w:fldCharType="begin"/>
        </w:r>
        <w:r>
          <w:instrText xml:space="preserve"> PAGEREF _Toc16900 \h </w:instrText>
        </w:r>
        <w:r>
          <w:fldChar w:fldCharType="separate"/>
        </w:r>
        <w:r>
          <w:t>40</w:t>
        </w:r>
        <w:r>
          <w:fldChar w:fldCharType="end"/>
        </w:r>
      </w:hyperlink>
    </w:p>
    <w:p>
      <w:pPr>
        <w:pStyle w:val="TOC1"/>
        <w:tabs>
          <w:tab w:val="right" w:leader="dot" w:pos="8306"/>
        </w:tabs>
      </w:pPr>
      <w:hyperlink w:anchor="_Toc29256" w:history="1">
        <w:r>
          <w:rPr>
            <w:rFonts w:ascii="仿宋" w:eastAsia="仿宋" w:hAnsi="仿宋" w:cs="仿宋" w:hint="eastAsia"/>
            <w:lang w:eastAsia="zh-CN"/>
          </w:rPr>
          <w:t>十一、员工职业发展教育与培训</w:t>
        </w:r>
        <w:r>
          <w:tab/>
        </w:r>
        <w:r>
          <w:fldChar w:fldCharType="begin"/>
        </w:r>
        <w:r>
          <w:instrText xml:space="preserve"> PAGEREF _Toc29256 \h </w:instrText>
        </w:r>
        <w:r>
          <w:fldChar w:fldCharType="separate"/>
        </w:r>
        <w:r>
          <w:t>41</w:t>
        </w:r>
        <w:r>
          <w:fldChar w:fldCharType="end"/>
        </w:r>
      </w:hyperlink>
    </w:p>
    <w:p>
      <w:pPr>
        <w:pStyle w:val="TOC2"/>
        <w:tabs>
          <w:tab w:val="right" w:leader="dot" w:pos="8306"/>
        </w:tabs>
      </w:pPr>
      <w:hyperlink w:anchor="_Toc20353" w:history="1">
        <w:r>
          <w:rPr>
            <w:rFonts w:ascii="仿宋" w:eastAsia="仿宋" w:hAnsi="仿宋" w:cs="仿宋" w:hint="eastAsia"/>
            <w:lang w:eastAsia="zh-CN"/>
          </w:rPr>
          <w:t>(一)、职业发展教育的目标与实施策略</w:t>
        </w:r>
        <w:r>
          <w:tab/>
        </w:r>
        <w:r>
          <w:fldChar w:fldCharType="begin"/>
        </w:r>
        <w:r>
          <w:instrText xml:space="preserve"> PAGEREF _Toc20353 \h </w:instrText>
        </w:r>
        <w:r>
          <w:fldChar w:fldCharType="separate"/>
        </w:r>
        <w:r>
          <w:t>41</w:t>
        </w:r>
        <w:r>
          <w:fldChar w:fldCharType="end"/>
        </w:r>
      </w:hyperlink>
    </w:p>
    <w:p>
      <w:pPr>
        <w:pStyle w:val="TOC2"/>
        <w:tabs>
          <w:tab w:val="right" w:leader="dot" w:pos="8306"/>
        </w:tabs>
      </w:pPr>
      <w:hyperlink w:anchor="_Toc22200" w:history="1">
        <w:r>
          <w:rPr>
            <w:rFonts w:ascii="仿宋" w:eastAsia="仿宋" w:hAnsi="仿宋" w:cs="仿宋" w:hint="eastAsia"/>
            <w:lang w:eastAsia="zh-CN"/>
          </w:rPr>
          <w:t>(二)、培训计划的设计与实施步骤</w:t>
        </w:r>
        <w:r>
          <w:tab/>
        </w:r>
        <w:r>
          <w:fldChar w:fldCharType="begin"/>
        </w:r>
        <w:r>
          <w:instrText xml:space="preserve"> PAGEREF _Toc22200 \h </w:instrText>
        </w:r>
        <w:r>
          <w:fldChar w:fldCharType="separate"/>
        </w:r>
        <w:r>
          <w:t>42</w:t>
        </w:r>
        <w:r>
          <w:fldChar w:fldCharType="end"/>
        </w:r>
      </w:hyperlink>
    </w:p>
    <w:p>
      <w:pPr>
        <w:pStyle w:val="TOC2"/>
        <w:tabs>
          <w:tab w:val="right" w:leader="dot" w:pos="8306"/>
        </w:tabs>
      </w:pPr>
      <w:hyperlink w:anchor="_Toc27044" w:history="1">
        <w:r>
          <w:rPr>
            <w:rFonts w:ascii="仿宋" w:eastAsia="仿宋" w:hAnsi="仿宋" w:cs="仿宋" w:hint="eastAsia"/>
            <w:lang w:eastAsia="zh-CN"/>
          </w:rPr>
          <w:t>(三)、培训效果的评估与反馈机制</w:t>
        </w:r>
        <w:r>
          <w:tab/>
        </w:r>
        <w:r>
          <w:fldChar w:fldCharType="begin"/>
        </w:r>
        <w:r>
          <w:instrText xml:space="preserve"> PAGEREF _Toc27044 \h </w:instrText>
        </w:r>
        <w:r>
          <w:fldChar w:fldCharType="separate"/>
        </w:r>
        <w:r>
          <w:t>43</w:t>
        </w:r>
        <w:r>
          <w:fldChar w:fldCharType="end"/>
        </w:r>
      </w:hyperlink>
    </w:p>
    <w:p>
      <w:pPr>
        <w:pStyle w:val="TOC1"/>
        <w:tabs>
          <w:tab w:val="right" w:leader="dot" w:pos="8306"/>
        </w:tabs>
      </w:pPr>
      <w:hyperlink w:anchor="_Toc26522" w:history="1">
        <w:r>
          <w:rPr>
            <w:rFonts w:ascii="仿宋" w:eastAsia="仿宋" w:hAnsi="仿宋" w:cs="仿宋" w:hint="eastAsia"/>
            <w:lang w:eastAsia="zh-CN"/>
          </w:rPr>
          <w:t>十二、第四十八章员工环保与可持续发展</w:t>
        </w:r>
        <w:r>
          <w:tab/>
        </w:r>
        <w:r>
          <w:fldChar w:fldCharType="begin"/>
        </w:r>
        <w:r>
          <w:instrText xml:space="preserve"> PAGEREF _Toc26522 \h </w:instrText>
        </w:r>
        <w:r>
          <w:fldChar w:fldCharType="separate"/>
        </w:r>
        <w:r>
          <w:t>43</w:t>
        </w:r>
        <w:r>
          <w:fldChar w:fldCharType="end"/>
        </w:r>
      </w:hyperlink>
    </w:p>
    <w:p>
      <w:pPr>
        <w:pStyle w:val="TOC2"/>
        <w:tabs>
          <w:tab w:val="right" w:leader="dot" w:pos="8306"/>
        </w:tabs>
      </w:pPr>
      <w:hyperlink w:anchor="_Toc30773" w:history="1">
        <w:r>
          <w:rPr>
            <w:rFonts w:ascii="仿宋" w:eastAsia="仿宋" w:hAnsi="仿宋" w:cs="仿宋" w:hint="eastAsia"/>
            <w:lang w:eastAsia="zh-CN"/>
          </w:rPr>
          <w:t>(一)、环保意识与培训</w:t>
        </w:r>
        <w:r>
          <w:tab/>
        </w:r>
        <w:r>
          <w:fldChar w:fldCharType="begin"/>
        </w:r>
        <w:r>
          <w:instrText xml:space="preserve"> PAGEREF _Toc30773 \h </w:instrText>
        </w:r>
        <w:r>
          <w:fldChar w:fldCharType="separate"/>
        </w:r>
        <w:r>
          <w:t>43</w:t>
        </w:r>
        <w:r>
          <w:fldChar w:fldCharType="end"/>
        </w:r>
      </w:hyperlink>
    </w:p>
    <w:p>
      <w:pPr>
        <w:pStyle w:val="TOC2"/>
        <w:tabs>
          <w:tab w:val="right" w:leader="dot" w:pos="8306"/>
        </w:tabs>
      </w:pPr>
      <w:hyperlink w:anchor="_Toc23262" w:history="1">
        <w:r>
          <w:rPr>
            <w:rFonts w:ascii="仿宋" w:eastAsia="仿宋" w:hAnsi="仿宋" w:cs="仿宋" w:hint="eastAsia"/>
            <w:lang w:eastAsia="zh-CN"/>
          </w:rPr>
          <w:t>(二)、公司环保文化的传播</w:t>
        </w:r>
        <w:r>
          <w:tab/>
        </w:r>
        <w:r>
          <w:fldChar w:fldCharType="begin"/>
        </w:r>
        <w:r>
          <w:instrText xml:space="preserve"> PAGEREF _Toc23262 \h </w:instrText>
        </w:r>
        <w:r>
          <w:fldChar w:fldCharType="separate"/>
        </w:r>
        <w:r>
          <w:t>44</w:t>
        </w:r>
        <w:r>
          <w:fldChar w:fldCharType="end"/>
        </w:r>
      </w:hyperlink>
    </w:p>
    <w:p>
      <w:pPr>
        <w:pStyle w:val="TOC2"/>
        <w:tabs>
          <w:tab w:val="right" w:leader="dot" w:pos="8306"/>
        </w:tabs>
      </w:pPr>
      <w:hyperlink w:anchor="_Toc6561" w:history="1">
        <w:r>
          <w:rPr>
            <w:rFonts w:ascii="仿宋" w:eastAsia="仿宋" w:hAnsi="仿宋" w:cs="仿宋" w:hint="eastAsia"/>
            <w:lang w:eastAsia="zh-CN"/>
          </w:rPr>
          <w:t>(三)、员工参与的环保培训</w:t>
        </w:r>
        <w:r>
          <w:tab/>
        </w:r>
        <w:r>
          <w:fldChar w:fldCharType="begin"/>
        </w:r>
        <w:r>
          <w:instrText xml:space="preserve"> PAGEREF _Toc6561 \h </w:instrText>
        </w:r>
        <w:r>
          <w:fldChar w:fldCharType="separate"/>
        </w:r>
        <w:r>
          <w:t>45</w:t>
        </w:r>
        <w:r>
          <w:fldChar w:fldCharType="end"/>
        </w:r>
      </w:hyperlink>
    </w:p>
    <w:p>
      <w:pPr>
        <w:pStyle w:val="TOC2"/>
        <w:tabs>
          <w:tab w:val="right" w:leader="dot" w:pos="8306"/>
        </w:tabs>
      </w:pPr>
      <w:hyperlink w:anchor="_Toc31886" w:history="1">
        <w:r>
          <w:rPr>
            <w:rFonts w:ascii="仿宋" w:eastAsia="仿宋" w:hAnsi="仿宋" w:cs="仿宋" w:hint="eastAsia"/>
            <w:lang w:eastAsia="zh-CN"/>
          </w:rPr>
          <w:t>(四)、可持续发展目标与实践</w:t>
        </w:r>
        <w:r>
          <w:tab/>
        </w:r>
        <w:r>
          <w:fldChar w:fldCharType="begin"/>
        </w:r>
        <w:r>
          <w:instrText xml:space="preserve"> PAGEREF _Toc31886 \h </w:instrText>
        </w:r>
        <w:r>
          <w:fldChar w:fldCharType="separate"/>
        </w:r>
        <w:r>
          <w:t>46</w:t>
        </w:r>
        <w:r>
          <w:fldChar w:fldCharType="end"/>
        </w:r>
      </w:hyperlink>
    </w:p>
    <w:p>
      <w:pPr>
        <w:pStyle w:val="TOC2"/>
        <w:tabs>
          <w:tab w:val="right" w:leader="dot" w:pos="8306"/>
        </w:tabs>
      </w:pPr>
      <w:hyperlink w:anchor="_Toc15320" w:history="1">
        <w:r>
          <w:rPr>
            <w:rFonts w:ascii="仿宋" w:eastAsia="仿宋" w:hAnsi="仿宋" w:cs="仿宋" w:hint="eastAsia"/>
            <w:lang w:eastAsia="zh-CN"/>
          </w:rPr>
          <w:t>(五)、员工参与可持续项目</w:t>
        </w:r>
        <w:r>
          <w:tab/>
        </w:r>
        <w:r>
          <w:fldChar w:fldCharType="begin"/>
        </w:r>
        <w:r>
          <w:instrText xml:space="preserve"> PAGEREF _Toc15320 \h </w:instrText>
        </w:r>
        <w:r>
          <w:fldChar w:fldCharType="separate"/>
        </w:r>
        <w:r>
          <w:t>47</w:t>
        </w:r>
        <w:r>
          <w:fldChar w:fldCharType="end"/>
        </w:r>
      </w:hyperlink>
    </w:p>
    <w:p>
      <w:pPr>
        <w:pStyle w:val="TOC2"/>
        <w:tabs>
          <w:tab w:val="right" w:leader="dot" w:pos="8306"/>
        </w:tabs>
      </w:pPr>
      <w:hyperlink w:anchor="_Toc13501" w:history="1">
        <w:r>
          <w:rPr>
            <w:rFonts w:ascii="仿宋" w:eastAsia="仿宋" w:hAnsi="仿宋" w:cs="仿宋" w:hint="eastAsia"/>
            <w:lang w:eastAsia="zh-CN"/>
          </w:rPr>
          <w:t>(六)、公司可持续发展的战略规划</w:t>
        </w:r>
        <w:r>
          <w:tab/>
        </w:r>
        <w:r>
          <w:fldChar w:fldCharType="begin"/>
        </w:r>
        <w:r>
          <w:instrText xml:space="preserve"> PAGEREF _Toc13501 \h </w:instrText>
        </w:r>
        <w:r>
          <w:fldChar w:fldCharType="separate"/>
        </w:r>
        <w:r>
          <w:t>48</w:t>
        </w:r>
        <w:r>
          <w:fldChar w:fldCharType="end"/>
        </w:r>
      </w:hyperlink>
    </w:p>
    <w:p>
      <w:pPr>
        <w:pStyle w:val="TOC1"/>
        <w:tabs>
          <w:tab w:val="right" w:leader="dot" w:pos="8306"/>
        </w:tabs>
      </w:pPr>
      <w:hyperlink w:anchor="_Toc6388" w:history="1">
        <w:r>
          <w:rPr>
            <w:rFonts w:ascii="仿宋" w:eastAsia="仿宋" w:hAnsi="仿宋" w:cs="仿宋" w:hint="eastAsia"/>
            <w:lang w:eastAsia="zh-CN"/>
          </w:rPr>
          <w:t>十三、员工关系管理与危机处理</w:t>
        </w:r>
        <w:r>
          <w:tab/>
        </w:r>
        <w:r>
          <w:fldChar w:fldCharType="begin"/>
        </w:r>
        <w:r>
          <w:instrText xml:space="preserve"> PAGEREF _Toc6388 \h </w:instrText>
        </w:r>
        <w:r>
          <w:fldChar w:fldCharType="separate"/>
        </w:r>
        <w:r>
          <w:t>49</w:t>
        </w:r>
        <w:r>
          <w:fldChar w:fldCharType="end"/>
        </w:r>
      </w:hyperlink>
    </w:p>
    <w:p>
      <w:pPr>
        <w:pStyle w:val="TOC2"/>
        <w:tabs>
          <w:tab w:val="right" w:leader="dot" w:pos="8306"/>
        </w:tabs>
      </w:pPr>
      <w:hyperlink w:anchor="_Toc26124" w:history="1">
        <w:r>
          <w:rPr>
            <w:rFonts w:ascii="仿宋" w:eastAsia="仿宋" w:hAnsi="仿宋" w:cs="仿宋" w:hint="eastAsia"/>
            <w:lang w:eastAsia="zh-CN"/>
          </w:rPr>
          <w:t>(一)、员工关系管理原则与方法</w:t>
        </w:r>
        <w:r>
          <w:tab/>
        </w:r>
        <w:r>
          <w:fldChar w:fldCharType="begin"/>
        </w:r>
        <w:r>
          <w:instrText xml:space="preserve"> PAGEREF _Toc26124 \h </w:instrText>
        </w:r>
        <w:r>
          <w:fldChar w:fldCharType="separate"/>
        </w:r>
        <w:r>
          <w:t>49</w:t>
        </w:r>
        <w:r>
          <w:fldChar w:fldCharType="end"/>
        </w:r>
      </w:hyperlink>
    </w:p>
    <w:p>
      <w:pPr>
        <w:pStyle w:val="TOC2"/>
        <w:tabs>
          <w:tab w:val="right" w:leader="dot" w:pos="8306"/>
        </w:tabs>
      </w:pPr>
      <w:hyperlink w:anchor="_Toc7746" w:history="1">
        <w:r>
          <w:rPr>
            <w:rFonts w:ascii="仿宋" w:eastAsia="仿宋" w:hAnsi="仿宋" w:cs="仿宋" w:hint="eastAsia"/>
            <w:lang w:eastAsia="zh-CN"/>
          </w:rPr>
          <w:t>(二)、危机处理机制的建立与实施</w:t>
        </w:r>
        <w:r>
          <w:tab/>
        </w:r>
        <w:r>
          <w:fldChar w:fldCharType="begin"/>
        </w:r>
        <w:r>
          <w:instrText xml:space="preserve"> PAGEREF _Toc7746 \h </w:instrText>
        </w:r>
        <w:r>
          <w:fldChar w:fldCharType="separate"/>
        </w:r>
        <w:r>
          <w:t>50</w:t>
        </w:r>
        <w:r>
          <w:fldChar w:fldCharType="end"/>
        </w:r>
      </w:hyperlink>
    </w:p>
    <w:p>
      <w:pPr>
        <w:pStyle w:val="TOC2"/>
        <w:tabs>
          <w:tab w:val="right" w:leader="dot" w:pos="8306"/>
        </w:tabs>
      </w:pPr>
      <w:hyperlink w:anchor="_Toc12566" w:history="1">
        <w:r>
          <w:rPr>
            <w:rFonts w:ascii="仿宋" w:eastAsia="仿宋" w:hAnsi="仿宋" w:cs="仿宋" w:hint="eastAsia"/>
            <w:lang w:eastAsia="zh-CN"/>
          </w:rPr>
          <w:t>(三)、劳动争议解决与法律风险防范</w:t>
        </w:r>
        <w:r>
          <w:tab/>
        </w:r>
        <w:r>
          <w:fldChar w:fldCharType="begin"/>
        </w:r>
        <w:r>
          <w:instrText xml:space="preserve"> PAGEREF _Toc12566 \h </w:instrText>
        </w:r>
        <w:r>
          <w:fldChar w:fldCharType="separate"/>
        </w:r>
        <w:r>
          <w:t>51</w:t>
        </w:r>
        <w:r>
          <w:fldChar w:fldCharType="end"/>
        </w:r>
      </w:hyperlink>
    </w:p>
    <w:p>
      <w:pPr>
        <w:pStyle w:val="TOC1"/>
        <w:tabs>
          <w:tab w:val="right" w:leader="dot" w:pos="8306"/>
        </w:tabs>
      </w:pPr>
      <w:hyperlink w:anchor="_Toc14435" w:history="1">
        <w:r>
          <w:rPr>
            <w:rFonts w:ascii="仿宋" w:eastAsia="仿宋" w:hAnsi="仿宋" w:cs="仿宋" w:hint="eastAsia"/>
            <w:lang w:eastAsia="zh-CN"/>
          </w:rPr>
          <w:t>十四、员工离职率分析与降低措施</w:t>
        </w:r>
        <w:r>
          <w:tab/>
        </w:r>
        <w:r>
          <w:fldChar w:fldCharType="begin"/>
        </w:r>
        <w:r>
          <w:instrText xml:space="preserve"> PAGEREF _Toc14435 \h </w:instrText>
        </w:r>
        <w:r>
          <w:fldChar w:fldCharType="separate"/>
        </w:r>
        <w:r>
          <w:t>51</w:t>
        </w:r>
        <w:r>
          <w:fldChar w:fldCharType="end"/>
        </w:r>
      </w:hyperlink>
    </w:p>
    <w:p>
      <w:pPr>
        <w:pStyle w:val="TOC2"/>
        <w:tabs>
          <w:tab w:val="right" w:leader="dot" w:pos="8306"/>
        </w:tabs>
      </w:pPr>
      <w:hyperlink w:anchor="_Toc19594" w:history="1">
        <w:r>
          <w:rPr>
            <w:rFonts w:ascii="仿宋" w:eastAsia="仿宋" w:hAnsi="仿宋" w:cs="仿宋" w:hint="eastAsia"/>
            <w:lang w:eastAsia="zh-CN"/>
          </w:rPr>
          <w:t>(一)、离职率分析的方法与工具</w:t>
        </w:r>
        <w:r>
          <w:tab/>
        </w:r>
        <w:r>
          <w:fldChar w:fldCharType="begin"/>
        </w:r>
        <w:r>
          <w:instrText xml:space="preserve"> PAGEREF _Toc19594 \h </w:instrText>
        </w:r>
        <w:r>
          <w:fldChar w:fldCharType="separate"/>
        </w:r>
        <w:r>
          <w:t>51</w:t>
        </w:r>
        <w:r>
          <w:fldChar w:fldCharType="end"/>
        </w:r>
      </w:hyperlink>
    </w:p>
    <w:p>
      <w:pPr>
        <w:pStyle w:val="TOC2"/>
        <w:tabs>
          <w:tab w:val="right" w:leader="dot" w:pos="8306"/>
        </w:tabs>
      </w:pPr>
      <w:hyperlink w:anchor="_Toc5535" w:history="1">
        <w:r>
          <w:rPr>
            <w:rFonts w:ascii="仿宋" w:eastAsia="仿宋" w:hAnsi="仿宋" w:cs="仿宋" w:hint="eastAsia"/>
            <w:lang w:eastAsia="zh-CN"/>
          </w:rPr>
          <w:t>(二)、离职原因的调查与对策制定</w:t>
        </w:r>
        <w:r>
          <w:tab/>
        </w:r>
        <w:r>
          <w:fldChar w:fldCharType="begin"/>
        </w:r>
        <w:r>
          <w:instrText xml:space="preserve"> PAGEREF _Toc5535 \h </w:instrText>
        </w:r>
        <w:r>
          <w:fldChar w:fldCharType="separate"/>
        </w:r>
        <w:r>
          <w:t>52</w:t>
        </w:r>
        <w:r>
          <w:fldChar w:fldCharType="end"/>
        </w:r>
      </w:hyperlink>
    </w:p>
    <w:p>
      <w:pPr>
        <w:pStyle w:val="TOC2"/>
        <w:tabs>
          <w:tab w:val="right" w:leader="dot" w:pos="8306"/>
        </w:tabs>
      </w:pPr>
      <w:hyperlink w:anchor="_Toc24246" w:history="1">
        <w:r>
          <w:rPr>
            <w:rFonts w:ascii="仿宋" w:eastAsia="仿宋" w:hAnsi="仿宋" w:cs="仿宋" w:hint="eastAsia"/>
            <w:lang w:eastAsia="zh-CN"/>
          </w:rPr>
          <w:t>(三)、降低离职率的策略与实践</w:t>
        </w:r>
        <w:r>
          <w:tab/>
        </w:r>
        <w:r>
          <w:fldChar w:fldCharType="begin"/>
        </w:r>
        <w:r>
          <w:instrText xml:space="preserve"> PAGEREF _Toc24246 \h </w:instrText>
        </w:r>
        <w:r>
          <w:fldChar w:fldCharType="separate"/>
        </w:r>
        <w:r>
          <w:t>54</w:t>
        </w:r>
        <w:r>
          <w:fldChar w:fldCharType="end"/>
        </w:r>
      </w:hyperlink>
    </w:p>
    <w:p>
      <w:pPr>
        <w:pStyle w:val="TOC1"/>
        <w:tabs>
          <w:tab w:val="right" w:leader="dot" w:pos="8306"/>
        </w:tabs>
      </w:pPr>
      <w:hyperlink w:anchor="_Toc14237" w:history="1">
        <w:r>
          <w:rPr>
            <w:rFonts w:ascii="仿宋" w:eastAsia="仿宋" w:hAnsi="仿宋" w:cs="仿宋" w:hint="eastAsia"/>
            <w:lang w:eastAsia="zh-CN"/>
          </w:rPr>
          <w:t>十五、第四十三章员工参与决策与公司治理</w:t>
        </w:r>
        <w:r>
          <w:tab/>
        </w:r>
        <w:r>
          <w:fldChar w:fldCharType="begin"/>
        </w:r>
        <w:r>
          <w:instrText xml:space="preserve"> PAGEREF _Toc14237 \h </w:instrText>
        </w:r>
        <w:r>
          <w:fldChar w:fldCharType="separate"/>
        </w:r>
        <w:r>
          <w:t>55</w:t>
        </w:r>
        <w:r>
          <w:fldChar w:fldCharType="end"/>
        </w:r>
      </w:hyperlink>
    </w:p>
    <w:p>
      <w:pPr>
        <w:pStyle w:val="TOC2"/>
        <w:tabs>
          <w:tab w:val="right" w:leader="dot" w:pos="8306"/>
        </w:tabs>
      </w:pPr>
      <w:hyperlink w:anchor="_Toc27858" w:history="1">
        <w:r>
          <w:rPr>
            <w:rFonts w:ascii="仿宋" w:eastAsia="仿宋" w:hAnsi="仿宋" w:cs="仿宋" w:hint="eastAsia"/>
            <w:lang w:eastAsia="zh-CN"/>
          </w:rPr>
          <w:t>(一)、员工参与决策机制</w:t>
        </w:r>
        <w:r>
          <w:tab/>
        </w:r>
        <w:r>
          <w:fldChar w:fldCharType="begin"/>
        </w:r>
        <w:r>
          <w:instrText xml:space="preserve"> PAGEREF _Toc27858 \h </w:instrText>
        </w:r>
        <w:r>
          <w:fldChar w:fldCharType="separate"/>
        </w:r>
        <w:r>
          <w:t>55</w:t>
        </w:r>
        <w:r>
          <w:fldChar w:fldCharType="end"/>
        </w:r>
      </w:hyperlink>
    </w:p>
    <w:p>
      <w:pPr>
        <w:pStyle w:val="TOC2"/>
        <w:tabs>
          <w:tab w:val="right" w:leader="dot" w:pos="8306"/>
        </w:tabs>
      </w:pPr>
      <w:hyperlink w:anchor="_Toc14370" w:history="1">
        <w:r>
          <w:rPr>
            <w:rFonts w:ascii="仿宋" w:eastAsia="仿宋" w:hAnsi="仿宋" w:cs="仿宋" w:hint="eastAsia"/>
            <w:lang w:eastAsia="zh-CN"/>
          </w:rPr>
          <w:t>(二)、参与决策的渠道与机会</w:t>
        </w:r>
        <w:r>
          <w:tab/>
        </w:r>
        <w:r>
          <w:fldChar w:fldCharType="begin"/>
        </w:r>
        <w:r>
          <w:instrText xml:space="preserve"> PAGEREF _Toc14370 \h </w:instrText>
        </w:r>
        <w:r>
          <w:fldChar w:fldCharType="separate"/>
        </w:r>
        <w:r>
          <w:t>55</w:t>
        </w:r>
        <w:r>
          <w:fldChar w:fldCharType="end"/>
        </w:r>
      </w:hyperlink>
    </w:p>
    <w:p>
      <w:pPr>
        <w:pStyle w:val="TOC2"/>
        <w:tabs>
          <w:tab w:val="right" w:leader="dot" w:pos="8306"/>
        </w:tabs>
      </w:pPr>
      <w:hyperlink w:anchor="_Toc21845" w:history="1">
        <w:r>
          <w:rPr>
            <w:rFonts w:ascii="仿宋" w:eastAsia="仿宋" w:hAnsi="仿宋" w:cs="仿宋" w:hint="eastAsia"/>
            <w:lang w:eastAsia="zh-CN"/>
          </w:rPr>
          <w:t>(三)、代表员工意见的制度</w:t>
        </w:r>
        <w:r>
          <w:tab/>
        </w:r>
        <w:r>
          <w:fldChar w:fldCharType="begin"/>
        </w:r>
        <w:r>
          <w:instrText xml:space="preserve"> PAGEREF _Toc21845 \h </w:instrText>
        </w:r>
        <w:r>
          <w:fldChar w:fldCharType="separate"/>
        </w:r>
        <w:r>
          <w:t>56</w:t>
        </w:r>
        <w:r>
          <w:fldChar w:fldCharType="end"/>
        </w:r>
      </w:hyperlink>
    </w:p>
    <w:p>
      <w:pPr>
        <w:pStyle w:val="TOC2"/>
        <w:tabs>
          <w:tab w:val="right" w:leader="dot" w:pos="8306"/>
        </w:tabs>
      </w:pPr>
      <w:hyperlink w:anchor="_Toc134" w:history="1">
        <w:r>
          <w:rPr>
            <w:rFonts w:ascii="仿宋" w:eastAsia="仿宋" w:hAnsi="仿宋" w:cs="仿宋" w:hint="eastAsia"/>
            <w:lang w:eastAsia="zh-CN"/>
          </w:rPr>
          <w:t>(四)、公司治理与透明度</w:t>
        </w:r>
        <w:r>
          <w:tab/>
        </w:r>
        <w:r>
          <w:fldChar w:fldCharType="begin"/>
        </w:r>
        <w:r>
          <w:instrText xml:space="preserve"> PAGEREF _Toc134 \h </w:instrText>
        </w:r>
        <w:r>
          <w:fldChar w:fldCharType="separate"/>
        </w:r>
        <w:r>
          <w:t>57</w:t>
        </w:r>
        <w:r>
          <w:fldChar w:fldCharType="end"/>
        </w:r>
      </w:hyperlink>
    </w:p>
    <w:p>
      <w:pPr>
        <w:pStyle w:val="TOC2"/>
        <w:tabs>
          <w:tab w:val="right" w:leader="dot" w:pos="8306"/>
        </w:tabs>
      </w:pPr>
      <w:hyperlink w:anchor="_Toc13830" w:history="1">
        <w:r>
          <w:rPr>
            <w:rFonts w:ascii="仿宋" w:eastAsia="仿宋" w:hAnsi="仿宋" w:cs="仿宋" w:hint="eastAsia"/>
            <w:lang w:eastAsia="zh-CN"/>
          </w:rPr>
          <w:t>(五)、公司治理结构的建设</w:t>
        </w:r>
        <w:r>
          <w:tab/>
        </w:r>
        <w:r>
          <w:fldChar w:fldCharType="begin"/>
        </w:r>
        <w:r>
          <w:instrText xml:space="preserve"> PAGEREF _Toc13830 \h </w:instrText>
        </w:r>
        <w:r>
          <w:fldChar w:fldCharType="separate"/>
        </w:r>
        <w:r>
          <w:t>57</w:t>
        </w:r>
        <w:r>
          <w:fldChar w:fldCharType="end"/>
        </w:r>
      </w:hyperlink>
    </w:p>
    <w:p>
      <w:pPr>
        <w:pStyle w:val="TOC2"/>
        <w:tabs>
          <w:tab w:val="right" w:leader="dot" w:pos="8306"/>
        </w:tabs>
      </w:pPr>
      <w:hyperlink w:anchor="_Toc29176" w:history="1">
        <w:r>
          <w:rPr>
            <w:rFonts w:ascii="仿宋" w:eastAsia="仿宋" w:hAnsi="仿宋" w:cs="仿宋" w:hint="eastAsia"/>
            <w:lang w:eastAsia="zh-CN"/>
          </w:rPr>
          <w:t>(六)、公司业绩与财务信息的公开</w:t>
        </w:r>
        <w:r>
          <w:tab/>
        </w:r>
        <w:r>
          <w:fldChar w:fldCharType="begin"/>
        </w:r>
        <w:r>
          <w:instrText xml:space="preserve"> PAGEREF _Toc29176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艺术用铜合金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869"/>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914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3275"/>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 项目公司是一家致力于 艺术用铜合金艺术用铜合金行业的公司，成立于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艺术用铜合金 项目公司的使命是 [公司使命]，旨在通过 [关键业务活动] 提升艺术用铜合金艺术用铜合金行业的整体水平。公司的愿景是 [公司愿景]，立志成为 艺术用铜合金 中的领军企业，引领艺术用铜合金行业未来的发展方向。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项目公司拥有一支充满活力、高度专业化的团队。团队成员具备丰富的艺术用铜合金行业经验和专业知识，致力于通过协同合作实现公司设定的战略目标。公司注重员工培训和发展，提供广阔的职业发展空间。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30690"/>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在市场拓展和品牌建设方面具有丰富经验，致力于提升公司在艺术用铜合金行业中的市场份额。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XXXX年XX月至今，加入公司担任技术总监，负责产品研发和创新项目管理。具备深厚的技术功底和团队领导能力，对艺术用铜合金行业技术发展有深刻见解。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2982"/>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8097"/>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艺术用铜合金行业中具有重要意义。随着社会结构的变化，消费者对产品和服务的需求也发生了变化。当前，社会对可持续性和社会责任的关注不断增加，这对 艺术用铜合金行业提出了更高的要求。企业需要适应社会价值观的演变，关注社会趋势，以更好地满足市场需求。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 艺术用铜合金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艺术用铜合金行业的发展至关重要。政府政策的变化、国际关系的调整都可能对企业产生深刻的影响。特别是在 艺术用铜合金行业可能涉及到的领域，如法规、知识产权保护等，企业需要密切关注政治动态，及时调整战略。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艺术用铜合金行业的驱动力之一。新技术的引入可能改变艺术用铜合金行业格局，提高生产效率，创造新的商业机会。企业需要保持对技术趋势的敏感性，不断更新技术和提升创新能力，以保持竞争力。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艺术用铜合金行业的运营产生直接的约束和引导。合规性、知识产权的保护、劳动法规等都是企业必须遵循的法律框架。企业需要建立完善的法律团队，确保在法规范围内经营，降低法律风险。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艺术用铜合金行业需要更加重视环境因素。降低碳足迹、可持续生产、环保政策的遵守等都成为企业经营的重要考量。企业需要通过绿色技术和环保举措，积极履行社会责任。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2975"/>
      <w:r>
        <w:rPr>
          <w:rFonts w:ascii="仿宋" w:eastAsia="仿宋" w:hAnsi="仿宋" w:cs="仿宋" w:hint="eastAsia"/>
          <w:sz w:val="28"/>
          <w:lang w:eastAsia="zh-CN"/>
        </w:rPr>
        <w:t>三、员工沟通技巧培训与人际关系管理</w:t>
      </w:r>
      <w:bookmarkEnd w:id="8"/>
    </w:p>
    <w:p>
      <w:pPr>
        <w:pStyle w:val="Heading2"/>
        <w:rPr>
          <w:rFonts w:ascii="仿宋" w:eastAsia="仿宋" w:hAnsi="仿宋" w:cs="仿宋" w:hint="eastAsia"/>
          <w:lang w:eastAsia="zh-CN"/>
        </w:rPr>
      </w:pPr>
      <w:bookmarkStart w:id="9" w:name="_Toc20122"/>
      <w:r>
        <w:rPr>
          <w:rFonts w:ascii="仿宋" w:eastAsia="仿宋" w:hAnsi="仿宋" w:cs="仿宋" w:hint="eastAsia"/>
          <w:lang w:eastAsia="zh-CN"/>
        </w:rPr>
        <w:t>(一)、沟通技巧的重要性及培训计划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0" w:name="_Toc21302"/>
      <w:r>
        <w:rPr>
          <w:rFonts w:ascii="仿宋" w:eastAsia="仿宋" w:hAnsi="仿宋" w:cs="仿宋" w:hint="eastAsia"/>
          <w:sz w:val="28"/>
          <w:lang w:eastAsia="zh-CN"/>
        </w:rPr>
        <w:t>(二)、人际关系管理的原则与方法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1" w:name="_Toc30054"/>
      <w:r>
        <w:rPr>
          <w:rFonts w:ascii="仿宋" w:eastAsia="仿宋" w:hAnsi="仿宋" w:cs="仿宋" w:hint="eastAsia"/>
          <w:sz w:val="28"/>
          <w:lang w:eastAsia="zh-CN"/>
        </w:rPr>
        <w:t>(三)、良好人际关系的建立与维护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2" w:name="_Toc29881"/>
      <w:r>
        <w:rPr>
          <w:rFonts w:ascii="仿宋" w:eastAsia="仿宋" w:hAnsi="仿宋" w:cs="仿宋" w:hint="eastAsia"/>
          <w:sz w:val="28"/>
          <w:lang w:eastAsia="zh-CN"/>
        </w:rPr>
        <w:t>四、第八章员工绩效管理</w:t>
      </w:r>
      <w:bookmarkEnd w:id="12"/>
    </w:p>
    <w:p>
      <w:pPr>
        <w:pStyle w:val="Heading2"/>
        <w:rPr>
          <w:rFonts w:ascii="仿宋" w:eastAsia="仿宋" w:hAnsi="仿宋" w:cs="仿宋" w:hint="eastAsia"/>
          <w:lang w:eastAsia="zh-CN"/>
        </w:rPr>
      </w:pPr>
      <w:bookmarkStart w:id="13" w:name="_Toc9035"/>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14182"/>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27475"/>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20415"/>
      <w:r>
        <w:rPr>
          <w:rFonts w:ascii="仿宋" w:eastAsia="仿宋" w:hAnsi="仿宋" w:cs="仿宋" w:hint="eastAsia"/>
          <w:sz w:val="28"/>
          <w:lang w:eastAsia="zh-CN"/>
        </w:rPr>
        <w:t>五、项目基本情况</w:t>
      </w:r>
      <w:bookmarkEnd w:id="16"/>
    </w:p>
    <w:p>
      <w:pPr>
        <w:pStyle w:val="Heading2"/>
        <w:rPr>
          <w:rFonts w:ascii="仿宋" w:eastAsia="仿宋" w:hAnsi="仿宋" w:cs="仿宋" w:hint="eastAsia"/>
          <w:lang w:eastAsia="zh-CN"/>
        </w:rPr>
      </w:pPr>
      <w:bookmarkStart w:id="17" w:name="_Toc28437"/>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944"/>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9398"/>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艺术用铜合金行业进行新材料、新工艺、新产品的研发，以促进整个艺术用铜合金行业的结构调整和转型升级。这一系列政策的实施为艺术用铜合金行业提供了有力的支持，有助于艺术用铜合金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艺术用铜合金行业提供了增长的空间，同时，逐步升级的消费需求也促使艺术用铜合金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艺术用铜合金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16659"/>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23012"/>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6679"/>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3" w:name="_Toc17385"/>
      <w:r>
        <w:rPr>
          <w:rFonts w:ascii="仿宋" w:eastAsia="仿宋" w:hAnsi="仿宋" w:cs="仿宋" w:hint="eastAsia"/>
          <w:sz w:val="28"/>
          <w:lang w:eastAsia="zh-CN"/>
        </w:rPr>
        <w:t>(七)、资金筹措方案</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公司计划邀请合作伙伴参与项目投资，共同分享项目的发展成果。通过与艺术用铜合金行业内有实力、资源丰富的合作伙伴达成合作协议，实现资源共享、风险分担，提高项目的整体实力。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4" w:name="_Toc26871"/>
      <w:r>
        <w:rPr>
          <w:rFonts w:ascii="仿宋" w:eastAsia="仿宋" w:hAnsi="仿宋" w:cs="仿宋" w:hint="eastAsia"/>
          <w:sz w:val="28"/>
          <w:lang w:eastAsia="zh-CN"/>
        </w:rPr>
        <w:t>(八)、项目预期经济效益规划目标</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5" w:name="_Toc11518"/>
      <w:r>
        <w:rPr>
          <w:rFonts w:ascii="仿宋" w:eastAsia="仿宋" w:hAnsi="仿宋" w:cs="仿宋" w:hint="eastAsia"/>
          <w:sz w:val="28"/>
          <w:lang w:eastAsia="zh-CN"/>
        </w:rPr>
        <w:t>(九)、项目建设进度规划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项目立项：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质量监控：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21959"/>
      <w:r>
        <w:rPr>
          <w:rFonts w:ascii="仿宋" w:eastAsia="仿宋" w:hAnsi="仿宋" w:cs="仿宋" w:hint="eastAsia"/>
          <w:sz w:val="28"/>
          <w:lang w:eastAsia="zh-CN"/>
        </w:rPr>
        <w:t>六、第十二章职业伦理与社会责任</w:t>
      </w:r>
      <w:bookmarkEnd w:id="26"/>
    </w:p>
    <w:p>
      <w:pPr>
        <w:pStyle w:val="Heading2"/>
        <w:rPr>
          <w:rFonts w:ascii="仿宋" w:eastAsia="仿宋" w:hAnsi="仿宋" w:cs="仿宋" w:hint="eastAsia"/>
          <w:lang w:eastAsia="zh-CN"/>
        </w:rPr>
      </w:pPr>
      <w:bookmarkStart w:id="27" w:name="_Toc4484"/>
      <w:r>
        <w:rPr>
          <w:rFonts w:ascii="仿宋" w:eastAsia="仿宋" w:hAnsi="仿宋" w:cs="仿宋" w:hint="eastAsia"/>
          <w:lang w:eastAsia="zh-CN"/>
        </w:rPr>
        <w:t>(一)、职业道德规范</w:t>
      </w:r>
      <w:bookmarkEnd w:id="27"/>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艺术用铜合金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8" w:name="_Toc15861"/>
      <w:r>
        <w:rPr>
          <w:rFonts w:ascii="仿宋" w:eastAsia="仿宋" w:hAnsi="仿宋" w:cs="仿宋" w:hint="eastAsia"/>
          <w:sz w:val="28"/>
          <w:lang w:eastAsia="zh-CN"/>
        </w:rPr>
        <w:t>(二)、社会责任履行</w:t>
      </w:r>
      <w:bookmarkEnd w:id="28"/>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9" w:name="_Toc21464"/>
      <w:r>
        <w:rPr>
          <w:rFonts w:ascii="仿宋" w:eastAsia="仿宋" w:hAnsi="仿宋" w:cs="仿宋" w:hint="eastAsia"/>
          <w:sz w:val="28"/>
          <w:lang w:eastAsia="zh-CN"/>
        </w:rPr>
        <w:t>七、员工家庭与工作平衡支持计划</w:t>
      </w:r>
      <w:bookmarkEnd w:id="29"/>
    </w:p>
    <w:p>
      <w:pPr>
        <w:pStyle w:val="Heading2"/>
        <w:rPr>
          <w:rFonts w:ascii="仿宋" w:eastAsia="仿宋" w:hAnsi="仿宋" w:cs="仿宋" w:hint="eastAsia"/>
          <w:lang w:eastAsia="zh-CN"/>
        </w:rPr>
      </w:pPr>
      <w:bookmarkStart w:id="30" w:name="_Toc20989"/>
      <w:r>
        <w:rPr>
          <w:rFonts w:ascii="仿宋" w:eastAsia="仿宋" w:hAnsi="仿宋" w:cs="仿宋" w:hint="eastAsia"/>
          <w:lang w:eastAsia="zh-CN"/>
        </w:rPr>
        <w:t>(一)、家庭与工作平衡的重要性分析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31" w:name="_Toc9169"/>
      <w:r>
        <w:rPr>
          <w:rFonts w:ascii="仿宋" w:eastAsia="仿宋" w:hAnsi="仿宋" w:cs="仿宋" w:hint="eastAsia"/>
          <w:sz w:val="28"/>
          <w:lang w:eastAsia="zh-CN"/>
        </w:rPr>
        <w:t>(二)、支持计划的制定与实施步骤</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https://d.book118.com/538067072052006031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艺术用铜合金相关行业公司员工职业生涯规划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054915"/>
    <w:rsid w:val="4B0549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53806707205200603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2023-12-08T19:18:00Z</dcterms:created>
  <dcterms:modified xsi:type="dcterms:W3CDTF">2023-12-08T19:18:33Z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FE950DDF17C24A6DA2B8C8D1783D1E7E_11</vt:lpwstr>
  </property>
  <property fmtid="{D5CDD505-2E9C-101B-9397-08002B2CF9AE}" pid="3" name="KSOProductBuildVer">
    <vt:lpwstr>2052-12.1.0.15712</vt:lpwstr>
  </property>
</Properties>
</file>