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双道氢化物发生原子荧光光度计行业相关公司设立可行性研究报告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7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_Toc12034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_Toc26934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_Toc6018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_Toc26450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_Toc18140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3" w:history="1">
        <w:r>
          <w:rPr>
            <w:rFonts w:ascii="仿宋" w:eastAsia="仿宋" w:hAnsi="仿宋" w:cs="仿宋" w:hint="eastAsia"/>
            <w:lang w:eastAsia="zh-CN"/>
          </w:rPr>
          <w:t>(七)、双道氢化物发生原子荧光光度计项目建设必要性分析</w:t>
        </w:r>
        <w:r>
          <w:tab/>
        </w:r>
        <w:r>
          <w:fldChar w:fldCharType="begin"/>
        </w:r>
        <w:r>
          <w:instrText xml:space="preserve"> PAGEREF _Toc16403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" w:history="1">
        <w:r>
          <w:rPr>
            <w:rFonts w:ascii="仿宋" w:eastAsia="仿宋" w:hAnsi="仿宋" w:cs="仿宋" w:hint="eastAsia"/>
            <w:lang w:eastAsia="zh-CN"/>
          </w:rPr>
          <w:t>二、双道氢化物发生原子荧光光度计项目概况</w:t>
        </w:r>
        <w:r>
          <w:tab/>
        </w:r>
        <w:r>
          <w:fldChar w:fldCharType="begin"/>
        </w:r>
        <w:r>
          <w:instrText xml:space="preserve"> PAGEREF _Toc1756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_Toc28005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5" w:history="1">
        <w:r>
          <w:rPr>
            <w:rFonts w:ascii="仿宋" w:eastAsia="仿宋" w:hAnsi="仿宋" w:cs="仿宋" w:hint="eastAsia"/>
            <w:lang w:eastAsia="zh-CN"/>
          </w:rPr>
          <w:t>(二)、双道氢化物发生原子荧光光度计项目提出的理由</w:t>
        </w:r>
        <w:r>
          <w:tab/>
        </w:r>
        <w:r>
          <w:fldChar w:fldCharType="begin"/>
        </w:r>
        <w:r>
          <w:instrText xml:space="preserve"> PAGEREF _Toc21135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eastAsia="zh-CN"/>
          </w:rPr>
          <w:t>(三)、双道氢化物发生原子荧光光度计项目选址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_Toc18325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_Toc19697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(六)、双道氢化物发生原子荧光光度计项目投资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6" w:history="1">
        <w:r>
          <w:rPr>
            <w:rFonts w:ascii="仿宋" w:eastAsia="仿宋" w:hAnsi="仿宋" w:cs="仿宋" w:hint="eastAsia"/>
            <w:lang w:eastAsia="zh-CN"/>
          </w:rPr>
          <w:t>(七)、双道氢化物发生原子荧光光度计项目进度规划</w:t>
        </w:r>
        <w:r>
          <w:tab/>
        </w:r>
        <w:r>
          <w:fldChar w:fldCharType="begin"/>
        </w:r>
        <w:r>
          <w:instrText xml:space="preserve"> PAGEREF _Toc3866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5" w:history="1">
        <w:r>
          <w:rPr>
            <w:rFonts w:ascii="仿宋" w:eastAsia="仿宋" w:hAnsi="仿宋" w:cs="仿宋" w:hint="eastAsia"/>
            <w:lang w:eastAsia="zh-CN"/>
          </w:rPr>
          <w:t>(九)、双道氢化物发生原子荧光光度计项目综合评价</w:t>
        </w:r>
        <w:r>
          <w:tab/>
        </w:r>
        <w:r>
          <w:fldChar w:fldCharType="begin"/>
        </w:r>
        <w:r>
          <w:instrText xml:space="preserve"> PAGEREF _Toc32355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_Toc16826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7" w:history="1">
        <w:r>
          <w:rPr>
            <w:rFonts w:ascii="仿宋" w:eastAsia="仿宋" w:hAnsi="仿宋" w:cs="仿宋" w:hint="eastAsia"/>
            <w:lang w:eastAsia="zh-CN"/>
          </w:rPr>
          <w:t>(一)、双道氢化物发生原子荧光光度计项目选址原则</w:t>
        </w:r>
        <w:r>
          <w:tab/>
        </w:r>
        <w:r>
          <w:fldChar w:fldCharType="begin"/>
        </w:r>
        <w:r>
          <w:instrText xml:space="preserve"> PAGEREF _Toc26367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_Toc17474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_Toc15968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2" w:history="1">
        <w:r>
          <w:rPr>
            <w:rFonts w:ascii="仿宋" w:eastAsia="仿宋" w:hAnsi="仿宋" w:cs="仿宋" w:hint="eastAsia"/>
            <w:lang w:eastAsia="zh-CN"/>
          </w:rPr>
          <w:t>(五)、双道氢化物发生原子荧光光度计项目选址综合评价</w:t>
        </w:r>
        <w:r>
          <w:tab/>
        </w:r>
        <w:r>
          <w:fldChar w:fldCharType="begin"/>
        </w:r>
        <w:r>
          <w:instrText xml:space="preserve"> PAGEREF _Toc31172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1" w:history="1">
        <w:r>
          <w:rPr>
            <w:rFonts w:ascii="仿宋" w:eastAsia="仿宋" w:hAnsi="仿宋" w:cs="仿宋" w:hint="eastAsia"/>
            <w:lang w:eastAsia="zh-CN"/>
          </w:rPr>
          <w:t>四、双道氢化物发生原子荧光光度计筹建公司基本信息</w:t>
        </w:r>
        <w:r>
          <w:tab/>
        </w:r>
        <w:r>
          <w:fldChar w:fldCharType="begin"/>
        </w:r>
        <w:r>
          <w:instrText xml:space="preserve"> PAGEREF _Toc16911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_Toc10237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_Toc20013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_Toc29774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_Toc7395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_Toc2775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_Toc9597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_Toc25655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_Toc7463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_Toc17596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_Toc15014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_Toc19584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79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_Toc31792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_Toc18330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_Toc3513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_Toc10958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_Toc30643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_Toc28594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3" w:history="1">
        <w:r>
          <w:rPr>
            <w:rFonts w:ascii="仿宋" w:eastAsia="仿宋" w:hAnsi="仿宋" w:cs="仿宋" w:hint="eastAsia"/>
            <w:lang w:eastAsia="zh-CN"/>
          </w:rPr>
          <w:t>(一)、双道氢化物发生原子荧光光度计项目背景分析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(二)、双道氢化物发生原子荧光光度计项目建设必要性分析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_Toc8056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0" w:history="1">
        <w:r>
          <w:rPr>
            <w:rFonts w:ascii="仿宋" w:eastAsia="仿宋" w:hAnsi="仿宋" w:cs="仿宋" w:hint="eastAsia"/>
            <w:lang w:eastAsia="zh-CN"/>
          </w:rPr>
          <w:t>八、双道氢化物发生原子荧光光度计项目经济效益</w:t>
        </w:r>
        <w:r>
          <w:tab/>
        </w:r>
        <w:r>
          <w:fldChar w:fldCharType="begin"/>
        </w:r>
        <w:r>
          <w:instrText xml:space="preserve"> PAGEREF _Toc20230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_Toc4882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_Toc27299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2" w:history="1">
        <w:r>
          <w:rPr>
            <w:rFonts w:ascii="仿宋" w:eastAsia="仿宋" w:hAnsi="仿宋" w:cs="仿宋" w:hint="eastAsia"/>
            <w:lang w:eastAsia="zh-CN"/>
          </w:rPr>
          <w:t>(三)、双道氢化物发生原子荧光光度计项目盈利能力分析</w:t>
        </w:r>
        <w:r>
          <w:tab/>
        </w:r>
        <w:r>
          <w:fldChar w:fldCharType="begin"/>
        </w:r>
        <w:r>
          <w:instrText xml:space="preserve"> PAGEREF _Toc19972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_Toc9745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_Toc5643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_Toc24651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_Toc25431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_Toc13096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_Toc14284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_Toc4299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9" w:history="1">
        <w:r>
          <w:rPr>
            <w:rFonts w:ascii="仿宋" w:eastAsia="仿宋" w:hAnsi="仿宋" w:cs="仿宋" w:hint="eastAsia"/>
            <w:lang w:eastAsia="zh-CN"/>
          </w:rPr>
          <w:t>(五)、双道氢化物发生原子荧光光度计项目总投资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_Toc15118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8" w:history="1">
        <w:r>
          <w:rPr>
            <w:rFonts w:ascii="仿宋" w:eastAsia="仿宋" w:hAnsi="仿宋" w:cs="仿宋" w:hint="eastAsia"/>
            <w:lang w:eastAsia="zh-CN"/>
          </w:rPr>
          <w:t>十、双道氢化物发生原子荧光光度计项目风险分析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3" w:history="1">
        <w:r>
          <w:rPr>
            <w:rFonts w:ascii="仿宋" w:eastAsia="仿宋" w:hAnsi="仿宋" w:cs="仿宋" w:hint="eastAsia"/>
            <w:lang w:eastAsia="zh-CN"/>
          </w:rPr>
          <w:t>(一)、双道氢化物发生原子荧光光度计项目风险分析</w:t>
        </w:r>
        <w:r>
          <w:tab/>
        </w:r>
        <w:r>
          <w:fldChar w:fldCharType="begin"/>
        </w:r>
        <w:r>
          <w:instrText xml:space="preserve"> PAGEREF _Toc17273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1" w:history="1">
        <w:r>
          <w:rPr>
            <w:rFonts w:ascii="仿宋" w:eastAsia="仿宋" w:hAnsi="仿宋" w:cs="仿宋" w:hint="eastAsia"/>
            <w:lang w:eastAsia="zh-CN"/>
          </w:rPr>
          <w:t>(二)、双道氢化物发生原子荧光光度计项目风险对策</w:t>
        </w:r>
        <w:r>
          <w:tab/>
        </w:r>
        <w:r>
          <w:fldChar w:fldCharType="begin"/>
        </w:r>
        <w:r>
          <w:instrText xml:space="preserve"> PAGEREF _Toc29041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0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_Toc12405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(一)、社会责任双道氢化物发生原子荧光光度计项目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_Toc23357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_Toc25052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_Toc9526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_Toc9654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_Toc5118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86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_Toc26866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_Toc23340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7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28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3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https://d.book118.com/538072102074006036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双道氢化物发生原子荧光光度计行业相关公司设立可行性研究报告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双道氢化物发生原子荧光光度计行业相关公司设立可行性研究报告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双道氢化物发生原子荧光光度计行业相关公司设立可行性研究报告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双道氢化物发生原子荧光光度计行业相关公司设立可行性研究报告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双道氢化物发生原子荧光光度计行业相关公司设立可行性研究报告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8072102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2024-02-03T22:22:00Z</dcterms:created>
  <dcterms:modified xsi:type="dcterms:W3CDTF">2024-02-03T22:22:29Z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398798A8315C44288DC57F54F4C92496_11</vt:lpwstr>
  </property>
  <property fmtid="{D5CDD505-2E9C-101B-9397-08002B2CF9AE}" pid="3" name="KSOProductBuildVer">
    <vt:lpwstr>2052-12.1.0.16250</vt:lpwstr>
  </property>
</Properties>
</file>