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val="0"/>
          <w:spacing w:val="20"/>
          <w:kern w:val="2"/>
          <w:sz w:val="36"/>
          <w:szCs w:val="36"/>
          <w:lang w:eastAsia="zh-CN"/>
        </w:rPr>
        <w:id w:val="147454831"/>
        <w:docPartObj>
          <w:docPartGallery w:val="Table of Contents"/>
          <w:docPartUnique/>
        </w:docPartObj>
        <w15:color w:val="DBDBDB"/>
      </w:sdtPr>
      <w:sdtEndPr>
        <w:rPr>
          <w:rFonts w:ascii="幼圆" w:eastAsia="幼圆" w:hAnsi="幼圆" w:cs="幼圆" w:hint="eastAsia"/>
          <w:b/>
          <w:bCs/>
          <w:spacing w:val="20"/>
          <w:kern w:val="2"/>
          <w:sz w:val="24"/>
          <w:szCs w:val="36"/>
          <w:lang w:eastAsia="zh-CN"/>
        </w:rPr>
      </w:sdtEndPr>
      <w:sdtContent>
        <w:p>
          <w:pPr>
            <w:pageBreakBefore/>
            <w:widowControl w:val="0"/>
            <w:spacing w:line="440" w:lineRule="exact"/>
            <w:jc w:val="center"/>
            <w:rPr>
              <w:rFonts w:ascii="幼圆" w:eastAsia="幼圆" w:hAnsi="幼圆" w:cs="幼圆" w:hint="eastAsia"/>
              <w:b/>
              <w:bCs w:val="0"/>
              <w:spacing w:val="20"/>
              <w:kern w:val="2"/>
              <w:sz w:val="36"/>
              <w:szCs w:val="36"/>
              <w:lang w:eastAsia="zh-CN"/>
            </w:rPr>
          </w:pPr>
          <w:bookmarkStart w:id="0" w:name="_GoBack"/>
          <w:r>
            <w:rPr>
              <w:rFonts w:ascii="幼圆" w:eastAsia="幼圆" w:hAnsi="幼圆" w:cs="幼圆" w:hint="eastAsia"/>
              <w:b/>
              <w:bCs w:val="0"/>
              <w:spacing w:val="20"/>
              <w:kern w:val="2"/>
              <w:szCs w:val="36"/>
              <w:lang w:eastAsia="zh-CN"/>
            </w:rPr>
            <w:t>中小企业采购成本控制思路及困境分析—以A企业为例</w:t>
          </w:r>
        </w:p>
        <w:bookmarkEnd w:id="0"/>
        <w:p>
          <w:pPr>
            <w:pStyle w:val="TOC1"/>
            <w:tabs>
              <w:tab w:val="right" w:leader="dot" w:pos="9360"/>
            </w:tabs>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TOC \o "1-3" \h \u </w:instrText>
          </w:r>
          <w:r>
            <w:rPr>
              <w:rFonts w:ascii="幼圆" w:eastAsia="幼圆" w:hAnsi="幼圆" w:cs="幼圆" w:hint="eastAsia"/>
            </w:rPr>
            <w:fldChar w:fldCharType="separate"/>
          </w:r>
        </w:p>
        <w:p>
          <w:pPr>
            <w:pStyle w:val="TOC1"/>
            <w:tabs>
              <w:tab w:val="right" w:leader="dot" w:pos="9360"/>
            </w:tabs>
            <w:spacing w:line="360" w:lineRule="auto"/>
            <w:rPr>
              <w:rFonts w:ascii="幼圆" w:eastAsia="幼圆" w:hAnsi="幼圆" w:cs="幼圆" w:hint="eastAsia"/>
            </w:rPr>
          </w:pPr>
          <w:hyperlink w:anchor="_Toc14600" w:history="1">
            <w:r>
              <w:rPr>
                <w:rFonts w:ascii="幼圆" w:eastAsia="幼圆" w:hAnsi="幼圆" w:cs="幼圆" w:hint="eastAsia"/>
                <w:bCs/>
                <w:spacing w:val="20"/>
                <w:kern w:val="2"/>
                <w:szCs w:val="36"/>
                <w:lang w:eastAsia="zh-CN"/>
              </w:rPr>
              <w:t>第一章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_Toc14600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3738" w:history="1">
            <w:r>
              <w:rPr>
                <w:rFonts w:ascii="幼圆" w:eastAsia="幼圆" w:hAnsi="幼圆" w:cs="幼圆" w:hint="eastAsia"/>
                <w:bCs/>
                <w:spacing w:val="20"/>
                <w:kern w:val="2"/>
                <w:lang w:eastAsia="zh-CN"/>
              </w:rPr>
              <w:t>一、研究背景与意义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_Toc3738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0212" w:history="1">
            <w:r>
              <w:rPr>
                <w:rFonts w:ascii="幼圆" w:eastAsia="幼圆" w:hAnsi="幼圆" w:cs="幼圆" w:hint="eastAsia"/>
                <w:kern w:val="2"/>
                <w:lang w:eastAsia="zh-CN"/>
              </w:rPr>
              <w:t>（一）研究背景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_Toc10212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8983" w:history="1">
            <w:r>
              <w:rPr>
                <w:rFonts w:ascii="幼圆" w:eastAsia="幼圆" w:hAnsi="幼圆" w:cs="幼圆" w:hint="eastAsia"/>
                <w:kern w:val="2"/>
                <w:lang w:eastAsia="zh-CN"/>
              </w:rPr>
              <w:t>（二）研究意义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_Toc28983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27669" w:history="1">
            <w:r>
              <w:rPr>
                <w:rFonts w:ascii="幼圆" w:eastAsia="幼圆" w:hAnsi="幼圆" w:cs="幼圆" w:hint="eastAsia"/>
                <w:bCs/>
                <w:spacing w:val="20"/>
                <w:kern w:val="2"/>
                <w:lang w:eastAsia="zh-CN"/>
              </w:rPr>
              <w:t>二、研究思路与方法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_Toc27669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9605" w:history="1">
            <w:r>
              <w:rPr>
                <w:rFonts w:ascii="幼圆" w:eastAsia="幼圆" w:hAnsi="幼圆" w:cs="幼圆" w:hint="eastAsia"/>
                <w:kern w:val="2"/>
                <w:lang w:eastAsia="zh-CN"/>
              </w:rPr>
              <w:t>（一）研究思路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_Toc29605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5978" w:history="1">
            <w:r>
              <w:rPr>
                <w:rFonts w:ascii="幼圆" w:eastAsia="幼圆" w:hAnsi="幼圆" w:cs="幼圆" w:hint="eastAsia"/>
                <w:kern w:val="2"/>
                <w:lang w:eastAsia="zh-CN"/>
              </w:rPr>
              <w:t>（二）研究方法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_Toc15978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7154" w:history="1">
            <w:r>
              <w:rPr>
                <w:rFonts w:ascii="幼圆" w:eastAsia="幼圆" w:hAnsi="幼圆" w:cs="幼圆" w:hint="eastAsia"/>
                <w:bCs/>
                <w:spacing w:val="20"/>
                <w:kern w:val="2"/>
                <w:lang w:eastAsia="zh-CN"/>
              </w:rPr>
              <w:t>三、研究内容与技术路线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_Toc7154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5410" w:history="1">
            <w:r>
              <w:rPr>
                <w:rFonts w:ascii="幼圆" w:eastAsia="幼圆" w:hAnsi="幼圆" w:cs="幼圆" w:hint="eastAsia"/>
                <w:kern w:val="2"/>
                <w:lang w:eastAsia="zh-CN"/>
              </w:rPr>
              <w:t>（一）研究内容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_Toc25410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4905" w:history="1">
            <w:r>
              <w:rPr>
                <w:rFonts w:ascii="幼圆" w:eastAsia="幼圆" w:hAnsi="幼圆" w:cs="幼圆" w:hint="eastAsia"/>
                <w:kern w:val="2"/>
                <w:lang w:eastAsia="zh-CN"/>
              </w:rPr>
              <w:t>（二）技术路线图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_Toc24905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20550" w:history="1">
            <w:r>
              <w:rPr>
                <w:rFonts w:ascii="幼圆" w:eastAsia="幼圆" w:hAnsi="幼圆" w:cs="幼圆" w:hint="eastAsia"/>
                <w:bCs/>
                <w:spacing w:val="20"/>
                <w:kern w:val="2"/>
                <w:lang w:eastAsia="zh-CN"/>
              </w:rPr>
              <w:t>四、创新点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_Toc20550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22855" w:history="1">
            <w:r>
              <w:rPr>
                <w:rFonts w:ascii="幼圆" w:eastAsia="幼圆" w:hAnsi="幼圆" w:cs="幼圆" w:hint="eastAsia"/>
                <w:bCs/>
                <w:spacing w:val="20"/>
                <w:kern w:val="2"/>
                <w:lang w:eastAsia="zh-CN"/>
              </w:rPr>
              <w:t>五、文献述评及问题提出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_Toc22855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8634" w:history="1">
            <w:r>
              <w:rPr>
                <w:rFonts w:ascii="幼圆" w:eastAsia="幼圆" w:hAnsi="幼圆" w:cs="幼圆" w:hint="eastAsia"/>
                <w:kern w:val="2"/>
                <w:lang w:eastAsia="zh-CN"/>
              </w:rPr>
              <w:t>（一） 国外文献综述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_Toc18634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30044" w:history="1">
            <w:r>
              <w:rPr>
                <w:rFonts w:ascii="幼圆" w:eastAsia="幼圆" w:hAnsi="幼圆" w:cs="幼圆" w:hint="eastAsia"/>
                <w:kern w:val="2"/>
                <w:lang w:eastAsia="zh-CN"/>
              </w:rPr>
              <w:t>（二）国内文献综述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_Toc30044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8229" w:history="1">
            <w:r>
              <w:rPr>
                <w:rFonts w:ascii="幼圆" w:eastAsia="幼圆" w:hAnsi="幼圆" w:cs="幼圆" w:hint="eastAsia"/>
                <w:kern w:val="2"/>
                <w:lang w:eastAsia="zh-CN"/>
              </w:rPr>
              <w:t>（三）现有文献述评及问题提出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_Toc28229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1"/>
            <w:tabs>
              <w:tab w:val="right" w:leader="dot" w:pos="9360"/>
            </w:tabs>
            <w:spacing w:line="360" w:lineRule="auto"/>
            <w:rPr>
              <w:rFonts w:ascii="幼圆" w:eastAsia="幼圆" w:hAnsi="幼圆" w:cs="幼圆" w:hint="eastAsia"/>
            </w:rPr>
          </w:pPr>
          <w:hyperlink w:anchor="_Toc30686" w:history="1">
            <w:r>
              <w:rPr>
                <w:rFonts w:ascii="幼圆" w:eastAsia="幼圆" w:hAnsi="幼圆" w:cs="幼圆" w:hint="eastAsia"/>
                <w:bCs/>
                <w:spacing w:val="20"/>
                <w:kern w:val="2"/>
                <w:szCs w:val="36"/>
                <w:lang w:eastAsia="zh-CN"/>
              </w:rPr>
              <w:t>第二章 中小企业采购成本控制概述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_Toc30686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28037" w:history="1">
            <w:r>
              <w:rPr>
                <w:rFonts w:ascii="幼圆" w:eastAsia="幼圆" w:hAnsi="幼圆" w:cs="幼圆" w:hint="eastAsia"/>
                <w:bCs/>
                <w:spacing w:val="20"/>
                <w:kern w:val="2"/>
                <w:lang w:eastAsia="zh-CN"/>
              </w:rPr>
              <w:t>一、中小企业的采购成本</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_Toc28037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8159" w:history="1">
            <w:r>
              <w:rPr>
                <w:rFonts w:ascii="幼圆" w:eastAsia="幼圆" w:hAnsi="幼圆" w:cs="幼圆" w:hint="eastAsia"/>
                <w:kern w:val="2"/>
                <w:lang w:eastAsia="zh-CN"/>
              </w:rPr>
              <w:t>（一）中小企业的采购行为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_Toc18159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30343" w:history="1">
            <w:r>
              <w:rPr>
                <w:rFonts w:ascii="幼圆" w:eastAsia="幼圆" w:hAnsi="幼圆" w:cs="幼圆" w:hint="eastAsia"/>
                <w:kern w:val="2"/>
                <w:lang w:eastAsia="zh-CN"/>
              </w:rPr>
              <w:t>（二）中小企业的采购控制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_Toc30343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3165" w:history="1">
            <w:r>
              <w:rPr>
                <w:rFonts w:ascii="幼圆" w:eastAsia="幼圆" w:hAnsi="幼圆" w:cs="幼圆" w:hint="eastAsia"/>
                <w:kern w:val="2"/>
                <w:lang w:eastAsia="zh-CN"/>
              </w:rPr>
              <w:t>（三）中小企业的采购成本</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_Toc13165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23585" w:history="1">
            <w:r>
              <w:rPr>
                <w:rFonts w:ascii="幼圆" w:eastAsia="幼圆" w:hAnsi="幼圆" w:cs="幼圆" w:hint="eastAsia"/>
                <w:bCs/>
                <w:spacing w:val="20"/>
                <w:kern w:val="2"/>
                <w:lang w:eastAsia="zh-CN"/>
              </w:rPr>
              <w:t>二、中小企业的采购成本控制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_Toc23585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5488" w:history="1">
            <w:r>
              <w:rPr>
                <w:rFonts w:ascii="幼圆" w:eastAsia="幼圆" w:hAnsi="幼圆" w:cs="幼圆" w:hint="eastAsia"/>
                <w:kern w:val="2"/>
                <w:lang w:eastAsia="zh-CN"/>
              </w:rPr>
              <w:t>（一）中小企业的成本控制策略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_Toc15488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5053" w:history="1">
            <w:r>
              <w:rPr>
                <w:rFonts w:ascii="幼圆" w:eastAsia="幼圆" w:hAnsi="幼圆" w:cs="幼圆" w:hint="eastAsia"/>
                <w:kern w:val="2"/>
                <w:lang w:eastAsia="zh-CN"/>
              </w:rPr>
              <w:t>（二）影响中小企业采购成本控制的因素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_Toc25053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tabs>
              <w:tab w:val="right" w:leader="dot" w:pos="9360"/>
            </w:tabs>
            <w:spacing w:line="360" w:lineRule="auto"/>
            <w:rPr>
              <w:rFonts w:ascii="幼圆" w:eastAsia="幼圆" w:hAnsi="幼圆" w:cs="幼圆" w:hint="eastAsia"/>
            </w:rPr>
          </w:pPr>
          <w:hyperlink w:anchor="_Toc23688" w:history="1">
            <w:r>
              <w:rPr>
                <w:rFonts w:ascii="幼圆" w:eastAsia="幼圆" w:hAnsi="幼圆" w:cs="幼圆" w:hint="eastAsia"/>
                <w:bCs/>
                <w:spacing w:val="20"/>
                <w:kern w:val="2"/>
                <w:szCs w:val="36"/>
                <w:lang w:eastAsia="zh-CN"/>
              </w:rPr>
              <w:t>第三章 中小企业采购成本控制思路及困境分析——以A企业为例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_Toc23688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12719" w:history="1">
            <w:r>
              <w:rPr>
                <w:rFonts w:ascii="幼圆" w:eastAsia="幼圆" w:hAnsi="幼圆" w:cs="幼圆" w:hint="eastAsia"/>
                <w:bCs/>
                <w:spacing w:val="20"/>
                <w:kern w:val="2"/>
                <w:lang w:eastAsia="zh-CN"/>
              </w:rPr>
              <w:t>一、A企业概况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_Toc12719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sectPr>
              <w:pgSz w:w="12240" w:h="15840"/>
              <w:pgMar w:top="1440" w:right="1440" w:bottom="1440" w:left="1440" w:header="708" w:footer="708" w:gutter="0"/>
              <w:cols w:num="1" w:space="708"/>
              <w:docGrid w:linePitch="360" w:charSpace="0"/>
            </w:sectPr>
          </w:pPr>
          <w:hyperlink w:anchor="_Toc4721" w:history="1">
            <w:r>
              <w:rPr>
                <w:rFonts w:ascii="幼圆" w:eastAsia="幼圆" w:hAnsi="幼圆" w:cs="幼圆" w:hint="eastAsia"/>
                <w:bCs/>
                <w:spacing w:val="20"/>
                <w:kern w:val="2"/>
                <w:lang w:eastAsia="zh-CN"/>
              </w:rPr>
              <w:t>二、A企业采购成本控制方法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_Toc4721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sdtContent>
    </w:sdt>
    <w:sdt>
      <w:sdtPr>
        <w:rPr>
          <w:rFonts w:ascii="幼圆" w:eastAsia="幼圆" w:hAnsi="幼圆" w:cs="幼圆" w:hint="eastAsia"/>
          <w:b/>
          <w:bCs w:val="0"/>
          <w:spacing w:val="20"/>
          <w:kern w:val="2"/>
          <w:sz w:val="36"/>
          <w:szCs w:val="36"/>
          <w:lang w:eastAsia="zh-CN"/>
        </w:rPr>
        <w:id w:val="1840928945"/>
        <w:docPartObj>
          <w:docPartGallery w:val="Table of Contents"/>
          <w:docPartUnique/>
        </w:docPartObj>
        <w15:color w:val="DBDBDB"/>
      </w:sdtPr>
      <w:sdtEndPr>
        <w:rPr>
          <w:rFonts w:ascii="幼圆" w:eastAsia="幼圆" w:hAnsi="幼圆" w:cs="幼圆" w:hint="eastAsia"/>
          <w:b/>
          <w:bCs/>
          <w:spacing w:val="20"/>
          <w:kern w:val="2"/>
          <w:sz w:val="24"/>
          <w:szCs w:val="36"/>
          <w:lang w:eastAsia="zh-CN"/>
        </w:rPr>
      </w:sdtEndPr>
      <w:sdtContent>
        <w:p>
          <w:pPr>
            <w:pStyle w:val="TOC2"/>
            <w:tabs>
              <w:tab w:val="right" w:leader="dot" w:pos="9360"/>
            </w:tabs>
            <w:spacing w:line="360" w:lineRule="auto"/>
            <w:ind w:left="480"/>
            <w:rPr>
              <w:rFonts w:ascii="幼圆" w:eastAsia="幼圆" w:hAnsi="幼圆" w:cs="幼圆" w:hint="eastAsia"/>
            </w:rPr>
          </w:pPr>
          <w:hyperlink w:anchor="_Toc118" w:history="1">
            <w:r>
              <w:rPr>
                <w:rFonts w:ascii="幼圆" w:eastAsia="幼圆" w:hAnsi="幼圆" w:cs="幼圆" w:hint="eastAsia"/>
                <w:bCs/>
                <w:spacing w:val="20"/>
                <w:kern w:val="2"/>
                <w:lang w:eastAsia="zh-CN"/>
              </w:rPr>
              <w:t>三、A企业采购成本控制思路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_Toc118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2987" w:history="1">
            <w:r>
              <w:rPr>
                <w:rFonts w:ascii="幼圆" w:eastAsia="幼圆" w:hAnsi="幼圆" w:cs="幼圆" w:hint="eastAsia"/>
                <w:kern w:val="2"/>
                <w:lang w:eastAsia="zh-CN"/>
              </w:rPr>
              <w:t>(一)优化组织架构，建立采购成本多级审核机制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_Toc12987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4418" w:history="1">
            <w:r>
              <w:rPr>
                <w:rFonts w:ascii="幼圆" w:eastAsia="幼圆" w:hAnsi="幼圆" w:cs="幼圆" w:hint="eastAsia"/>
                <w:kern w:val="2"/>
                <w:lang w:eastAsia="zh-CN"/>
              </w:rPr>
              <w:t>(二)规范采购流程，实现采购成本全过程控制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_Toc24418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9657" w:history="1">
            <w:r>
              <w:rPr>
                <w:rFonts w:ascii="幼圆" w:eastAsia="幼圆" w:hAnsi="幼圆" w:cs="幼圆" w:hint="eastAsia"/>
                <w:kern w:val="2"/>
                <w:lang w:eastAsia="zh-CN"/>
              </w:rPr>
              <w:t>（三）优化供应商管理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_Toc9657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27067" w:history="1">
            <w:r>
              <w:rPr>
                <w:rFonts w:ascii="幼圆" w:eastAsia="幼圆" w:hAnsi="幼圆" w:cs="幼圆" w:hint="eastAsia"/>
                <w:bCs/>
                <w:spacing w:val="20"/>
                <w:kern w:val="2"/>
                <w:lang w:eastAsia="zh-CN"/>
              </w:rPr>
              <w:t>四、A企业采购成本控制的价值</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_Toc27067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9430" w:history="1">
            <w:r>
              <w:rPr>
                <w:rFonts w:ascii="幼圆" w:eastAsia="幼圆" w:hAnsi="幼圆" w:cs="幼圆" w:hint="eastAsia"/>
                <w:bCs/>
                <w:spacing w:val="20"/>
                <w:kern w:val="2"/>
                <w:lang w:eastAsia="zh-CN"/>
              </w:rPr>
              <w:t>五、A企业采购成本控制中存在的问题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_Toc9430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14740" w:history="1">
            <w:r>
              <w:rPr>
                <w:rFonts w:ascii="幼圆" w:eastAsia="幼圆" w:hAnsi="幼圆" w:cs="幼圆" w:hint="eastAsia"/>
                <w:kern w:val="2"/>
                <w:lang w:eastAsia="zh-CN"/>
              </w:rPr>
              <w:t>（一）采购能力不足，缺乏交易主导权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_Toc14740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22234" w:history="1">
            <w:r>
              <w:rPr>
                <w:rFonts w:ascii="幼圆" w:eastAsia="幼圆" w:hAnsi="幼圆" w:cs="幼圆" w:hint="eastAsia"/>
                <w:kern w:val="2"/>
                <w:lang w:eastAsia="zh-CN"/>
              </w:rPr>
              <w:t>（二） 供应商管理体系有待健全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_Toc22234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3"/>
            <w:tabs>
              <w:tab w:val="right" w:leader="dot" w:pos="9360"/>
            </w:tabs>
            <w:spacing w:line="360" w:lineRule="auto"/>
            <w:ind w:left="960"/>
            <w:rPr>
              <w:rFonts w:ascii="幼圆" w:eastAsia="幼圆" w:hAnsi="幼圆" w:cs="幼圆" w:hint="eastAsia"/>
            </w:rPr>
          </w:pPr>
          <w:hyperlink w:anchor="_Toc9079" w:history="1">
            <w:r>
              <w:rPr>
                <w:rFonts w:ascii="幼圆" w:eastAsia="幼圆" w:hAnsi="幼圆" w:cs="幼圆" w:hint="eastAsia"/>
                <w:kern w:val="2"/>
                <w:lang w:eastAsia="zh-CN"/>
              </w:rPr>
              <w:t>（三） 管理能力不足，控制手段单一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_Toc9079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right" w:leader="dot" w:pos="9360"/>
            </w:tabs>
            <w:spacing w:line="360" w:lineRule="auto"/>
            <w:rPr>
              <w:rFonts w:ascii="幼圆" w:eastAsia="幼圆" w:hAnsi="幼圆" w:cs="幼圆" w:hint="eastAsia"/>
            </w:rPr>
          </w:pPr>
          <w:hyperlink w:anchor="_Toc27528" w:history="1">
            <w:r>
              <w:rPr>
                <w:rFonts w:ascii="幼圆" w:eastAsia="幼圆" w:hAnsi="幼圆" w:cs="幼圆" w:hint="eastAsia"/>
                <w:bCs/>
                <w:spacing w:val="20"/>
                <w:kern w:val="2"/>
                <w:szCs w:val="36"/>
                <w:lang w:eastAsia="zh-CN"/>
              </w:rPr>
              <w:t>第四章 中小企业优化采购成本控制的建议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_Toc27528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30730" w:history="1">
            <w:r>
              <w:rPr>
                <w:rFonts w:ascii="幼圆" w:eastAsia="幼圆" w:hAnsi="幼圆" w:cs="幼圆" w:hint="eastAsia"/>
                <w:bCs/>
                <w:spacing w:val="20"/>
                <w:kern w:val="2"/>
                <w:lang w:eastAsia="zh-CN"/>
              </w:rPr>
              <w:t>一、 掌握市场价格和供求信息，掌握交易主导权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_Toc30730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6419" w:history="1">
            <w:r>
              <w:rPr>
                <w:rFonts w:ascii="幼圆" w:eastAsia="幼圆" w:hAnsi="幼圆" w:cs="幼圆" w:hint="eastAsia"/>
                <w:bCs/>
                <w:spacing w:val="20"/>
                <w:kern w:val="2"/>
                <w:lang w:eastAsia="zh-CN"/>
              </w:rPr>
              <w:t>二、建立健全供应商管理及评价体系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_Toc6419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9360"/>
            </w:tabs>
            <w:spacing w:line="360" w:lineRule="auto"/>
            <w:ind w:left="480"/>
            <w:rPr>
              <w:rFonts w:ascii="幼圆" w:eastAsia="幼圆" w:hAnsi="幼圆" w:cs="幼圆" w:hint="eastAsia"/>
            </w:rPr>
          </w:pPr>
          <w:hyperlink w:anchor="_Toc17467" w:history="1">
            <w:r>
              <w:rPr>
                <w:rFonts w:ascii="幼圆" w:eastAsia="幼圆" w:hAnsi="幼圆" w:cs="幼圆" w:hint="eastAsia"/>
                <w:bCs/>
                <w:spacing w:val="20"/>
                <w:kern w:val="2"/>
                <w:lang w:eastAsia="zh-CN"/>
              </w:rPr>
              <w:t>三、优化内部管理，激发管理效能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_Toc17467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1"/>
            <w:tabs>
              <w:tab w:val="right" w:leader="dot" w:pos="9360"/>
            </w:tabs>
            <w:spacing w:line="360" w:lineRule="auto"/>
            <w:rPr>
              <w:rFonts w:ascii="幼圆" w:eastAsia="幼圆" w:hAnsi="幼圆" w:cs="幼圆" w:hint="eastAsia"/>
            </w:rPr>
          </w:pPr>
          <w:hyperlink w:anchor="_Toc12847" w:history="1">
            <w:r>
              <w:rPr>
                <w:rFonts w:ascii="幼圆" w:eastAsia="幼圆" w:hAnsi="幼圆" w:cs="幼圆" w:hint="eastAsia"/>
                <w:kern w:val="2"/>
                <w:szCs w:val="36"/>
                <w:lang w:eastAsia="zh-CN"/>
              </w:rPr>
              <w:t>结语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_Toc12847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1"/>
            <w:tabs>
              <w:tab w:val="right" w:leader="dot" w:pos="9360"/>
            </w:tabs>
            <w:spacing w:line="360" w:lineRule="auto"/>
            <w:rPr>
              <w:rFonts w:ascii="幼圆" w:eastAsia="幼圆" w:hAnsi="幼圆" w:cs="幼圆" w:hint="eastAsia"/>
            </w:rPr>
          </w:pPr>
          <w:hyperlink w:anchor="_Toc2937" w:history="1">
            <w:r>
              <w:rPr>
                <w:rFonts w:ascii="幼圆" w:eastAsia="幼圆" w:hAnsi="幼圆" w:cs="幼圆" w:hint="eastAsia"/>
                <w:kern w:val="2"/>
                <w:szCs w:val="36"/>
                <w:lang w:eastAsia="zh-CN"/>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_Toc2937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spacing w:line="360" w:lineRule="auto"/>
            <w:jc w:val="both"/>
            <w:rPr>
              <w:rFonts w:ascii="幼圆" w:eastAsia="幼圆" w:hAnsi="幼圆" w:cs="幼圆" w:hint="eastAsia"/>
            </w:rPr>
          </w:pPr>
          <w:r>
            <w:rPr>
              <w:rFonts w:ascii="幼圆" w:eastAsia="幼圆" w:hAnsi="幼圆" w:cs="幼圆" w:hint="eastAsia"/>
            </w:rPr>
            <w:fldChar w:fldCharType="end"/>
          </w:r>
        </w:p>
      </w:sdtContent>
    </w:sdt>
    <w:p>
      <w:pPr>
        <w:spacing w:line="360" w:lineRule="auto"/>
        <w:jc w:val="both"/>
        <w:rPr>
          <w:rFonts w:ascii="幼圆" w:eastAsia="幼圆" w:hAnsi="幼圆" w:cs="幼圆" w:hint="eastAsia"/>
          <w:lang w:eastAsia="zh-CN"/>
        </w:rPr>
        <w:sectPr>
          <w:type w:val="nextPage"/>
          <w:pgSz w:w="12240" w:h="15840"/>
          <w:pgMar w:top="1440" w:right="1440" w:bottom="1440" w:left="1440" w:header="708" w:footer="708" w:gutter="0"/>
          <w:pgNumType w:start="2"/>
          <w:cols w:num="1" w:space="708"/>
          <w:titlePg w:val="0"/>
          <w:docGrid w:linePitch="360" w:charSpace="0"/>
        </w:sectPr>
      </w:pPr>
    </w:p>
    <w:p>
      <w:pPr>
        <w:pageBreakBefore/>
        <w:widowControl w:val="0"/>
        <w:spacing w:line="440" w:lineRule="exact"/>
        <w:ind w:firstLine="360" w:firstLineChars="100"/>
        <w:jc w:val="center"/>
        <w:outlineLvl w:val="0"/>
        <w:rPr>
          <w:rFonts w:ascii="幼圆" w:eastAsia="幼圆" w:hAnsi="幼圆" w:cs="幼圆" w:hint="eastAsia"/>
          <w:bCs/>
          <w:spacing w:val="20"/>
          <w:kern w:val="2"/>
          <w:sz w:val="36"/>
          <w:szCs w:val="36"/>
          <w:lang w:eastAsia="zh-CN"/>
        </w:rPr>
      </w:pPr>
      <w:bookmarkStart w:id="1" w:name="_Toc14600"/>
      <w:r>
        <w:rPr>
          <w:rFonts w:ascii="幼圆" w:eastAsia="幼圆" w:hAnsi="幼圆" w:cs="幼圆" w:hint="eastAsia"/>
          <w:bCs/>
          <w:spacing w:val="20"/>
          <w:kern w:val="2"/>
          <w:sz w:val="36"/>
          <w:szCs w:val="36"/>
          <w:lang w:eastAsia="zh-CN"/>
        </w:rPr>
        <w:t>第一章 绪论</w:t>
      </w:r>
      <w:bookmarkEnd w:id="1"/>
    </w:p>
    <w:p>
      <w:pPr>
        <w:widowControl w:val="0"/>
        <w:spacing w:line="440" w:lineRule="exact"/>
        <w:jc w:val="both"/>
        <w:outlineLvl w:val="1"/>
        <w:rPr>
          <w:rFonts w:ascii="幼圆" w:eastAsia="幼圆" w:hAnsi="幼圆" w:cs="幼圆" w:hint="eastAsia"/>
          <w:bCs/>
          <w:spacing w:val="20"/>
          <w:kern w:val="2"/>
          <w:lang w:eastAsia="zh-CN"/>
        </w:rPr>
      </w:pPr>
      <w:bookmarkStart w:id="2" w:name="_Toc3738"/>
    </w:p>
    <w:p>
      <w:pPr>
        <w:widowControl w:val="0"/>
        <w:spacing w:line="440" w:lineRule="exact"/>
        <w:jc w:val="both"/>
        <w:outlineLvl w:val="1"/>
        <w:rPr>
          <w:rFonts w:ascii="幼圆" w:eastAsia="幼圆" w:hAnsi="幼圆" w:cs="幼圆" w:hint="eastAsia"/>
          <w:bCs/>
          <w:spacing w:val="20"/>
          <w:kern w:val="2"/>
          <w:lang w:eastAsia="zh-CN"/>
        </w:rPr>
      </w:pPr>
      <w:r>
        <w:rPr>
          <w:rFonts w:ascii="幼圆" w:eastAsia="幼圆" w:hAnsi="幼圆" w:cs="幼圆" w:hint="eastAsia"/>
          <w:bCs/>
          <w:spacing w:val="20"/>
          <w:kern w:val="2"/>
          <w:lang w:eastAsia="zh-CN"/>
        </w:rPr>
        <w:t>一、研究背景与意义</w:t>
      </w:r>
      <w:bookmarkEnd w:id="2"/>
    </w:p>
    <w:p>
      <w:pPr>
        <w:widowControl w:val="0"/>
        <w:spacing w:line="440" w:lineRule="exact"/>
        <w:jc w:val="both"/>
        <w:outlineLvl w:val="2"/>
        <w:rPr>
          <w:rFonts w:ascii="幼圆" w:eastAsia="幼圆" w:hAnsi="幼圆" w:cs="幼圆" w:hint="eastAsia"/>
          <w:kern w:val="2"/>
          <w:lang w:eastAsia="zh-CN"/>
        </w:rPr>
      </w:pPr>
      <w:bookmarkStart w:id="3" w:name="_Toc10212"/>
      <w:r>
        <w:rPr>
          <w:rFonts w:ascii="幼圆" w:eastAsia="幼圆" w:hAnsi="幼圆" w:cs="幼圆" w:hint="eastAsia"/>
          <w:kern w:val="2"/>
          <w:lang w:eastAsia="zh-CN"/>
        </w:rPr>
        <w:t>（一）研究背景</w:t>
      </w:r>
      <w:bookmarkEnd w:id="3"/>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近几年来，中小企业依托于国家营商环境的优化和优惠政策的支持，达到了前所未有的发展规模，活跃在各行各业之中。不仅提供了大量就业岗位，助力国家脱贫攻坚和全面建成小康社会等重大决策部署的实施，也成为促进国家经济增长和社会长期稳定的积极因素。未来，中小企业也将在国民经济体系中，扮演越来越重要的作用。</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全球经济一体化的不断发展，意味着经济危机将影响着每一家企业，新冠肺炎疫情爆发以来，全球市场上材料资源愈发紧张，价格呈现连年上升趋势，进一步加剧了制造企业的采购成本压力和经营困难，同时也会对我国企业的成本控制造成无形压力。在这种艰难的情况下，中小企业如何引用成本控制的理论、怎样使用科学的成本控制方法、怎样完善成本控制体系是中小企业需要仔细考虑的重要问题。</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在我国制造行业中，企业的采购成本占总成本的比重约为60%-70%。物资采购是企业经营生产的重要环节，也是决定企业成本运营的关键。在当前国内外市场中，各类企业竞争激烈，只有不断寻求降低成本的方式，才能提高自身的经济效益。由于企业采购环节较为特殊，受外界干扰的因素比较大，因此科学的对采购成本进行控制管理是企业良好经营的首要前提。基于这样的研究背景，可以发现，中小企业采购成本控制研究已经成为当前促进国家经济发展的重要议题之一。</w:t>
      </w:r>
    </w:p>
    <w:p>
      <w:pPr>
        <w:widowControl w:val="0"/>
        <w:spacing w:line="440" w:lineRule="exact"/>
        <w:jc w:val="both"/>
        <w:outlineLvl w:val="2"/>
        <w:rPr>
          <w:rFonts w:ascii="幼圆" w:eastAsia="幼圆" w:hAnsi="幼圆" w:cs="幼圆" w:hint="eastAsia"/>
          <w:kern w:val="2"/>
          <w:lang w:eastAsia="zh-CN"/>
        </w:rPr>
      </w:pPr>
      <w:bookmarkStart w:id="4" w:name="_Toc28983"/>
      <w:r>
        <w:rPr>
          <w:rFonts w:ascii="幼圆" w:eastAsia="幼圆" w:hAnsi="幼圆" w:cs="幼圆" w:hint="eastAsia"/>
          <w:kern w:val="2"/>
          <w:lang w:eastAsia="zh-CN"/>
        </w:rPr>
        <w:t>（二）研究意义</w:t>
      </w:r>
      <w:bookmarkEnd w:id="4"/>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一是理论意义，本文针对中小企业的采购成本控制进行研究，能够帮助补充相关领域的研究资料，为我国其他学者对中小企业的采购成本控制进行研究提供思路启发，尤其是本文选取了相对来说比较具有代表性的A企业作为案例进行研究，A企业拥有十多年的经营经验，且符合中小企业的标准，以A企业为例对中小企业采购成本控制进行研究具有一定的普适性，能够为其他学者从事中小企业采购成本控制研究，提供可参考的研究案例。还可以供国内其他同行业中小企业参考。</w:t>
      </w:r>
    </w:p>
    <w:p>
      <w:pPr>
        <w:spacing w:line="440" w:lineRule="exact"/>
        <w:ind w:firstLine="480" w:firstLineChars="200"/>
        <w:jc w:val="both"/>
        <w:rPr>
          <w:rFonts w:ascii="幼圆" w:eastAsia="幼圆" w:hAnsi="幼圆" w:cs="幼圆" w:hint="eastAsia"/>
          <w:kern w:val="2"/>
          <w:lang w:eastAsia="zh-CN"/>
        </w:rPr>
        <w:sectPr>
          <w:pgSz w:w="12240" w:h="15840"/>
          <w:pgMar w:top="1440" w:right="1440" w:bottom="1440" w:left="1440" w:header="708" w:footer="708" w:gutter="0"/>
          <w:pgNumType w:start="3"/>
          <w:cols w:num="1" w:space="708"/>
          <w:docGrid w:linePitch="360" w:charSpace="0"/>
        </w:sectPr>
      </w:pP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二是实践意义，本文针对A企业进行的案例分析，能够为其他企业在进行采购成本控制时，提供组织架构、采购流程和供应商管理等方面的思路借鉴，能够为其他中小企业解决采购能力不足、供应商体系不健全和控制手段单一、管理能力不足等问题提供可行的建议。本文也对中小企业的采购成本控制进行了策略梳理，并归纳总结其成本控制的影响因素，能够有效帮助其他中小企业规范采购工作。</w:t>
      </w:r>
    </w:p>
    <w:p>
      <w:pPr>
        <w:widowControl w:val="0"/>
        <w:spacing w:line="440" w:lineRule="exact"/>
        <w:jc w:val="both"/>
        <w:outlineLvl w:val="1"/>
        <w:rPr>
          <w:rFonts w:ascii="幼圆" w:eastAsia="幼圆" w:hAnsi="幼圆" w:cs="幼圆" w:hint="eastAsia"/>
          <w:bCs/>
          <w:spacing w:val="20"/>
          <w:kern w:val="2"/>
          <w:lang w:eastAsia="zh-CN"/>
        </w:rPr>
      </w:pPr>
      <w:bookmarkStart w:id="5" w:name="_Toc27669"/>
      <w:r>
        <w:rPr>
          <w:rFonts w:ascii="幼圆" w:eastAsia="幼圆" w:hAnsi="幼圆" w:cs="幼圆" w:hint="eastAsia"/>
          <w:bCs/>
          <w:spacing w:val="20"/>
          <w:kern w:val="2"/>
          <w:lang w:eastAsia="zh-CN"/>
        </w:rPr>
        <w:t>二、研究思路与方法</w:t>
      </w:r>
      <w:bookmarkEnd w:id="5"/>
    </w:p>
    <w:p>
      <w:pPr>
        <w:widowControl w:val="0"/>
        <w:spacing w:line="440" w:lineRule="exact"/>
        <w:jc w:val="both"/>
        <w:outlineLvl w:val="2"/>
        <w:rPr>
          <w:rFonts w:ascii="幼圆" w:eastAsia="幼圆" w:hAnsi="幼圆" w:cs="幼圆" w:hint="eastAsia"/>
          <w:kern w:val="2"/>
          <w:lang w:eastAsia="zh-CN"/>
        </w:rPr>
      </w:pPr>
      <w:bookmarkStart w:id="6" w:name="_Toc29605"/>
      <w:r>
        <w:rPr>
          <w:rFonts w:ascii="幼圆" w:eastAsia="幼圆" w:hAnsi="幼圆" w:cs="幼圆" w:hint="eastAsia"/>
          <w:kern w:val="2"/>
          <w:lang w:eastAsia="zh-CN"/>
        </w:rPr>
        <w:t>（一）研究思路</w:t>
      </w:r>
      <w:bookmarkEnd w:id="6"/>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近几年来，中小企业依托于国家营商环境的优化和优惠政策的支持，活跃在各行各业之中，成为促进国家经济增长和社会长期稳定的积极因素。新冠肺炎疫情爆发以来，全球市场上材料资源愈发紧张，进一步加剧了制造企业的采购成本压力和经营困难，为我国中小企业的成本控制造成巨大压力。因此，本文着眼于中小企业的采购成本控制，通过文献研究法，归纳总结中小企业的成本控制概括，分析其成本控制策略和影响成本控制的主要因素。通过案例分析法，选取A企业，进一步阐述我国中小企业采购成本控制的创新做法和面临困难，最后，为其提出针对性的解决策略，以期为其他中小企业，提供积极有效的经验借鉴。</w:t>
      </w:r>
    </w:p>
    <w:p>
      <w:pPr>
        <w:widowControl w:val="0"/>
        <w:spacing w:line="440" w:lineRule="exact"/>
        <w:jc w:val="both"/>
        <w:outlineLvl w:val="2"/>
        <w:rPr>
          <w:rFonts w:ascii="幼圆" w:eastAsia="幼圆" w:hAnsi="幼圆" w:cs="幼圆" w:hint="eastAsia"/>
          <w:kern w:val="2"/>
          <w:lang w:eastAsia="zh-CN"/>
        </w:rPr>
      </w:pPr>
      <w:bookmarkStart w:id="7" w:name="_Toc15978"/>
      <w:r>
        <w:rPr>
          <w:rFonts w:ascii="幼圆" w:eastAsia="幼圆" w:hAnsi="幼圆" w:cs="幼圆" w:hint="eastAsia"/>
          <w:kern w:val="2"/>
          <w:lang w:eastAsia="zh-CN"/>
        </w:rPr>
        <w:t>（二）研究方法</w:t>
      </w:r>
      <w:bookmarkEnd w:id="7"/>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本文综合应用了以下三种研究方法，作为采购成本控制分析的研究工具，并有针对性地提出了可以解决该问题的优化方案。</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（1）文献分析法：通过查阅、筛选和研究收集的资料、文献，归纳和总结相关学者在采购成本控制方面的研究结果，提出自己的建议。</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（2）案例分析法：结合文献资料，对实际案例进行分析，通过对A企业的相关内案例进行研究，总结出事物的一般规律和普遍意义。</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（3）图表分析法：对于影响利润的相关因素变化比较和对A企业的经营状况分析中，均用用到了图表形式进行分析，采用图表形式，可以更为直接明了的展示情况，便于后续分析。</w:t>
      </w:r>
    </w:p>
    <w:p>
      <w:pPr>
        <w:widowControl w:val="0"/>
        <w:spacing w:line="440" w:lineRule="exact"/>
        <w:jc w:val="both"/>
        <w:outlineLvl w:val="1"/>
        <w:rPr>
          <w:rFonts w:ascii="幼圆" w:eastAsia="幼圆" w:hAnsi="幼圆" w:cs="幼圆" w:hint="eastAsia"/>
          <w:bCs/>
          <w:spacing w:val="20"/>
          <w:kern w:val="2"/>
          <w:lang w:eastAsia="zh-CN"/>
        </w:rPr>
      </w:pPr>
      <w:bookmarkStart w:id="8" w:name="_Toc7154"/>
      <w:r>
        <w:rPr>
          <w:rFonts w:ascii="幼圆" w:eastAsia="幼圆" w:hAnsi="幼圆" w:cs="幼圆" w:hint="eastAsia"/>
          <w:bCs/>
          <w:spacing w:val="20"/>
          <w:kern w:val="2"/>
          <w:lang w:eastAsia="zh-CN"/>
        </w:rPr>
        <w:t>三、研究内容与技术路线</w:t>
      </w:r>
      <w:bookmarkEnd w:id="8"/>
    </w:p>
    <w:p>
      <w:pPr>
        <w:widowControl w:val="0"/>
        <w:spacing w:line="440" w:lineRule="exact"/>
        <w:jc w:val="both"/>
        <w:outlineLvl w:val="2"/>
        <w:rPr>
          <w:rFonts w:ascii="幼圆" w:eastAsia="幼圆" w:hAnsi="幼圆" w:cs="幼圆" w:hint="eastAsia"/>
          <w:kern w:val="2"/>
          <w:lang w:eastAsia="zh-CN"/>
        </w:rPr>
      </w:pPr>
      <w:bookmarkStart w:id="9" w:name="_Toc25410"/>
      <w:r>
        <w:rPr>
          <w:rFonts w:ascii="幼圆" w:eastAsia="幼圆" w:hAnsi="幼圆" w:cs="幼圆" w:hint="eastAsia"/>
          <w:kern w:val="2"/>
          <w:lang w:eastAsia="zh-CN"/>
        </w:rPr>
        <w:t>（一）研究内容</w:t>
      </w:r>
      <w:bookmarkEnd w:id="9"/>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 xml:space="preserve">第一章，绪论。是对本文的研究背景及意义、研究思路与方法、研究内容与框架及创新点的介绍。 </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第二章，文献综述。主要是通过搜集整理国内外相关文献，介绍国内外对中小企业采购成本控制的研究现状。</w:t>
      </w:r>
    </w:p>
    <w:p>
      <w:pPr>
        <w:spacing w:line="440" w:lineRule="exact"/>
        <w:ind w:firstLine="480" w:firstLineChars="200"/>
        <w:jc w:val="both"/>
        <w:rPr>
          <w:rFonts w:ascii="幼圆" w:eastAsia="幼圆" w:hAnsi="幼圆" w:cs="幼圆" w:hint="eastAsia"/>
          <w:kern w:val="2"/>
          <w:lang w:eastAsia="zh-CN"/>
        </w:rPr>
        <w:sectPr>
          <w:type w:val="nextPage"/>
          <w:pgSz w:w="12240" w:h="15840"/>
          <w:pgMar w:top="1440" w:right="1440" w:bottom="1440" w:left="1440" w:header="708" w:footer="708" w:gutter="0"/>
          <w:pgNumType w:start="4"/>
          <w:cols w:num="1" w:space="708"/>
          <w:titlePg w:val="0"/>
          <w:docGrid w:linePitch="360" w:charSpace="0"/>
        </w:sectPr>
      </w:pPr>
      <w:r>
        <w:rPr>
          <w:rFonts w:ascii="幼圆" w:eastAsia="幼圆" w:hAnsi="幼圆" w:cs="幼圆" w:hint="eastAsia"/>
          <w:kern w:val="2"/>
          <w:lang w:eastAsia="zh-CN"/>
        </w:rPr>
        <w:t>第三章，采购成本控制概述。阐述采购成本的相关概念和内容、重要性、方法。</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第四章，案例分析。以A无纺制品有限公司为例，分析该公司目前在采购成本控制方面存在的问题并提出对策建议。</w:t>
      </w:r>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第五章 结论。总结陈述A企业在采购成本控制方面所存在的问题，并将对策建议推及中小企业，对中小企业如何更好地控制采购成本提出建议。最后阐述本文的结论和局限性。</w:t>
      </w:r>
    </w:p>
    <w:p>
      <w:pPr>
        <w:widowControl w:val="0"/>
        <w:spacing w:line="440" w:lineRule="exact"/>
        <w:jc w:val="both"/>
        <w:outlineLvl w:val="2"/>
        <w:rPr>
          <w:rFonts w:ascii="幼圆" w:eastAsia="幼圆" w:hAnsi="幼圆" w:cs="幼圆" w:hint="eastAsia"/>
          <w:kern w:val="2"/>
          <w:lang w:eastAsia="zh-CN"/>
        </w:rPr>
      </w:pPr>
      <w:bookmarkStart w:id="10" w:name="_Toc24905"/>
      <w:r>
        <w:rPr>
          <w:rFonts w:ascii="幼圆" w:eastAsia="幼圆" w:hAnsi="幼圆" w:cs="幼圆" w:hint="eastAsia"/>
          <w:kern w:val="2"/>
          <w:lang w:eastAsia="zh-CN"/>
        </w:rPr>
        <w:t>（二）技术路线图</w:t>
      </w:r>
      <w:bookmarkEnd w:id="10"/>
    </w:p>
    <w:p>
      <w:pPr>
        <w:spacing w:line="440" w:lineRule="exact"/>
        <w:ind w:firstLine="480" w:firstLineChars="200"/>
        <w:jc w:val="both"/>
        <w:rPr>
          <w:rFonts w:ascii="幼圆" w:eastAsia="幼圆" w:hAnsi="幼圆" w:cs="幼圆" w:hint="eastAsia"/>
          <w:lang w:eastAsia="zh-CN"/>
        </w:rPr>
      </w:pPr>
      <w:r>
        <w:rPr>
          <w:rFonts w:ascii="幼圆" w:eastAsia="幼圆" w:hAnsi="幼圆" w:cs="幼圆" w:hint="eastAsia"/>
          <w:lang w:eastAsia="zh-CN"/>
        </w:rPr>
        <w:t>本文的研究技术路线图如1-1所示。</w:t>
      </w:r>
    </w:p>
    <w:p>
      <w:pPr>
        <w:spacing w:line="360" w:lineRule="auto"/>
        <w:jc w:val="center"/>
        <w:rPr>
          <w:rFonts w:ascii="幼圆" w:eastAsia="幼圆" w:hAnsi="幼圆" w:cs="幼圆" w:hint="eastAsia"/>
          <w:lang w:eastAsia="zh-CN"/>
        </w:rPr>
      </w:pPr>
      <w:r>
        <w:rPr>
          <w:rFonts w:ascii="幼圆" w:eastAsia="幼圆" w:hAnsi="幼圆" w:cs="幼圆" w:hint="eastAsia"/>
          <w:szCs w:val="21"/>
        </w:rPr>
        <mc:AlternateContent>
          <mc:Choice Requires="wpc">
            <w:drawing>
              <wp:anchor distT="0" distB="0" distL="114300" distR="114300" simplePos="0" relativeHeight="251658240" behindDoc="0" locked="0" layoutInCell="1" allowOverlap="1">
                <wp:simplePos x="0" y="0"/>
                <wp:positionH relativeFrom="column">
                  <wp:posOffset>145415</wp:posOffset>
                </wp:positionH>
                <wp:positionV relativeFrom="paragraph">
                  <wp:posOffset>135255</wp:posOffset>
                </wp:positionV>
                <wp:extent cx="5917565" cy="3962400"/>
                <wp:effectExtent l="0" t="0" r="0" b="0"/>
                <wp:wrapTopAndBottom/>
                <wp:docPr id="24" name="画布 5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 name="自选图形 54"/>
                        <wps:cNvCnPr/>
                        <wps:spPr>
                          <a:xfrm>
                            <a:off x="2760641" y="2443237"/>
                            <a:ext cx="3175" cy="847861"/>
                          </a:xfrm>
                          <a:prstGeom prst="straightConnector1">
                            <a:avLst/>
                          </a:prstGeom>
                          <a:ln w="9525">
                            <a:solidFill>
                              <a:srgbClr val="000000"/>
                            </a:solidFill>
                            <a:prstDash val="solid"/>
                            <a:headEnd/>
                            <a:tailEnd type="triangle"/>
                          </a:ln>
                        </wps:spPr>
                        <wps:bodyPr/>
                      </wps:wsp>
                      <wps:wsp xmlns:wps="http://schemas.microsoft.com/office/word/2010/wordprocessingShape">
                        <wps:cNvPr id="2" name="矩形 55"/>
                        <wps:cNvSpPr/>
                        <wps:spPr>
                          <a:xfrm>
                            <a:off x="1606087" y="2621065"/>
                            <a:ext cx="2234805" cy="463624"/>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3" name="矩形 56"/>
                        <wps:cNvSpPr/>
                        <wps:spPr>
                          <a:xfrm>
                            <a:off x="1484154" y="932329"/>
                            <a:ext cx="2592983" cy="529040"/>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 name="矩形 57"/>
                        <wps:cNvSpPr/>
                        <wps:spPr>
                          <a:xfrm>
                            <a:off x="350558" y="139087"/>
                            <a:ext cx="5010688" cy="596996"/>
                          </a:xfrm>
                          <a:prstGeom prst="rect">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5" name="矩形 58"/>
                        <wps:cNvSpPr/>
                        <wps:spPr>
                          <a:xfrm>
                            <a:off x="534727" y="280080"/>
                            <a:ext cx="829399" cy="349306"/>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研究背景</w:t>
                              </w:r>
                            </w:p>
                          </w:txbxContent>
                        </wps:txbx>
                        <wps:bodyPr upright="1"/>
                      </wps:wsp>
                      <wps:wsp xmlns:wps="http://schemas.microsoft.com/office/word/2010/wordprocessingShape">
                        <wps:cNvPr id="6" name="矩形 59"/>
                        <wps:cNvSpPr/>
                        <wps:spPr>
                          <a:xfrm>
                            <a:off x="1761044" y="278810"/>
                            <a:ext cx="805266" cy="349306"/>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研究目的</w:t>
                              </w:r>
                            </w:p>
                          </w:txbxContent>
                        </wps:txbx>
                        <wps:bodyPr upright="1"/>
                      </wps:wsp>
                      <wps:wsp xmlns:wps="http://schemas.microsoft.com/office/word/2010/wordprocessingShape">
                        <wps:cNvPr id="7" name="矩形 60"/>
                        <wps:cNvSpPr/>
                        <wps:spPr>
                          <a:xfrm>
                            <a:off x="2973389" y="277539"/>
                            <a:ext cx="828129" cy="349306"/>
                          </a:xfrm>
                          <a:prstGeom prst="rect">
                            <a:avLst/>
                          </a:prstGeom>
                          <a:solidFill>
                            <a:srgbClr val="FFFFFF"/>
                          </a:solidFill>
                          <a:ln w="9525">
                            <a:solidFill>
                              <a:srgbClr val="000000"/>
                            </a:solidFill>
                            <a:prstDash val="solid"/>
                            <a:miter lim="0"/>
                            <a:headEnd/>
                            <a:tailEnd/>
                          </a:ln>
                        </wps:spPr>
                        <wps:txbx>
                          <w:txbxContent>
                            <w:p>
                              <w:r>
                                <w:rPr>
                                  <w:rFonts w:hint="eastAsia"/>
                                </w:rPr>
                                <w:t>研究意义</w:t>
                              </w:r>
                            </w:p>
                          </w:txbxContent>
                        </wps:txbx>
                        <wps:bodyPr upright="1"/>
                      </wps:wsp>
                      <wps:wsp xmlns:wps="http://schemas.microsoft.com/office/word/2010/wordprocessingShape">
                        <wps:cNvPr id="8" name="矩形 61"/>
                        <wps:cNvSpPr/>
                        <wps:spPr>
                          <a:xfrm>
                            <a:off x="4135564" y="272459"/>
                            <a:ext cx="835750" cy="349306"/>
                          </a:xfrm>
                          <a:prstGeom prst="rect">
                            <a:avLst/>
                          </a:prstGeom>
                          <a:solidFill>
                            <a:srgbClr val="FFFFFF"/>
                          </a:solidFill>
                          <a:ln w="9525">
                            <a:solidFill>
                              <a:srgbClr val="000000"/>
                            </a:solidFill>
                            <a:prstDash val="solid"/>
                            <a:miter lim="0"/>
                            <a:headEnd/>
                            <a:tailEnd/>
                          </a:ln>
                        </wps:spPr>
                        <wps:txbx>
                          <w:txbxContent>
                            <w:p>
                              <w:r>
                                <w:rPr>
                                  <w:rFonts w:hint="eastAsia"/>
                                </w:rPr>
                                <w:t>文献综述</w:t>
                              </w:r>
                            </w:p>
                          </w:txbxContent>
                        </wps:txbx>
                        <wps:bodyPr upright="1"/>
                      </wps:wsp>
                      <wps:wsp xmlns:wps="http://schemas.microsoft.com/office/word/2010/wordprocessingShape">
                        <wps:cNvPr id="9" name="自选图形 62"/>
                        <wps:cNvCnPr/>
                        <wps:spPr>
                          <a:xfrm flipV="1">
                            <a:off x="1364126" y="453463"/>
                            <a:ext cx="396918" cy="1270"/>
                          </a:xfrm>
                          <a:prstGeom prst="straightConnector1">
                            <a:avLst/>
                          </a:prstGeom>
                          <a:ln w="9525">
                            <a:solidFill>
                              <a:srgbClr val="000000"/>
                            </a:solidFill>
                            <a:prstDash val="solid"/>
                            <a:headEnd/>
                            <a:tailEnd type="triangle"/>
                          </a:ln>
                        </wps:spPr>
                        <wps:bodyPr/>
                      </wps:wsp>
                      <wps:wsp xmlns:wps="http://schemas.microsoft.com/office/word/2010/wordprocessingShape">
                        <wps:cNvPr id="10" name="自选图形 63"/>
                        <wps:cNvCnPr/>
                        <wps:spPr>
                          <a:xfrm flipV="1">
                            <a:off x="2559960" y="452192"/>
                            <a:ext cx="413429" cy="3811"/>
                          </a:xfrm>
                          <a:prstGeom prst="straightConnector1">
                            <a:avLst/>
                          </a:prstGeom>
                          <a:ln w="9525">
                            <a:solidFill>
                              <a:srgbClr val="000000"/>
                            </a:solidFill>
                            <a:prstDash val="solid"/>
                            <a:headEnd/>
                            <a:tailEnd type="triangle"/>
                          </a:ln>
                        </wps:spPr>
                        <wps:bodyPr/>
                      </wps:wsp>
                      <wps:wsp xmlns:wps="http://schemas.microsoft.com/office/word/2010/wordprocessingShape">
                        <wps:cNvPr id="11" name="自选图形 64"/>
                        <wps:cNvCnPr/>
                        <wps:spPr>
                          <a:xfrm flipV="1">
                            <a:off x="3811679" y="447112"/>
                            <a:ext cx="304833" cy="5081"/>
                          </a:xfrm>
                          <a:prstGeom prst="straightConnector1">
                            <a:avLst/>
                          </a:prstGeom>
                          <a:ln w="9525">
                            <a:solidFill>
                              <a:srgbClr val="000000"/>
                            </a:solidFill>
                            <a:prstDash val="solid"/>
                            <a:headEnd/>
                            <a:tailEnd type="triangle"/>
                          </a:ln>
                        </wps:spPr>
                        <wps:bodyPr/>
                      </wps:wsp>
                      <wps:wsp xmlns:wps="http://schemas.microsoft.com/office/word/2010/wordprocessingShape">
                        <wps:cNvPr id="12" name="矩形 65"/>
                        <wps:cNvSpPr/>
                        <wps:spPr>
                          <a:xfrm>
                            <a:off x="1614343" y="1000285"/>
                            <a:ext cx="1060564" cy="400114"/>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现状分析</w:t>
                              </w:r>
                            </w:p>
                          </w:txbxContent>
                        </wps:txbx>
                        <wps:bodyPr upright="1"/>
                      </wps:wsp>
                      <wps:wsp xmlns:wps="http://schemas.microsoft.com/office/word/2010/wordprocessingShape">
                        <wps:cNvPr id="13" name="矩形 66"/>
                        <wps:cNvSpPr/>
                        <wps:spPr>
                          <a:xfrm>
                            <a:off x="2820973" y="1000285"/>
                            <a:ext cx="1079616" cy="400114"/>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现状特点</w:t>
                              </w:r>
                            </w:p>
                          </w:txbxContent>
                        </wps:txbx>
                        <wps:bodyPr upright="1"/>
                      </wps:wsp>
                      <wps:wsp xmlns:wps="http://schemas.microsoft.com/office/word/2010/wordprocessingShape">
                        <wps:cNvPr id="14" name="矩形 67"/>
                        <wps:cNvSpPr/>
                        <wps:spPr>
                          <a:xfrm>
                            <a:off x="2231629" y="1583309"/>
                            <a:ext cx="1041512" cy="368359"/>
                          </a:xfrm>
                          <a:prstGeom prst="rect">
                            <a:avLst/>
                          </a:prstGeom>
                          <a:solidFill>
                            <a:srgbClr val="FFFFFF"/>
                          </a:solidFill>
                          <a:ln w="9525">
                            <a:solidFill>
                              <a:srgbClr val="000000"/>
                            </a:solidFill>
                            <a:prstDash val="solid"/>
                            <a:miter lim="0"/>
                            <a:headEnd/>
                            <a:tailEnd/>
                          </a:ln>
                        </wps:spPr>
                        <wps:txbx>
                          <w:txbxContent>
                            <w:p>
                              <w:pPr>
                                <w:jc w:val="center"/>
                                <w:rPr>
                                  <w:rFonts w:eastAsia="宋体"/>
                                  <w:lang w:eastAsia="zh-CN"/>
                                </w:rPr>
                              </w:pPr>
                              <w:r>
                                <w:rPr>
                                  <w:rFonts w:hint="eastAsia"/>
                                  <w:lang w:eastAsia="zh-CN"/>
                                </w:rPr>
                                <w:t>理论基础</w:t>
                              </w:r>
                            </w:p>
                          </w:txbxContent>
                        </wps:txbx>
                        <wps:bodyPr upright="1"/>
                      </wps:wsp>
                      <wps:wsp xmlns:wps="http://schemas.microsoft.com/office/word/2010/wordprocessingShape">
                        <wps:cNvPr id="15" name="矩形 68"/>
                        <wps:cNvSpPr/>
                        <wps:spPr>
                          <a:xfrm>
                            <a:off x="2236710" y="2074878"/>
                            <a:ext cx="1047862" cy="368359"/>
                          </a:xfrm>
                          <a:prstGeom prst="rect">
                            <a:avLst/>
                          </a:prstGeom>
                          <a:solidFill>
                            <a:srgbClr val="FFFFFF"/>
                          </a:solidFill>
                          <a:ln w="9525">
                            <a:solidFill>
                              <a:srgbClr val="000000"/>
                            </a:solidFill>
                            <a:prstDash val="solid"/>
                            <a:miter lim="0"/>
                            <a:headEnd/>
                            <a:tailEnd/>
                          </a:ln>
                        </wps:spPr>
                        <wps:txbx>
                          <w:txbxContent>
                            <w:p>
                              <w:pPr>
                                <w:jc w:val="center"/>
                              </w:pPr>
                              <w:r>
                                <w:rPr>
                                  <w:rFonts w:hint="eastAsia"/>
                                  <w:lang w:eastAsia="zh-CN"/>
                                </w:rPr>
                                <w:t>案例</w:t>
                              </w:r>
                              <w:r>
                                <w:rPr>
                                  <w:rFonts w:hint="eastAsia"/>
                                </w:rPr>
                                <w:t>分析</w:t>
                              </w:r>
                            </w:p>
                          </w:txbxContent>
                        </wps:txbx>
                        <wps:bodyPr upright="1"/>
                      </wps:wsp>
                      <wps:wsp xmlns:wps="http://schemas.microsoft.com/office/word/2010/wordprocessingShape">
                        <wps:cNvPr id="16" name="矩形 69"/>
                        <wps:cNvSpPr/>
                        <wps:spPr>
                          <a:xfrm>
                            <a:off x="2239885" y="3291097"/>
                            <a:ext cx="1047862" cy="368359"/>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对策建议</w:t>
                              </w:r>
                            </w:p>
                          </w:txbxContent>
                        </wps:txbx>
                        <wps:bodyPr upright="1"/>
                      </wps:wsp>
                      <wps:wsp xmlns:wps="http://schemas.microsoft.com/office/word/2010/wordprocessingShape">
                        <wps:cNvPr id="17" name="矩形 70"/>
                        <wps:cNvSpPr/>
                        <wps:spPr>
                          <a:xfrm>
                            <a:off x="1684836" y="2668063"/>
                            <a:ext cx="994517" cy="355022"/>
                          </a:xfrm>
                          <a:prstGeom prst="rect">
                            <a:avLst/>
                          </a:prstGeom>
                          <a:solidFill>
                            <a:srgbClr val="FFFFFF"/>
                          </a:solidFill>
                          <a:ln w="9525">
                            <a:solidFill>
                              <a:srgbClr val="000000"/>
                            </a:solidFill>
                            <a:prstDash val="solid"/>
                            <a:miter lim="0"/>
                            <a:headEnd/>
                            <a:tailEnd/>
                          </a:ln>
                        </wps:spPr>
                        <wps:txbx>
                          <w:txbxContent>
                            <w:p>
                              <w:pPr>
                                <w:jc w:val="center"/>
                                <w:rPr>
                                  <w:rFonts w:eastAsia="宋体"/>
                                  <w:lang w:eastAsia="zh-CN"/>
                                </w:rPr>
                              </w:pPr>
                              <w:r>
                                <w:rPr>
                                  <w:rFonts w:hint="eastAsia"/>
                                  <w:lang w:eastAsia="zh-CN"/>
                                </w:rPr>
                                <w:t>存在的问题</w:t>
                              </w:r>
                            </w:p>
                          </w:txbxContent>
                        </wps:txbx>
                        <wps:bodyPr upright="1"/>
                      </wps:wsp>
                      <wps:wsp xmlns:wps="http://schemas.microsoft.com/office/word/2010/wordprocessingShape">
                        <wps:cNvPr id="18" name="矩形 71"/>
                        <wps:cNvSpPr/>
                        <wps:spPr>
                          <a:xfrm>
                            <a:off x="2891465" y="2669333"/>
                            <a:ext cx="830034" cy="355022"/>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成因</w:t>
                              </w:r>
                            </w:p>
                          </w:txbxContent>
                        </wps:txbx>
                        <wps:bodyPr upright="1"/>
                      </wps:wsp>
                      <wps:wsp xmlns:wps="http://schemas.microsoft.com/office/word/2010/wordprocessingShape">
                        <wps:cNvPr id="19" name="自选图形 72"/>
                        <wps:cNvCnPr/>
                        <wps:spPr>
                          <a:xfrm>
                            <a:off x="2689514" y="2845891"/>
                            <a:ext cx="193061" cy="635"/>
                          </a:xfrm>
                          <a:prstGeom prst="straightConnector1">
                            <a:avLst/>
                          </a:prstGeom>
                          <a:ln w="9525">
                            <a:solidFill>
                              <a:srgbClr val="000000"/>
                            </a:solidFill>
                            <a:prstDash val="solid"/>
                            <a:headEnd/>
                            <a:tailEnd type="triangle"/>
                          </a:ln>
                        </wps:spPr>
                        <wps:bodyPr/>
                      </wps:wsp>
                      <wps:wsp xmlns:wps="http://schemas.microsoft.com/office/word/2010/wordprocessingShape">
                        <wps:cNvPr id="20" name="自选图形 73"/>
                        <wps:cNvCnPr/>
                        <wps:spPr>
                          <a:xfrm>
                            <a:off x="2752385" y="1951668"/>
                            <a:ext cx="8256" cy="123210"/>
                          </a:xfrm>
                          <a:prstGeom prst="straightConnector1">
                            <a:avLst/>
                          </a:prstGeom>
                          <a:ln w="9525">
                            <a:solidFill>
                              <a:srgbClr val="000000"/>
                            </a:solidFill>
                            <a:prstDash val="solid"/>
                            <a:headEnd/>
                            <a:tailEnd type="triangle"/>
                          </a:ln>
                        </wps:spPr>
                        <wps:bodyPr/>
                      </wps:wsp>
                      <wps:wsp xmlns:wps="http://schemas.microsoft.com/office/word/2010/wordprocessingShape">
                        <wps:cNvPr id="21" name="自选图形 74"/>
                        <wps:cNvCnPr/>
                        <wps:spPr>
                          <a:xfrm>
                            <a:off x="2674907" y="1200342"/>
                            <a:ext cx="146066" cy="635"/>
                          </a:xfrm>
                          <a:prstGeom prst="straightConnector1">
                            <a:avLst/>
                          </a:prstGeom>
                          <a:ln w="9525">
                            <a:solidFill>
                              <a:srgbClr val="000000"/>
                            </a:solidFill>
                            <a:prstDash val="solid"/>
                            <a:headEnd/>
                            <a:tailEnd type="triangle"/>
                          </a:ln>
                        </wps:spPr>
                        <wps:bodyPr/>
                      </wps:wsp>
                      <wps:wsp xmlns:wps="http://schemas.microsoft.com/office/word/2010/wordprocessingShape">
                        <wps:cNvPr id="22" name="自选图形 75"/>
                        <wps:cNvCnPr/>
                        <wps:spPr>
                          <a:xfrm>
                            <a:off x="2764452" y="736083"/>
                            <a:ext cx="5716" cy="174018"/>
                          </a:xfrm>
                          <a:prstGeom prst="straightConnector1">
                            <a:avLst/>
                          </a:prstGeom>
                          <a:ln w="9525">
                            <a:solidFill>
                              <a:srgbClr val="000000"/>
                            </a:solidFill>
                            <a:prstDash val="solid"/>
                            <a:headEnd/>
                            <a:tailEnd type="triangle"/>
                          </a:ln>
                        </wps:spPr>
                        <wps:bodyPr/>
                      </wps:wsp>
                      <wps:wsp xmlns:wps="http://schemas.microsoft.com/office/word/2010/wordprocessingShape">
                        <wps:cNvPr id="23" name="自选图形 76"/>
                        <wps:cNvCnPr/>
                        <wps:spPr>
                          <a:xfrm>
                            <a:off x="2744129" y="1460099"/>
                            <a:ext cx="8256" cy="123210"/>
                          </a:xfrm>
                          <a:prstGeom prst="straightConnector1">
                            <a:avLst/>
                          </a:prstGeom>
                          <a:ln w="9525">
                            <a:solidFill>
                              <a:srgbClr val="000000"/>
                            </a:solidFill>
                            <a:prstDash val="solid"/>
                            <a:headEnd/>
                            <a:tailEnd type="triangle"/>
                          </a:ln>
                        </wps:spPr>
                        <wps:bodyPr/>
                      </wps:wsp>
                    </wpc:wpc>
                  </a:graphicData>
                </a:graphic>
              </wp:anchor>
            </w:drawing>
          </mc:Choice>
          <mc:Fallback>
            <w:pict>
              <v:group id="画布 52" o:spid="_x0000_s1025" editas="canvas" style="width:465.95pt;height:312pt;margin-top:10.65pt;margin-left:11.45pt;mso-height-relative:page;mso-width-relative:page;mso-wrap-distance-bottom:0;mso-wrap-distance-top:0;position:absolute;z-index:251659264" coordsize="5917565,3962400">
                <o:lock v:ext="edit" aspectratio="f"/>
                <v:shape id="画布 52" o:spid="_x0000_s1026" style="width:5917565;height:3962400;position:absolute" coordsize="21600,21600" filled="f" stroked="f">
                  <o:lock v:ext="edit" aspectratio="t"/>
                </v:shape>
                <v:shapetype id="_x0000_t32" coordsize="21600,21600" o:spt="32" o:oned="t" path="m,l21600,21600e" filled="f">
                  <v:path arrowok="t" fillok="f" o:connecttype="none"/>
                  <o:lock v:ext="edit" shapetype="t"/>
                </v:shapetype>
                <v:shape id="自选图形 54" o:spid="_x0000_s1027" type="#_x0000_t32" style="width:3175;height:847861;left:2760641;position:absolute;top:2443237" coordsize="21600,21600" filled="f" stroked="t" strokecolor="black">
                  <v:stroke joinstyle="round" endarrow="block"/>
                  <o:lock v:ext="edit" aspectratio="f"/>
                </v:shape>
                <v:rect id="矩形 55" o:spid="_x0000_s1028" style="width:2234805;height:463624;left:1606087;position:absolute;top:2621065" coordsize="21600,21600" filled="t" fillcolor="white" stroked="t" strokecolor="black">
                  <v:stroke joinstyle="miter"/>
                  <o:lock v:ext="edit" aspectratio="f"/>
                </v:rect>
                <v:rect id="矩形 56" o:spid="_x0000_s1029" style="width:2592983;height:529040;left:1484154;position:absolute;top:932329" coordsize="21600,21600" filled="t" fillcolor="white" stroked="t" strokecolor="black">
                  <v:stroke joinstyle="miter"/>
                  <o:lock v:ext="edit" aspectratio="f"/>
                </v:rect>
                <v:rect id="矩形 57" o:spid="_x0000_s1030" style="width:5010688;height:596996;left:350558;position:absolute;top:139087" coordsize="21600,21600" filled="t" fillcolor="white" stroked="t" strokecolor="black">
                  <v:stroke joinstyle="miter"/>
                  <o:lock v:ext="edit" aspectratio="f"/>
                </v:rect>
                <v:rect id="矩形 58" o:spid="_x0000_s1031" style="width:829399;height:349306;left:534727;position:absolute;top:280080" coordsize="21600,21600" filled="t" fillcolor="white" stroked="t" strokecolor="black">
                  <v:stroke joinstyle="miter"/>
                  <o:lock v:ext="edit" aspectratio="f"/>
                  <v:textbox>
                    <w:txbxContent>
                      <w:p>
                        <w:pPr>
                          <w:jc w:val="center"/>
                        </w:pPr>
                        <w:r>
                          <w:rPr>
                            <w:rFonts w:hint="eastAsia"/>
                          </w:rPr>
                          <w:t>研究背景</w:t>
                        </w:r>
                      </w:p>
                    </w:txbxContent>
                  </v:textbox>
                </v:rect>
                <v:rect id="矩形 59" o:spid="_x0000_s1032" style="width:805266;height:349306;left:1761044;position:absolute;top:278810" coordsize="21600,21600" filled="t" fillcolor="white" stroked="t" strokecolor="black">
                  <v:stroke joinstyle="miter"/>
                  <o:lock v:ext="edit" aspectratio="f"/>
                  <v:textbox>
                    <w:txbxContent>
                      <w:p>
                        <w:pPr>
                          <w:jc w:val="center"/>
                        </w:pPr>
                        <w:r>
                          <w:rPr>
                            <w:rFonts w:hint="eastAsia"/>
                          </w:rPr>
                          <w:t>研究目的</w:t>
                        </w:r>
                      </w:p>
                    </w:txbxContent>
                  </v:textbox>
                </v:rect>
                <v:rect id="矩形 60" o:spid="_x0000_s1033" style="width:828129;height:349306;left:2973389;position:absolute;top:277539" coordsize="21600,21600" filled="t" fillcolor="white" stroked="t" strokecolor="black">
                  <v:stroke joinstyle="miter"/>
                  <o:lock v:ext="edit" aspectratio="f"/>
                  <v:textbox>
                    <w:txbxContent>
                      <w:p>
                        <w:r>
                          <w:rPr>
                            <w:rFonts w:hint="eastAsia"/>
                          </w:rPr>
                          <w:t>研究意义</w:t>
                        </w:r>
                      </w:p>
                    </w:txbxContent>
                  </v:textbox>
                </v:rect>
                <v:rect id="矩形 61" o:spid="_x0000_s1034" style="width:835750;height:349306;left:4135564;position:absolute;top:272459" coordsize="21600,21600" filled="t" fillcolor="white" stroked="t" strokecolor="black">
                  <v:stroke joinstyle="miter"/>
                  <o:lock v:ext="edit" aspectratio="f"/>
                  <v:textbox>
                    <w:txbxContent>
                      <w:p>
                        <w:r>
                          <w:rPr>
                            <w:rFonts w:hint="eastAsia"/>
                          </w:rPr>
                          <w:t>文献综述</w:t>
                        </w:r>
                      </w:p>
                    </w:txbxContent>
                  </v:textbox>
                </v:rect>
                <v:shape id="自选图形 62" o:spid="_x0000_s1035" type="#_x0000_t32" style="width:396918;height:1270;flip:y;left:1364126;position:absolute;top:453463" coordsize="21600,21600" filled="f" stroked="t" strokecolor="black">
                  <v:stroke joinstyle="round" endarrow="block"/>
                  <o:lock v:ext="edit" aspectratio="f"/>
                </v:shape>
                <v:shape id="自选图形 63" o:spid="_x0000_s1036" type="#_x0000_t32" style="width:413429;height:3811;flip:y;left:2559960;position:absolute;top:452192" coordsize="21600,21600" filled="f" stroked="t" strokecolor="black">
                  <v:stroke joinstyle="round" endarrow="block"/>
                  <o:lock v:ext="edit" aspectratio="f"/>
                </v:shape>
                <v:shape id="自选图形 64" o:spid="_x0000_s1037" type="#_x0000_t32" style="width:304833;height:5081;flip:y;left:3811679;position:absolute;top:447112" coordsize="21600,21600" filled="f" stroked="t" strokecolor="black">
                  <v:stroke joinstyle="round" endarrow="block"/>
                  <o:lock v:ext="edit" aspectratio="f"/>
                </v:shape>
                <v:rect id="矩形 65" o:spid="_x0000_s1038" style="width:1060564;height:400114;left:1614343;position:absolute;top:1000285" coordsize="21600,21600" filled="t" fillcolor="white" stroked="t" strokecolor="black">
                  <v:stroke joinstyle="miter"/>
                  <o:lock v:ext="edit" aspectratio="f"/>
                  <v:textbox>
                    <w:txbxContent>
                      <w:p>
                        <w:pPr>
                          <w:jc w:val="center"/>
                        </w:pPr>
                        <w:r>
                          <w:rPr>
                            <w:rFonts w:hint="eastAsia"/>
                          </w:rPr>
                          <w:t>现状分析</w:t>
                        </w:r>
                      </w:p>
                    </w:txbxContent>
                  </v:textbox>
                </v:rect>
                <v:rect id="矩形 66" o:spid="_x0000_s1039" style="width:1079616;height:400114;left:2820973;position:absolute;top:1000285" coordsize="21600,21600" filled="t" fillcolor="white" stroked="t" strokecolor="black">
                  <v:stroke joinstyle="miter"/>
                  <o:lock v:ext="edit" aspectratio="f"/>
                  <v:textbox>
                    <w:txbxContent>
                      <w:p>
                        <w:pPr>
                          <w:jc w:val="center"/>
                        </w:pPr>
                        <w:r>
                          <w:rPr>
                            <w:rFonts w:hint="eastAsia"/>
                          </w:rPr>
                          <w:t>现状特点</w:t>
                        </w:r>
                      </w:p>
                    </w:txbxContent>
                  </v:textbox>
                </v:rect>
                <v:rect id="矩形 67" o:spid="_x0000_s1040" style="width:1041512;height:368359;left:2231629;position:absolute;top:1583309" coordsize="21600,21600" filled="t" fillcolor="white" stroked="t" strokecolor="black">
                  <v:stroke joinstyle="miter"/>
                  <o:lock v:ext="edit" aspectratio="f"/>
                  <v:textbox>
                    <w:txbxContent>
                      <w:p>
                        <w:pPr>
                          <w:jc w:val="center"/>
                          <w:rPr>
                            <w:rFonts w:eastAsia="宋体"/>
                            <w:lang w:eastAsia="zh-CN"/>
                          </w:rPr>
                        </w:pPr>
                        <w:r>
                          <w:rPr>
                            <w:rFonts w:hint="eastAsia"/>
                            <w:lang w:eastAsia="zh-CN"/>
                          </w:rPr>
                          <w:t>理论基础</w:t>
                        </w:r>
                      </w:p>
                    </w:txbxContent>
                  </v:textbox>
                </v:rect>
                <v:rect id="矩形 68" o:spid="_x0000_s1041" style="width:1047862;height:368359;left:2236710;position:absolute;top:2074878" coordsize="21600,21600" filled="t" fillcolor="white" stroked="t" strokecolor="black">
                  <v:stroke joinstyle="miter"/>
                  <o:lock v:ext="edit" aspectratio="f"/>
                  <v:textbox>
                    <w:txbxContent>
                      <w:p>
                        <w:pPr>
                          <w:jc w:val="center"/>
                        </w:pPr>
                        <w:r>
                          <w:rPr>
                            <w:rFonts w:hint="eastAsia"/>
                            <w:lang w:eastAsia="zh-CN"/>
                          </w:rPr>
                          <w:t>案例</w:t>
                        </w:r>
                        <w:r>
                          <w:rPr>
                            <w:rFonts w:hint="eastAsia"/>
                          </w:rPr>
                          <w:t>分析</w:t>
                        </w:r>
                      </w:p>
                    </w:txbxContent>
                  </v:textbox>
                </v:rect>
                <v:rect id="矩形 69" o:spid="_x0000_s1042" style="width:1047862;height:368359;left:2239885;position:absolute;top:3291097" coordsize="21600,21600" filled="t" fillcolor="white" stroked="t" strokecolor="black">
                  <v:stroke joinstyle="miter"/>
                  <o:lock v:ext="edit" aspectratio="f"/>
                  <v:textbox>
                    <w:txbxContent>
                      <w:p>
                        <w:pPr>
                          <w:jc w:val="center"/>
                        </w:pPr>
                        <w:r>
                          <w:rPr>
                            <w:rFonts w:hint="eastAsia"/>
                          </w:rPr>
                          <w:t>对策建议</w:t>
                        </w:r>
                      </w:p>
                    </w:txbxContent>
                  </v:textbox>
                </v:rect>
                <v:rect id="矩形 70" o:spid="_x0000_s1043" style="width:994517;height:355022;left:1684836;position:absolute;top:2668063" coordsize="21600,21600" filled="t" fillcolor="white" stroked="t" strokecolor="black">
                  <v:stroke joinstyle="miter"/>
                  <o:lock v:ext="edit" aspectratio="f"/>
                  <v:textbox>
                    <w:txbxContent>
                      <w:p>
                        <w:pPr>
                          <w:jc w:val="center"/>
                          <w:rPr>
                            <w:rFonts w:eastAsia="宋体"/>
                            <w:lang w:eastAsia="zh-CN"/>
                          </w:rPr>
                        </w:pPr>
                        <w:r>
                          <w:rPr>
                            <w:rFonts w:hint="eastAsia"/>
                            <w:lang w:eastAsia="zh-CN"/>
                          </w:rPr>
                          <w:t>存在的问题</w:t>
                        </w:r>
                      </w:p>
                    </w:txbxContent>
                  </v:textbox>
                </v:rect>
                <v:rect id="矩形 71" o:spid="_x0000_s1044" style="width:830034;height:355022;left:2891465;position:absolute;top:2669333" coordsize="21600,21600" filled="t" fillcolor="white" stroked="t" strokecolor="black">
                  <v:stroke joinstyle="miter"/>
                  <o:lock v:ext="edit" aspectratio="f"/>
                  <v:textbox>
                    <w:txbxContent>
                      <w:p>
                        <w:pPr>
                          <w:jc w:val="center"/>
                        </w:pPr>
                        <w:r>
                          <w:rPr>
                            <w:rFonts w:hint="eastAsia"/>
                          </w:rPr>
                          <w:t>成因</w:t>
                        </w:r>
                      </w:p>
                    </w:txbxContent>
                  </v:textbox>
                </v:rect>
                <v:shape id="自选图形 72" o:spid="_x0000_s1045" type="#_x0000_t32" style="width:193061;height:635;left:2689514;position:absolute;top:2845891" coordsize="21600,21600" filled="f" stroked="t" strokecolor="black">
                  <v:stroke joinstyle="round" endarrow="block"/>
                  <o:lock v:ext="edit" aspectratio="f"/>
                </v:shape>
                <v:shape id="自选图形 73" o:spid="_x0000_s1046" type="#_x0000_t32" style="width:8256;height:123210;left:2752385;position:absolute;top:1951668" coordsize="21600,21600" filled="f" stroked="t" strokecolor="black">
                  <v:stroke joinstyle="round" endarrow="block"/>
                  <o:lock v:ext="edit" aspectratio="f"/>
                </v:shape>
                <v:shape id="自选图形 74" o:spid="_x0000_s1047" type="#_x0000_t32" style="width:146066;height:635;left:2674907;position:absolute;top:1200342" coordsize="21600,21600" filled="f" stroked="t" strokecolor="black">
                  <v:stroke joinstyle="round" endarrow="block"/>
                  <o:lock v:ext="edit" aspectratio="f"/>
                </v:shape>
                <v:shape id="自选图形 75" o:spid="_x0000_s1048" type="#_x0000_t32" style="width:5716;height:174018;left:2764452;position:absolute;top:736083" coordsize="21600,21600" filled="f" stroked="t" strokecolor="black">
                  <v:stroke joinstyle="round" endarrow="block"/>
                  <o:lock v:ext="edit" aspectratio="f"/>
                </v:shape>
                <v:shape id="自选图形 76" o:spid="_x0000_s1049" type="#_x0000_t32" style="width:8256;height:123210;left:2744129;position:absolute;top:1460099" coordsize="21600,21600" filled="f" stroked="t" strokecolor="black">
                  <v:stroke joinstyle="round" endarrow="block"/>
                  <o:lock v:ext="edit" aspectratio="f"/>
                </v:shape>
                <w10:wrap type="topAndBottom"/>
              </v:group>
            </w:pict>
          </mc:Fallback>
        </mc:AlternateContent>
      </w:r>
      <w:r>
        <w:rPr>
          <w:rFonts w:ascii="幼圆" w:eastAsia="幼圆" w:hAnsi="幼圆" w:cs="幼圆" w:hint="eastAsia"/>
          <w:sz w:val="21"/>
          <w:szCs w:val="21"/>
          <w:lang w:eastAsia="zh-CN"/>
        </w:rPr>
        <w:t>图1.1 技术路线图</w:t>
      </w:r>
    </w:p>
    <w:p>
      <w:pPr>
        <w:widowControl w:val="0"/>
        <w:spacing w:line="440" w:lineRule="exact"/>
        <w:jc w:val="both"/>
        <w:outlineLvl w:val="1"/>
        <w:rPr>
          <w:rFonts w:ascii="幼圆" w:eastAsia="幼圆" w:hAnsi="幼圆" w:cs="幼圆" w:hint="eastAsia"/>
          <w:bCs/>
          <w:spacing w:val="20"/>
          <w:kern w:val="2"/>
          <w:lang w:eastAsia="zh-CN"/>
        </w:rPr>
      </w:pPr>
      <w:bookmarkStart w:id="11" w:name="_Toc20550"/>
      <w:r>
        <w:rPr>
          <w:rFonts w:ascii="幼圆" w:eastAsia="幼圆" w:hAnsi="幼圆" w:cs="幼圆" w:hint="eastAsia"/>
          <w:bCs/>
          <w:spacing w:val="20"/>
          <w:kern w:val="2"/>
          <w:lang w:eastAsia="zh-CN"/>
        </w:rPr>
        <w:t>四、创新点</w:t>
      </w:r>
      <w:bookmarkEnd w:id="11"/>
    </w:p>
    <w:p>
      <w:pPr>
        <w:spacing w:line="440" w:lineRule="exact"/>
        <w:ind w:firstLine="480" w:firstLineChars="200"/>
        <w:jc w:val="both"/>
        <w:rPr>
          <w:rFonts w:ascii="幼圆" w:eastAsia="幼圆" w:hAnsi="幼圆" w:cs="幼圆" w:hint="eastAsia"/>
          <w:kern w:val="2"/>
          <w:lang w:eastAsia="zh-CN"/>
        </w:rPr>
      </w:pPr>
      <w:r>
        <w:rPr>
          <w:rFonts w:ascii="幼圆" w:eastAsia="幼圆" w:hAnsi="幼圆" w:cs="幼圆" w:hint="eastAsia"/>
          <w:kern w:val="2"/>
          <w:lang w:eastAsia="zh-CN"/>
        </w:rPr>
        <w:t>根据对国内外文献的阅读，作者发现国内外大多研究都是基于大型企业的情况，针对中小企业采购现状及问题进行研究的发表在核心期刊上的相关文献并不多。作者希望由对A企业的案例分析推及国内中小企业采购成本控制，其他中小企业可以从中受到启发。</w:t>
      </w:r>
    </w:p>
    <w:p>
      <w:pPr>
        <w:widowControl w:val="0"/>
        <w:spacing w:line="440" w:lineRule="exact"/>
        <w:jc w:val="both"/>
        <w:outlineLvl w:val="1"/>
        <w:rPr>
          <w:rFonts w:ascii="幼圆" w:eastAsia="幼圆" w:hAnsi="幼圆" w:cs="幼圆" w:hint="eastAsia"/>
          <w:bCs/>
          <w:spacing w:val="20"/>
          <w:kern w:val="2"/>
          <w:lang w:eastAsia="zh-CN"/>
        </w:rPr>
      </w:pPr>
      <w:bookmarkStart w:id="12" w:name="_Toc22855"/>
      <w:r>
        <w:rPr>
          <w:rFonts w:ascii="幼圆" w:eastAsia="幼圆" w:hAnsi="幼圆" w:cs="幼圆" w:hint="eastAsia"/>
          <w:bCs/>
          <w:spacing w:val="20"/>
          <w:kern w:val="2"/>
          <w:lang w:eastAsia="zh-CN"/>
        </w:rPr>
        <w:t>五、文献述评及问题提出</w:t>
      </w:r>
      <w:bookmarkEnd w:id="12"/>
    </w:p>
    <w:p>
      <w:pPr>
        <w:widowControl w:val="0"/>
        <w:spacing w:line="440" w:lineRule="exact"/>
        <w:jc w:val="both"/>
        <w:outlineLvl w:val="2"/>
        <w:rPr>
          <w:rFonts w:ascii="幼圆" w:eastAsia="幼圆" w:hAnsi="幼圆" w:cs="幼圆" w:hint="eastAsia"/>
          <w:kern w:val="2"/>
          <w:lang w:eastAsia="zh-CN"/>
        </w:rPr>
      </w:pPr>
      <w:bookmarkStart w:id="13" w:name="_Toc18634"/>
      <w:r>
        <w:rPr>
          <w:rFonts w:ascii="幼圆" w:eastAsia="幼圆" w:hAnsi="幼圆" w:cs="幼圆" w:hint="eastAsia"/>
          <w:kern w:val="2"/>
          <w:lang w:eastAsia="zh-CN"/>
        </w:rPr>
        <w:t>（一） 国外文献综述</w:t>
      </w:r>
      <w:bookmarkEnd w:id="13"/>
      <w:r>
        <w:rPr>
          <w:rFonts w:ascii="幼圆" w:eastAsia="幼圆" w:hAnsi="幼圆" w:cs="幼圆" w:hint="eastAsia"/>
          <w:kern w:val="2"/>
          <w:lang w:eastAsia="zh-CN"/>
        </w:rPr>
        <w:br/>
      </w:r>
      <w:r>
        <w:rPr>
          <w:rFonts w:ascii="幼圆" w:eastAsia="幼圆" w:hAnsi="幼圆" w:cs="幼圆" w:hint="eastAsia"/>
          <w:kern w:val="2"/>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https://d.book118.com/538075107072006037</w:t>
        </w:r>
      </w:hyperlink>
    </w:p>
    <w:p>
      <w:pPr>
        <w:widowControl w:val="0"/>
        <w:spacing w:line="440" w:lineRule="exact"/>
        <w:jc w:val="both"/>
        <w:outlineLvl w:val="2"/>
        <w:rPr>
          <w:rFonts w:ascii="幼圆" w:eastAsia="幼圆" w:hAnsi="幼圆" w:cs="幼圆" w:hint="eastAsia"/>
          <w:kern w:val="2"/>
          <w:lang w:eastAsia="zh-CN"/>
        </w:rPr>
      </w:pPr>
    </w:p>
    <w:sectPr>
      <w:type w:val="nextPage"/>
      <w:pgSz w:w="12240" w:h="15840"/>
      <w:pgMar w:top="1440" w:right="1440" w:bottom="1440" w:left="1440" w:header="708" w:footer="708" w:gutter="0"/>
      <w:pgNumType w:start="5"/>
      <w:cols w:num="1" w:space="708"/>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K">
    <w:altName w:val="微软雅黑"/>
    <w:panose1 w:val="00000000000000000000"/>
    <w:charset w:val="86"/>
    <w:family w:val="script"/>
    <w:pitch w:val="default"/>
    <w:sig w:usb0="00000000" w:usb1="00000000" w:usb2="00000000" w:usb3="00000000" w:csb0="00040000" w:csb1="00000000"/>
  </w:font>
  <w:font w:name="STHeiti Regular">
    <w:altName w:val="微软雅黑"/>
    <w:panose1 w:val="00000000000000000000"/>
    <w:charset w:val="86"/>
    <w:family w:val="auto"/>
    <w:pitch w:val="default"/>
    <w:sig w:usb0="00000000" w:usb1="00000000" w:usb2="00000000" w:usb3="00000000" w:csb0="0004009F" w:csb1="DFD70000"/>
  </w:font>
  <w:font w:name="Roboto">
    <w:altName w:val="Segoe Print"/>
    <w:panose1 w:val="00000000000000000000"/>
    <w:charset w:val="00"/>
    <w:family w:val="auto"/>
    <w:pitch w:val="default"/>
    <w:sig w:usb0="00000000" w:usb1="00000000" w:usb2="00000020" w:usb3="00000000" w:csb0="0000019F"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720"/>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DF4"/>
    <w:rsid w:val="00041C05"/>
    <w:rsid w:val="000C2A00"/>
    <w:rsid w:val="000C4044"/>
    <w:rsid w:val="000E0A13"/>
    <w:rsid w:val="000F7CEF"/>
    <w:rsid w:val="0016544D"/>
    <w:rsid w:val="00194A1F"/>
    <w:rsid w:val="0027783A"/>
    <w:rsid w:val="00322C4F"/>
    <w:rsid w:val="00347004"/>
    <w:rsid w:val="00350024"/>
    <w:rsid w:val="00382EE6"/>
    <w:rsid w:val="00396F01"/>
    <w:rsid w:val="00412B56"/>
    <w:rsid w:val="00447EBC"/>
    <w:rsid w:val="004544B1"/>
    <w:rsid w:val="00490A69"/>
    <w:rsid w:val="004D4618"/>
    <w:rsid w:val="004F797E"/>
    <w:rsid w:val="00511912"/>
    <w:rsid w:val="00554881"/>
    <w:rsid w:val="00644DE6"/>
    <w:rsid w:val="006D5DF4"/>
    <w:rsid w:val="00700EC9"/>
    <w:rsid w:val="00781DD1"/>
    <w:rsid w:val="00794FBF"/>
    <w:rsid w:val="007E5AF3"/>
    <w:rsid w:val="00811DA8"/>
    <w:rsid w:val="0085031F"/>
    <w:rsid w:val="008A62F7"/>
    <w:rsid w:val="008D0580"/>
    <w:rsid w:val="008D6E66"/>
    <w:rsid w:val="008F7613"/>
    <w:rsid w:val="00931CB4"/>
    <w:rsid w:val="00932729"/>
    <w:rsid w:val="009330AE"/>
    <w:rsid w:val="00937AD2"/>
    <w:rsid w:val="009A7936"/>
    <w:rsid w:val="009B0E20"/>
    <w:rsid w:val="00A0471A"/>
    <w:rsid w:val="00A31FBD"/>
    <w:rsid w:val="00A3276C"/>
    <w:rsid w:val="00A32D4B"/>
    <w:rsid w:val="00AA55FC"/>
    <w:rsid w:val="00AB410E"/>
    <w:rsid w:val="00B20637"/>
    <w:rsid w:val="00B22837"/>
    <w:rsid w:val="00B33B6B"/>
    <w:rsid w:val="00B57F3B"/>
    <w:rsid w:val="00B67C61"/>
    <w:rsid w:val="00B8705C"/>
    <w:rsid w:val="00BB6C2A"/>
    <w:rsid w:val="00BE3258"/>
    <w:rsid w:val="00C66E46"/>
    <w:rsid w:val="00C83366"/>
    <w:rsid w:val="00D61032"/>
    <w:rsid w:val="00D72D0A"/>
    <w:rsid w:val="00DB214F"/>
    <w:rsid w:val="00E22490"/>
    <w:rsid w:val="00E90B61"/>
    <w:rsid w:val="00EB6AD5"/>
    <w:rsid w:val="00F5480F"/>
    <w:rsid w:val="00F86B06"/>
    <w:rsid w:val="00F87959"/>
    <w:rsid w:val="00FD437B"/>
    <w:rsid w:val="00FD542E"/>
    <w:rsid w:val="060D3C35"/>
    <w:rsid w:val="06314AC5"/>
    <w:rsid w:val="080471CD"/>
    <w:rsid w:val="170C484B"/>
    <w:rsid w:val="17BC6D7E"/>
    <w:rsid w:val="1A0D2599"/>
    <w:rsid w:val="1C906E8E"/>
    <w:rsid w:val="21C01AFF"/>
    <w:rsid w:val="2C0846E6"/>
    <w:rsid w:val="30A05684"/>
    <w:rsid w:val="428803D2"/>
    <w:rsid w:val="44035C17"/>
    <w:rsid w:val="484F652E"/>
    <w:rsid w:val="50B05E90"/>
    <w:rsid w:val="61182C26"/>
    <w:rsid w:val="638A694B"/>
    <w:rsid w:val="6D231891"/>
    <w:rsid w:val="6D9749FC"/>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rPr>
      <w:rFonts w:ascii="Times New Roman" w:eastAsia="Times New Roman" w:hAnsi="Times New Roman" w:cs="Times New Roman"/>
      <w:sz w:val="24"/>
      <w:szCs w:val="24"/>
      <w:lang w:val="en-US" w:eastAsia="en-US"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2"/>
    <w:autoRedefine/>
    <w:qFormat/>
  </w:style>
  <w:style w:type="paragraph" w:styleId="TOC3">
    <w:name w:val="toc 3"/>
    <w:basedOn w:val="Normal"/>
    <w:next w:val="Normal"/>
    <w:autoRedefine/>
    <w:qFormat/>
    <w:pPr>
      <w:ind w:left="840" w:leftChars="400"/>
    </w:pPr>
  </w:style>
  <w:style w:type="paragraph" w:styleId="Footer">
    <w:name w:val="footer"/>
    <w:basedOn w:val="Normal"/>
    <w:link w:val="a0"/>
    <w:autoRedefine/>
    <w:qFormat/>
    <w:pPr>
      <w:tabs>
        <w:tab w:val="center" w:pos="4153"/>
        <w:tab w:val="right" w:pos="8306"/>
      </w:tabs>
      <w:snapToGrid w:val="0"/>
    </w:pPr>
    <w:rPr>
      <w:sz w:val="18"/>
      <w:szCs w:val="18"/>
    </w:rPr>
  </w:style>
  <w:style w:type="paragraph" w:styleId="Header">
    <w:name w:val="header"/>
    <w:basedOn w:val="Normal"/>
    <w:link w:val="a"/>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style>
  <w:style w:type="paragraph" w:styleId="FootnoteText">
    <w:name w:val="footnote text"/>
    <w:basedOn w:val="Normal"/>
    <w:link w:val="a1"/>
    <w:autoRedefine/>
    <w:qFormat/>
    <w:pPr>
      <w:snapToGrid w:val="0"/>
    </w:pPr>
    <w:rPr>
      <w:sz w:val="18"/>
    </w:rPr>
  </w:style>
  <w:style w:type="paragraph" w:styleId="TOC2">
    <w:name w:val="toc 2"/>
    <w:basedOn w:val="Normal"/>
    <w:next w:val="Normal"/>
    <w:autoRedefine/>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qFormat/>
    <w:rPr>
      <w:color w:val="0000FF"/>
      <w:u w:val="single"/>
    </w:rPr>
  </w:style>
  <w:style w:type="character" w:styleId="CommentReference">
    <w:name w:val="annotation reference"/>
    <w:basedOn w:val="DefaultParagraphFont"/>
    <w:autoRedefine/>
    <w:qFormat/>
    <w:rPr>
      <w:sz w:val="21"/>
      <w:szCs w:val="21"/>
    </w:rPr>
  </w:style>
  <w:style w:type="character" w:styleId="FootnoteReference">
    <w:name w:val="footnote reference"/>
    <w:basedOn w:val="DefaultParagraphFont"/>
    <w:autoRedefine/>
    <w:qFormat/>
    <w:rPr>
      <w:vertAlign w:val="superscript"/>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a">
    <w:name w:val="页眉 字符"/>
    <w:basedOn w:val="DefaultParagraphFont"/>
    <w:link w:val="Header"/>
    <w:autoRedefine/>
    <w:qFormat/>
    <w:rPr>
      <w:rFonts w:eastAsia="Times New Roman"/>
      <w:sz w:val="18"/>
      <w:szCs w:val="18"/>
      <w:lang w:eastAsia="en-US"/>
    </w:rPr>
  </w:style>
  <w:style w:type="character" w:customStyle="1" w:styleId="a0">
    <w:name w:val="页脚 字符"/>
    <w:basedOn w:val="DefaultParagraphFont"/>
    <w:link w:val="Footer"/>
    <w:autoRedefine/>
    <w:qFormat/>
    <w:rPr>
      <w:rFonts w:eastAsia="Times New Roman"/>
      <w:sz w:val="18"/>
      <w:szCs w:val="18"/>
      <w:lang w:eastAsia="en-US"/>
    </w:rPr>
  </w:style>
  <w:style w:type="character" w:customStyle="1" w:styleId="a1">
    <w:name w:val="脚注文本 字符"/>
    <w:basedOn w:val="DefaultParagraphFont"/>
    <w:link w:val="FootnoteText"/>
    <w:autoRedefine/>
    <w:qFormat/>
    <w:rPr>
      <w:rFonts w:eastAsia="Times New Roman"/>
      <w:sz w:val="18"/>
      <w:szCs w:val="24"/>
      <w:lang w:eastAsia="en-US"/>
    </w:rPr>
  </w:style>
  <w:style w:type="character" w:customStyle="1" w:styleId="viiyi">
    <w:name w:val="viiyi"/>
    <w:basedOn w:val="DefaultParagraphFont"/>
    <w:autoRedefine/>
    <w:qFormat/>
  </w:style>
  <w:style w:type="character" w:customStyle="1" w:styleId="jlqj4b">
    <w:name w:val="jlqj4b"/>
    <w:basedOn w:val="DefaultParagraphFont"/>
    <w:autoRedefine/>
    <w:qFormat/>
  </w:style>
  <w:style w:type="character" w:customStyle="1" w:styleId="a2">
    <w:name w:val="批注文字 字符"/>
    <w:basedOn w:val="DefaultParagraphFont"/>
    <w:link w:val="CommentText"/>
    <w:qFormat/>
    <w:rPr>
      <w:rFonts w:eastAsia="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538075107072006037"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743C3A-E090-4DA1-BA5F-C4C2F01B0A7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2903</Words>
  <Characters>16553</Characters>
  <Application>Microsoft Office Word</Application>
  <DocSecurity>0</DocSecurity>
  <Lines>137</Lines>
  <Paragraphs>38</Paragraphs>
  <ScaleCrop>false</ScaleCrop>
  <Company/>
  <LinksUpToDate>false</LinksUpToDate>
  <CharactersWithSpaces>19418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ABEEL</cp:lastModifiedBy>
  <cp:revision>6</cp:revision>
  <dcterms:created xsi:type="dcterms:W3CDTF">2021-05-05T13:49:00Z</dcterms:created>
  <dcterms:modified xsi:type="dcterms:W3CDTF">2024-02-22T14:18:08Z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5BFB08CA024F4034943C7240583D5D3E_13</vt:lpwstr>
  </property>
  <property fmtid="{D5CDD505-2E9C-101B-9397-08002B2CF9AE}" pid="3" name="KSOProductBuildVer">
    <vt:lpwstr>2052-12.1.0.16388</vt:lpwstr>
  </property>
</Properties>
</file>