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盲盒项目规划设计纲要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26" w:history="1">
        <w:r>
          <w:rPr>
            <w:rFonts w:ascii="仿宋" w:eastAsia="仿宋" w:hAnsi="仿宋" w:cs="仿宋" w:hint="eastAsia"/>
            <w:lang w:eastAsia="zh-CN"/>
          </w:rPr>
          <w:t>概论</w:t>
        </w:r>
        <w:r>
          <w:tab/>
        </w:r>
        <w:r>
          <w:fldChar w:fldCharType="begin"/>
        </w:r>
        <w:r>
          <w:instrText xml:space="preserve"> PAGEREF _Toc31226 \h </w:instrText>
        </w:r>
        <w:r>
          <w:fldChar w:fldCharType="separate"/>
        </w:r>
        <w:r>
          <w:t>3</w:t>
        </w:r>
        <w:r>
          <w:fldChar w:fldCharType="end"/>
        </w:r>
      </w:hyperlink>
    </w:p>
    <w:p>
      <w:pPr>
        <w:pStyle w:val="TOC1"/>
        <w:tabs>
          <w:tab w:val="right" w:leader="dot" w:pos="8306"/>
        </w:tabs>
      </w:pPr>
      <w:hyperlink w:anchor="_Toc12547" w:history="1">
        <w:r>
          <w:rPr>
            <w:rFonts w:ascii="仿宋" w:eastAsia="仿宋" w:hAnsi="仿宋" w:cs="仿宋" w:hint="eastAsia"/>
            <w:lang w:eastAsia="zh-CN"/>
          </w:rPr>
          <w:t>一、盲盒项目建设背景及必要性分析</w:t>
        </w:r>
        <w:r>
          <w:tab/>
        </w:r>
        <w:r>
          <w:fldChar w:fldCharType="begin"/>
        </w:r>
        <w:r>
          <w:instrText xml:space="preserve"> PAGEREF _Toc12547 \h </w:instrText>
        </w:r>
        <w:r>
          <w:fldChar w:fldCharType="separate"/>
        </w:r>
        <w:r>
          <w:t>3</w:t>
        </w:r>
        <w:r>
          <w:fldChar w:fldCharType="end"/>
        </w:r>
      </w:hyperlink>
    </w:p>
    <w:p>
      <w:pPr>
        <w:pStyle w:val="TOC2"/>
        <w:tabs>
          <w:tab w:val="right" w:leader="dot" w:pos="8306"/>
        </w:tabs>
      </w:pPr>
      <w:hyperlink w:anchor="_Toc23022" w:history="1">
        <w:r>
          <w:rPr>
            <w:rFonts w:ascii="仿宋" w:eastAsia="仿宋" w:hAnsi="仿宋" w:cs="仿宋" w:hint="eastAsia"/>
            <w:lang w:eastAsia="zh-CN"/>
          </w:rPr>
          <w:t>(一)、盲盒项目背景分析</w:t>
        </w:r>
        <w:r>
          <w:tab/>
        </w:r>
        <w:r>
          <w:fldChar w:fldCharType="begin"/>
        </w:r>
        <w:r>
          <w:instrText xml:space="preserve"> PAGEREF _Toc23022 \h </w:instrText>
        </w:r>
        <w:r>
          <w:fldChar w:fldCharType="separate"/>
        </w:r>
        <w:r>
          <w:t>3</w:t>
        </w:r>
        <w:r>
          <w:fldChar w:fldCharType="end"/>
        </w:r>
      </w:hyperlink>
    </w:p>
    <w:p>
      <w:pPr>
        <w:pStyle w:val="TOC2"/>
        <w:tabs>
          <w:tab w:val="right" w:leader="dot" w:pos="8306"/>
        </w:tabs>
      </w:pPr>
      <w:hyperlink w:anchor="_Toc13385" w:history="1">
        <w:r>
          <w:rPr>
            <w:rFonts w:ascii="仿宋" w:eastAsia="仿宋" w:hAnsi="仿宋" w:cs="仿宋" w:hint="eastAsia"/>
            <w:lang w:eastAsia="zh-CN"/>
          </w:rPr>
          <w:t>(二)、盲盒项目建设必要性分析</w:t>
        </w:r>
        <w:r>
          <w:tab/>
        </w:r>
        <w:r>
          <w:fldChar w:fldCharType="begin"/>
        </w:r>
        <w:r>
          <w:instrText xml:space="preserve"> PAGEREF _Toc13385 \h </w:instrText>
        </w:r>
        <w:r>
          <w:fldChar w:fldCharType="separate"/>
        </w:r>
        <w:r>
          <w:t>5</w:t>
        </w:r>
        <w:r>
          <w:fldChar w:fldCharType="end"/>
        </w:r>
      </w:hyperlink>
    </w:p>
    <w:p>
      <w:pPr>
        <w:pStyle w:val="TOC1"/>
        <w:tabs>
          <w:tab w:val="right" w:leader="dot" w:pos="8306"/>
        </w:tabs>
      </w:pPr>
      <w:hyperlink w:anchor="_Toc10318" w:history="1">
        <w:r>
          <w:rPr>
            <w:rFonts w:ascii="仿宋" w:eastAsia="仿宋" w:hAnsi="仿宋" w:cs="仿宋" w:hint="eastAsia"/>
            <w:lang w:eastAsia="zh-CN"/>
          </w:rPr>
          <w:t>二、工艺说明</w:t>
        </w:r>
        <w:r>
          <w:tab/>
        </w:r>
        <w:r>
          <w:fldChar w:fldCharType="begin"/>
        </w:r>
        <w:r>
          <w:instrText xml:space="preserve"> PAGEREF _Toc10318 \h </w:instrText>
        </w:r>
        <w:r>
          <w:fldChar w:fldCharType="separate"/>
        </w:r>
        <w:r>
          <w:t>6</w:t>
        </w:r>
        <w:r>
          <w:fldChar w:fldCharType="end"/>
        </w:r>
      </w:hyperlink>
    </w:p>
    <w:p>
      <w:pPr>
        <w:pStyle w:val="TOC2"/>
        <w:tabs>
          <w:tab w:val="right" w:leader="dot" w:pos="8306"/>
        </w:tabs>
      </w:pPr>
      <w:hyperlink w:anchor="_Toc31660" w:history="1">
        <w:r>
          <w:rPr>
            <w:rFonts w:ascii="仿宋" w:eastAsia="仿宋" w:hAnsi="仿宋" w:cs="仿宋" w:hint="eastAsia"/>
            <w:lang w:eastAsia="zh-CN"/>
          </w:rPr>
          <w:t>(一)、技术管理特点</w:t>
        </w:r>
        <w:r>
          <w:tab/>
        </w:r>
        <w:r>
          <w:fldChar w:fldCharType="begin"/>
        </w:r>
        <w:r>
          <w:instrText xml:space="preserve"> PAGEREF _Toc31660 \h </w:instrText>
        </w:r>
        <w:r>
          <w:fldChar w:fldCharType="separate"/>
        </w:r>
        <w:r>
          <w:t>6</w:t>
        </w:r>
        <w:r>
          <w:fldChar w:fldCharType="end"/>
        </w:r>
      </w:hyperlink>
    </w:p>
    <w:p>
      <w:pPr>
        <w:pStyle w:val="TOC2"/>
        <w:tabs>
          <w:tab w:val="right" w:leader="dot" w:pos="8306"/>
        </w:tabs>
      </w:pPr>
      <w:hyperlink w:anchor="_Toc2365" w:history="1">
        <w:r>
          <w:rPr>
            <w:rFonts w:ascii="仿宋" w:eastAsia="仿宋" w:hAnsi="仿宋" w:cs="仿宋" w:hint="eastAsia"/>
            <w:lang w:eastAsia="zh-CN"/>
          </w:rPr>
          <w:t>(二)、盲盒项目工艺技术设计方案</w:t>
        </w:r>
        <w:r>
          <w:tab/>
        </w:r>
        <w:r>
          <w:fldChar w:fldCharType="begin"/>
        </w:r>
        <w:r>
          <w:instrText xml:space="preserve"> PAGEREF _Toc2365 \h </w:instrText>
        </w:r>
        <w:r>
          <w:fldChar w:fldCharType="separate"/>
        </w:r>
        <w:r>
          <w:t>7</w:t>
        </w:r>
        <w:r>
          <w:fldChar w:fldCharType="end"/>
        </w:r>
      </w:hyperlink>
    </w:p>
    <w:p>
      <w:pPr>
        <w:pStyle w:val="TOC2"/>
        <w:tabs>
          <w:tab w:val="right" w:leader="dot" w:pos="8306"/>
        </w:tabs>
      </w:pPr>
      <w:hyperlink w:anchor="_Toc18363" w:history="1">
        <w:r>
          <w:rPr>
            <w:rFonts w:ascii="仿宋" w:eastAsia="仿宋" w:hAnsi="仿宋" w:cs="仿宋" w:hint="eastAsia"/>
            <w:lang w:eastAsia="zh-CN"/>
          </w:rPr>
          <w:t>(三)、设备选型方案</w:t>
        </w:r>
        <w:r>
          <w:tab/>
        </w:r>
        <w:r>
          <w:fldChar w:fldCharType="begin"/>
        </w:r>
        <w:r>
          <w:instrText xml:space="preserve"> PAGEREF _Toc18363 \h </w:instrText>
        </w:r>
        <w:r>
          <w:fldChar w:fldCharType="separate"/>
        </w:r>
        <w:r>
          <w:t>8</w:t>
        </w:r>
        <w:r>
          <w:fldChar w:fldCharType="end"/>
        </w:r>
      </w:hyperlink>
    </w:p>
    <w:p>
      <w:pPr>
        <w:pStyle w:val="TOC1"/>
        <w:tabs>
          <w:tab w:val="right" w:leader="dot" w:pos="8306"/>
        </w:tabs>
      </w:pPr>
      <w:hyperlink w:anchor="_Toc7194" w:history="1">
        <w:r>
          <w:rPr>
            <w:rFonts w:ascii="仿宋" w:eastAsia="仿宋" w:hAnsi="仿宋" w:cs="仿宋" w:hint="eastAsia"/>
            <w:lang w:eastAsia="zh-CN"/>
          </w:rPr>
          <w:t>三、盲盒项目概论</w:t>
        </w:r>
        <w:r>
          <w:tab/>
        </w:r>
        <w:r>
          <w:fldChar w:fldCharType="begin"/>
        </w:r>
        <w:r>
          <w:instrText xml:space="preserve"> PAGEREF _Toc7194 \h </w:instrText>
        </w:r>
        <w:r>
          <w:fldChar w:fldCharType="separate"/>
        </w:r>
        <w:r>
          <w:t>9</w:t>
        </w:r>
        <w:r>
          <w:fldChar w:fldCharType="end"/>
        </w:r>
      </w:hyperlink>
    </w:p>
    <w:p>
      <w:pPr>
        <w:pStyle w:val="TOC2"/>
        <w:tabs>
          <w:tab w:val="right" w:leader="dot" w:pos="8306"/>
        </w:tabs>
      </w:pPr>
      <w:hyperlink w:anchor="_Toc24358" w:history="1">
        <w:r>
          <w:rPr>
            <w:rFonts w:ascii="仿宋" w:eastAsia="仿宋" w:hAnsi="仿宋" w:cs="仿宋" w:hint="eastAsia"/>
            <w:lang w:eastAsia="zh-CN"/>
          </w:rPr>
          <w:t>(一)、盲盒项目概况</w:t>
        </w:r>
        <w:r>
          <w:tab/>
        </w:r>
        <w:r>
          <w:fldChar w:fldCharType="begin"/>
        </w:r>
        <w:r>
          <w:instrText xml:space="preserve"> PAGEREF _Toc24358 \h </w:instrText>
        </w:r>
        <w:r>
          <w:fldChar w:fldCharType="separate"/>
        </w:r>
        <w:r>
          <w:t>9</w:t>
        </w:r>
        <w:r>
          <w:fldChar w:fldCharType="end"/>
        </w:r>
      </w:hyperlink>
    </w:p>
    <w:p>
      <w:pPr>
        <w:pStyle w:val="TOC2"/>
        <w:tabs>
          <w:tab w:val="right" w:leader="dot" w:pos="8306"/>
        </w:tabs>
      </w:pPr>
      <w:hyperlink w:anchor="_Toc18044" w:history="1">
        <w:r>
          <w:rPr>
            <w:rFonts w:ascii="仿宋" w:eastAsia="仿宋" w:hAnsi="仿宋" w:cs="仿宋" w:hint="eastAsia"/>
            <w:lang w:eastAsia="zh-CN"/>
          </w:rPr>
          <w:t>(二)、盲盒项目目标</w:t>
        </w:r>
        <w:r>
          <w:tab/>
        </w:r>
        <w:r>
          <w:fldChar w:fldCharType="begin"/>
        </w:r>
        <w:r>
          <w:instrText xml:space="preserve"> PAGEREF _Toc18044 \h </w:instrText>
        </w:r>
        <w:r>
          <w:fldChar w:fldCharType="separate"/>
        </w:r>
        <w:r>
          <w:t>12</w:t>
        </w:r>
        <w:r>
          <w:fldChar w:fldCharType="end"/>
        </w:r>
      </w:hyperlink>
    </w:p>
    <w:p>
      <w:pPr>
        <w:pStyle w:val="TOC2"/>
        <w:tabs>
          <w:tab w:val="right" w:leader="dot" w:pos="8306"/>
        </w:tabs>
      </w:pPr>
      <w:hyperlink w:anchor="_Toc27709" w:history="1">
        <w:r>
          <w:rPr>
            <w:rFonts w:ascii="仿宋" w:eastAsia="仿宋" w:hAnsi="仿宋" w:cs="仿宋" w:hint="eastAsia"/>
            <w:lang w:eastAsia="zh-CN"/>
          </w:rPr>
          <w:t>(三)、盲盒项目提出的理由</w:t>
        </w:r>
        <w:r>
          <w:tab/>
        </w:r>
        <w:r>
          <w:fldChar w:fldCharType="begin"/>
        </w:r>
        <w:r>
          <w:instrText xml:space="preserve"> PAGEREF _Toc27709 \h </w:instrText>
        </w:r>
        <w:r>
          <w:fldChar w:fldCharType="separate"/>
        </w:r>
        <w:r>
          <w:t>12</w:t>
        </w:r>
        <w:r>
          <w:fldChar w:fldCharType="end"/>
        </w:r>
      </w:hyperlink>
    </w:p>
    <w:p>
      <w:pPr>
        <w:pStyle w:val="TOC2"/>
        <w:tabs>
          <w:tab w:val="right" w:leader="dot" w:pos="8306"/>
        </w:tabs>
      </w:pPr>
      <w:hyperlink w:anchor="_Toc24607" w:history="1">
        <w:r>
          <w:rPr>
            <w:rFonts w:ascii="仿宋" w:eastAsia="仿宋" w:hAnsi="仿宋" w:cs="仿宋" w:hint="eastAsia"/>
            <w:lang w:eastAsia="zh-CN"/>
          </w:rPr>
          <w:t>(四)、盲盒项目意义</w:t>
        </w:r>
        <w:r>
          <w:tab/>
        </w:r>
        <w:r>
          <w:fldChar w:fldCharType="begin"/>
        </w:r>
        <w:r>
          <w:instrText xml:space="preserve"> PAGEREF _Toc24607 \h </w:instrText>
        </w:r>
        <w:r>
          <w:fldChar w:fldCharType="separate"/>
        </w:r>
        <w:r>
          <w:t>14</w:t>
        </w:r>
        <w:r>
          <w:fldChar w:fldCharType="end"/>
        </w:r>
      </w:hyperlink>
    </w:p>
    <w:p>
      <w:pPr>
        <w:pStyle w:val="TOC2"/>
        <w:tabs>
          <w:tab w:val="right" w:leader="dot" w:pos="8306"/>
        </w:tabs>
      </w:pPr>
      <w:hyperlink w:anchor="_Toc11192" w:history="1">
        <w:r>
          <w:rPr>
            <w:rFonts w:ascii="仿宋" w:eastAsia="仿宋" w:hAnsi="仿宋" w:cs="仿宋" w:hint="eastAsia"/>
            <w:lang w:eastAsia="zh-CN"/>
          </w:rPr>
          <w:t>(五)、盲盒项目背景</w:t>
        </w:r>
        <w:r>
          <w:tab/>
        </w:r>
        <w:r>
          <w:fldChar w:fldCharType="begin"/>
        </w:r>
        <w:r>
          <w:instrText xml:space="preserve"> PAGEREF _Toc11192 \h </w:instrText>
        </w:r>
        <w:r>
          <w:fldChar w:fldCharType="separate"/>
        </w:r>
        <w:r>
          <w:t>15</w:t>
        </w:r>
        <w:r>
          <w:fldChar w:fldCharType="end"/>
        </w:r>
      </w:hyperlink>
    </w:p>
    <w:p>
      <w:pPr>
        <w:pStyle w:val="TOC1"/>
        <w:tabs>
          <w:tab w:val="right" w:leader="dot" w:pos="8306"/>
        </w:tabs>
      </w:pPr>
      <w:hyperlink w:anchor="_Toc3875" w:history="1">
        <w:r>
          <w:rPr>
            <w:rFonts w:ascii="仿宋" w:eastAsia="仿宋" w:hAnsi="仿宋" w:cs="仿宋" w:hint="eastAsia"/>
            <w:lang w:eastAsia="zh-CN"/>
          </w:rPr>
          <w:t>四、产品规划分析</w:t>
        </w:r>
        <w:r>
          <w:tab/>
        </w:r>
        <w:r>
          <w:fldChar w:fldCharType="begin"/>
        </w:r>
        <w:r>
          <w:instrText xml:space="preserve"> PAGEREF _Toc3875 \h </w:instrText>
        </w:r>
        <w:r>
          <w:fldChar w:fldCharType="separate"/>
        </w:r>
        <w:r>
          <w:t>16</w:t>
        </w:r>
        <w:r>
          <w:fldChar w:fldCharType="end"/>
        </w:r>
      </w:hyperlink>
    </w:p>
    <w:p>
      <w:pPr>
        <w:pStyle w:val="TOC2"/>
        <w:tabs>
          <w:tab w:val="right" w:leader="dot" w:pos="8306"/>
        </w:tabs>
      </w:pPr>
      <w:hyperlink w:anchor="_Toc7793" w:history="1">
        <w:r>
          <w:rPr>
            <w:rFonts w:ascii="仿宋" w:eastAsia="仿宋" w:hAnsi="仿宋" w:cs="仿宋" w:hint="eastAsia"/>
            <w:lang w:eastAsia="zh-CN"/>
          </w:rPr>
          <w:t>(一)、产品规划</w:t>
        </w:r>
        <w:r>
          <w:tab/>
        </w:r>
        <w:r>
          <w:fldChar w:fldCharType="begin"/>
        </w:r>
        <w:r>
          <w:instrText xml:space="preserve"> PAGEREF _Toc7793 \h </w:instrText>
        </w:r>
        <w:r>
          <w:fldChar w:fldCharType="separate"/>
        </w:r>
        <w:r>
          <w:t>16</w:t>
        </w:r>
        <w:r>
          <w:fldChar w:fldCharType="end"/>
        </w:r>
      </w:hyperlink>
    </w:p>
    <w:p>
      <w:pPr>
        <w:pStyle w:val="TOC2"/>
        <w:tabs>
          <w:tab w:val="right" w:leader="dot" w:pos="8306"/>
        </w:tabs>
      </w:pPr>
      <w:hyperlink w:anchor="_Toc24392" w:history="1">
        <w:r>
          <w:rPr>
            <w:rFonts w:ascii="仿宋" w:eastAsia="仿宋" w:hAnsi="仿宋" w:cs="仿宋" w:hint="eastAsia"/>
            <w:lang w:eastAsia="zh-CN"/>
          </w:rPr>
          <w:t>(二)、建设规模</w:t>
        </w:r>
        <w:r>
          <w:tab/>
        </w:r>
        <w:r>
          <w:fldChar w:fldCharType="begin"/>
        </w:r>
        <w:r>
          <w:instrText xml:space="preserve"> PAGEREF _Toc24392 \h </w:instrText>
        </w:r>
        <w:r>
          <w:fldChar w:fldCharType="separate"/>
        </w:r>
        <w:r>
          <w:t>16</w:t>
        </w:r>
        <w:r>
          <w:fldChar w:fldCharType="end"/>
        </w:r>
      </w:hyperlink>
    </w:p>
    <w:p>
      <w:pPr>
        <w:pStyle w:val="TOC1"/>
        <w:tabs>
          <w:tab w:val="right" w:leader="dot" w:pos="8306"/>
        </w:tabs>
      </w:pPr>
      <w:hyperlink w:anchor="_Toc15923" w:history="1">
        <w:r>
          <w:rPr>
            <w:rFonts w:ascii="仿宋" w:eastAsia="仿宋" w:hAnsi="仿宋" w:cs="仿宋" w:hint="eastAsia"/>
            <w:lang w:eastAsia="zh-CN"/>
          </w:rPr>
          <w:t>五、盲盒项目危机管理</w:t>
        </w:r>
        <w:r>
          <w:tab/>
        </w:r>
        <w:r>
          <w:fldChar w:fldCharType="begin"/>
        </w:r>
        <w:r>
          <w:instrText xml:space="preserve"> PAGEREF _Toc15923 \h </w:instrText>
        </w:r>
        <w:r>
          <w:fldChar w:fldCharType="separate"/>
        </w:r>
        <w:r>
          <w:t>18</w:t>
        </w:r>
        <w:r>
          <w:fldChar w:fldCharType="end"/>
        </w:r>
      </w:hyperlink>
    </w:p>
    <w:p>
      <w:pPr>
        <w:pStyle w:val="TOC2"/>
        <w:tabs>
          <w:tab w:val="right" w:leader="dot" w:pos="8306"/>
        </w:tabs>
      </w:pPr>
      <w:hyperlink w:anchor="_Toc13327" w:history="1">
        <w:r>
          <w:rPr>
            <w:rFonts w:ascii="仿宋" w:eastAsia="仿宋" w:hAnsi="仿宋" w:cs="仿宋" w:hint="eastAsia"/>
            <w:lang w:eastAsia="zh-CN"/>
          </w:rPr>
          <w:t>(一)、危机预警与识别</w:t>
        </w:r>
        <w:r>
          <w:tab/>
        </w:r>
        <w:r>
          <w:fldChar w:fldCharType="begin"/>
        </w:r>
        <w:r>
          <w:instrText xml:space="preserve"> PAGEREF _Toc13327 \h </w:instrText>
        </w:r>
        <w:r>
          <w:fldChar w:fldCharType="separate"/>
        </w:r>
        <w:r>
          <w:t>18</w:t>
        </w:r>
        <w:r>
          <w:fldChar w:fldCharType="end"/>
        </w:r>
      </w:hyperlink>
    </w:p>
    <w:p>
      <w:pPr>
        <w:pStyle w:val="TOC2"/>
        <w:tabs>
          <w:tab w:val="right" w:leader="dot" w:pos="8306"/>
        </w:tabs>
      </w:pPr>
      <w:hyperlink w:anchor="_Toc30164" w:history="1">
        <w:r>
          <w:rPr>
            <w:rFonts w:ascii="仿宋" w:eastAsia="仿宋" w:hAnsi="仿宋" w:cs="仿宋" w:hint="eastAsia"/>
            <w:lang w:eastAsia="zh-CN"/>
          </w:rPr>
          <w:t>(二)、危机应对与恢复</w:t>
        </w:r>
        <w:r>
          <w:tab/>
        </w:r>
        <w:r>
          <w:fldChar w:fldCharType="begin"/>
        </w:r>
        <w:r>
          <w:instrText xml:space="preserve"> PAGEREF _Toc30164 \h </w:instrText>
        </w:r>
        <w:r>
          <w:fldChar w:fldCharType="separate"/>
        </w:r>
        <w:r>
          <w:t>19</w:t>
        </w:r>
        <w:r>
          <w:fldChar w:fldCharType="end"/>
        </w:r>
      </w:hyperlink>
    </w:p>
    <w:p>
      <w:pPr>
        <w:pStyle w:val="TOC1"/>
        <w:tabs>
          <w:tab w:val="right" w:leader="dot" w:pos="8306"/>
        </w:tabs>
      </w:pPr>
      <w:hyperlink w:anchor="_Toc29930" w:history="1">
        <w:r>
          <w:rPr>
            <w:rFonts w:ascii="仿宋" w:eastAsia="仿宋" w:hAnsi="仿宋" w:cs="仿宋" w:hint="eastAsia"/>
            <w:lang w:eastAsia="zh-CN"/>
          </w:rPr>
          <w:t>六、市场分析、调研</w:t>
        </w:r>
        <w:r>
          <w:tab/>
        </w:r>
        <w:r>
          <w:fldChar w:fldCharType="begin"/>
        </w:r>
        <w:r>
          <w:instrText xml:space="preserve"> PAGEREF _Toc29930 \h </w:instrText>
        </w:r>
        <w:r>
          <w:fldChar w:fldCharType="separate"/>
        </w:r>
        <w:r>
          <w:t>20</w:t>
        </w:r>
        <w:r>
          <w:fldChar w:fldCharType="end"/>
        </w:r>
      </w:hyperlink>
    </w:p>
    <w:p>
      <w:pPr>
        <w:pStyle w:val="TOC2"/>
        <w:tabs>
          <w:tab w:val="right" w:leader="dot" w:pos="8306"/>
        </w:tabs>
      </w:pPr>
      <w:hyperlink w:anchor="_Toc24360" w:history="1">
        <w:r>
          <w:rPr>
            <w:rFonts w:ascii="仿宋" w:eastAsia="仿宋" w:hAnsi="仿宋" w:cs="仿宋" w:hint="eastAsia"/>
            <w:lang w:eastAsia="zh-CN"/>
          </w:rPr>
          <w:t>(一)、盲盒行业分析</w:t>
        </w:r>
        <w:r>
          <w:tab/>
        </w:r>
        <w:r>
          <w:fldChar w:fldCharType="begin"/>
        </w:r>
        <w:r>
          <w:instrText xml:space="preserve"> PAGEREF _Toc24360 \h </w:instrText>
        </w:r>
        <w:r>
          <w:fldChar w:fldCharType="separate"/>
        </w:r>
        <w:r>
          <w:t>20</w:t>
        </w:r>
        <w:r>
          <w:fldChar w:fldCharType="end"/>
        </w:r>
      </w:hyperlink>
    </w:p>
    <w:p>
      <w:pPr>
        <w:pStyle w:val="TOC2"/>
        <w:tabs>
          <w:tab w:val="right" w:leader="dot" w:pos="8306"/>
        </w:tabs>
      </w:pPr>
      <w:hyperlink w:anchor="_Toc3039" w:history="1">
        <w:r>
          <w:rPr>
            <w:rFonts w:ascii="仿宋" w:eastAsia="仿宋" w:hAnsi="仿宋" w:cs="仿宋" w:hint="eastAsia"/>
            <w:lang w:eastAsia="zh-CN"/>
          </w:rPr>
          <w:t>(二)、盲盒市场分析预测</w:t>
        </w:r>
        <w:r>
          <w:tab/>
        </w:r>
        <w:r>
          <w:fldChar w:fldCharType="begin"/>
        </w:r>
        <w:r>
          <w:instrText xml:space="preserve"> PAGEREF _Toc3039 \h </w:instrText>
        </w:r>
        <w:r>
          <w:fldChar w:fldCharType="separate"/>
        </w:r>
        <w:r>
          <w:t>21</w:t>
        </w:r>
        <w:r>
          <w:fldChar w:fldCharType="end"/>
        </w:r>
      </w:hyperlink>
    </w:p>
    <w:p>
      <w:pPr>
        <w:pStyle w:val="TOC1"/>
        <w:tabs>
          <w:tab w:val="right" w:leader="dot" w:pos="8306"/>
        </w:tabs>
      </w:pPr>
      <w:hyperlink w:anchor="_Toc7574" w:history="1">
        <w:r>
          <w:rPr>
            <w:rFonts w:ascii="仿宋" w:eastAsia="仿宋" w:hAnsi="仿宋" w:cs="仿宋" w:hint="eastAsia"/>
            <w:lang w:eastAsia="zh-CN"/>
          </w:rPr>
          <w:t>七、盲盒项目创新与研发</w:t>
        </w:r>
        <w:r>
          <w:tab/>
        </w:r>
        <w:r>
          <w:fldChar w:fldCharType="begin"/>
        </w:r>
        <w:r>
          <w:instrText xml:space="preserve"> PAGEREF _Toc7574 \h </w:instrText>
        </w:r>
        <w:r>
          <w:fldChar w:fldCharType="separate"/>
        </w:r>
        <w:r>
          <w:t>22</w:t>
        </w:r>
        <w:r>
          <w:fldChar w:fldCharType="end"/>
        </w:r>
      </w:hyperlink>
    </w:p>
    <w:p>
      <w:pPr>
        <w:pStyle w:val="TOC2"/>
        <w:tabs>
          <w:tab w:val="right" w:leader="dot" w:pos="8306"/>
        </w:tabs>
      </w:pPr>
      <w:hyperlink w:anchor="_Toc21066" w:history="1">
        <w:r>
          <w:rPr>
            <w:rFonts w:ascii="仿宋" w:eastAsia="仿宋" w:hAnsi="仿宋" w:cs="仿宋" w:hint="eastAsia"/>
            <w:lang w:eastAsia="zh-CN"/>
          </w:rPr>
          <w:t>(一)、创新策略与方向</w:t>
        </w:r>
        <w:r>
          <w:tab/>
        </w:r>
        <w:r>
          <w:fldChar w:fldCharType="begin"/>
        </w:r>
        <w:r>
          <w:instrText xml:space="preserve"> PAGEREF _Toc21066 \h </w:instrText>
        </w:r>
        <w:r>
          <w:fldChar w:fldCharType="separate"/>
        </w:r>
        <w:r>
          <w:t>22</w:t>
        </w:r>
        <w:r>
          <w:fldChar w:fldCharType="end"/>
        </w:r>
      </w:hyperlink>
    </w:p>
    <w:p>
      <w:pPr>
        <w:pStyle w:val="TOC2"/>
        <w:tabs>
          <w:tab w:val="right" w:leader="dot" w:pos="8306"/>
        </w:tabs>
      </w:pPr>
      <w:hyperlink w:anchor="_Toc8792" w:history="1">
        <w:r>
          <w:rPr>
            <w:rFonts w:ascii="仿宋" w:eastAsia="仿宋" w:hAnsi="仿宋" w:cs="仿宋" w:hint="eastAsia"/>
            <w:lang w:eastAsia="zh-CN"/>
          </w:rPr>
          <w:t>(二)、研发规划与投入</w:t>
        </w:r>
        <w:r>
          <w:tab/>
        </w:r>
        <w:r>
          <w:fldChar w:fldCharType="begin"/>
        </w:r>
        <w:r>
          <w:instrText xml:space="preserve"> PAGEREF _Toc8792 \h </w:instrText>
        </w:r>
        <w:r>
          <w:fldChar w:fldCharType="separate"/>
        </w:r>
        <w:r>
          <w:t>23</w:t>
        </w:r>
        <w:r>
          <w:fldChar w:fldCharType="end"/>
        </w:r>
      </w:hyperlink>
    </w:p>
    <w:p>
      <w:pPr>
        <w:pStyle w:val="TOC1"/>
        <w:tabs>
          <w:tab w:val="right" w:leader="dot" w:pos="8306"/>
        </w:tabs>
      </w:pPr>
      <w:hyperlink w:anchor="_Toc9375" w:history="1">
        <w:r>
          <w:rPr>
            <w:rFonts w:ascii="仿宋" w:eastAsia="仿宋" w:hAnsi="仿宋" w:cs="仿宋" w:hint="eastAsia"/>
            <w:lang w:eastAsia="zh-CN"/>
          </w:rPr>
          <w:t>八、盲盒项目环境影响分析</w:t>
        </w:r>
        <w:r>
          <w:tab/>
        </w:r>
        <w:r>
          <w:fldChar w:fldCharType="begin"/>
        </w:r>
        <w:r>
          <w:instrText xml:space="preserve"> PAGEREF _Toc9375 \h </w:instrText>
        </w:r>
        <w:r>
          <w:fldChar w:fldCharType="separate"/>
        </w:r>
        <w:r>
          <w:t>25</w:t>
        </w:r>
        <w:r>
          <w:fldChar w:fldCharType="end"/>
        </w:r>
      </w:hyperlink>
    </w:p>
    <w:p>
      <w:pPr>
        <w:pStyle w:val="TOC2"/>
        <w:tabs>
          <w:tab w:val="right" w:leader="dot" w:pos="8306"/>
        </w:tabs>
      </w:pPr>
      <w:hyperlink w:anchor="_Toc20393" w:history="1">
        <w:r>
          <w:rPr>
            <w:rFonts w:ascii="仿宋" w:eastAsia="仿宋" w:hAnsi="仿宋" w:cs="仿宋" w:hint="eastAsia"/>
            <w:lang w:eastAsia="zh-CN"/>
          </w:rPr>
          <w:t>(一)、建设区域环境质量现状</w:t>
        </w:r>
        <w:r>
          <w:tab/>
        </w:r>
        <w:r>
          <w:fldChar w:fldCharType="begin"/>
        </w:r>
        <w:r>
          <w:instrText xml:space="preserve"> PAGEREF _Toc20393 \h </w:instrText>
        </w:r>
        <w:r>
          <w:fldChar w:fldCharType="separate"/>
        </w:r>
        <w:r>
          <w:t>25</w:t>
        </w:r>
        <w:r>
          <w:fldChar w:fldCharType="end"/>
        </w:r>
      </w:hyperlink>
    </w:p>
    <w:p>
      <w:pPr>
        <w:pStyle w:val="TOC2"/>
        <w:tabs>
          <w:tab w:val="right" w:leader="dot" w:pos="8306"/>
        </w:tabs>
      </w:pPr>
      <w:hyperlink w:anchor="_Toc23904" w:history="1">
        <w:r>
          <w:rPr>
            <w:rFonts w:ascii="仿宋" w:eastAsia="仿宋" w:hAnsi="仿宋" w:cs="仿宋" w:hint="eastAsia"/>
            <w:lang w:eastAsia="zh-CN"/>
          </w:rPr>
          <w:t>(二)、建设期环境保护</w:t>
        </w:r>
        <w:r>
          <w:tab/>
        </w:r>
        <w:r>
          <w:fldChar w:fldCharType="begin"/>
        </w:r>
        <w:r>
          <w:instrText xml:space="preserve"> PAGEREF _Toc23904 \h </w:instrText>
        </w:r>
        <w:r>
          <w:fldChar w:fldCharType="separate"/>
        </w:r>
        <w:r>
          <w:t>26</w:t>
        </w:r>
        <w:r>
          <w:fldChar w:fldCharType="end"/>
        </w:r>
      </w:hyperlink>
    </w:p>
    <w:p>
      <w:pPr>
        <w:pStyle w:val="TOC2"/>
        <w:tabs>
          <w:tab w:val="right" w:leader="dot" w:pos="8306"/>
        </w:tabs>
      </w:pPr>
      <w:hyperlink w:anchor="_Toc23148" w:history="1">
        <w:r>
          <w:rPr>
            <w:rFonts w:ascii="仿宋" w:eastAsia="仿宋" w:hAnsi="仿宋" w:cs="仿宋" w:hint="eastAsia"/>
            <w:lang w:eastAsia="zh-CN"/>
          </w:rPr>
          <w:t>(三)、运营期环境保护</w:t>
        </w:r>
        <w:r>
          <w:tab/>
        </w:r>
        <w:r>
          <w:fldChar w:fldCharType="begin"/>
        </w:r>
        <w:r>
          <w:instrText xml:space="preserve"> PAGEREF _Toc23148 \h </w:instrText>
        </w:r>
        <w:r>
          <w:fldChar w:fldCharType="separate"/>
        </w:r>
        <w:r>
          <w:t>27</w:t>
        </w:r>
        <w:r>
          <w:fldChar w:fldCharType="end"/>
        </w:r>
      </w:hyperlink>
    </w:p>
    <w:p>
      <w:pPr>
        <w:pStyle w:val="TOC2"/>
        <w:tabs>
          <w:tab w:val="right" w:leader="dot" w:pos="8306"/>
        </w:tabs>
      </w:pPr>
      <w:hyperlink w:anchor="_Toc14500" w:history="1">
        <w:r>
          <w:rPr>
            <w:rFonts w:ascii="仿宋" w:eastAsia="仿宋" w:hAnsi="仿宋" w:cs="仿宋" w:hint="eastAsia"/>
            <w:lang w:eastAsia="zh-CN"/>
          </w:rPr>
          <w:t>(四)、盲盒项目建设对区域经济的影响</w:t>
        </w:r>
        <w:r>
          <w:tab/>
        </w:r>
        <w:r>
          <w:fldChar w:fldCharType="begin"/>
        </w:r>
        <w:r>
          <w:instrText xml:space="preserve"> PAGEREF _Toc14500 \h </w:instrText>
        </w:r>
        <w:r>
          <w:fldChar w:fldCharType="separate"/>
        </w:r>
        <w:r>
          <w:t>29</w:t>
        </w:r>
        <w:r>
          <w:fldChar w:fldCharType="end"/>
        </w:r>
      </w:hyperlink>
    </w:p>
    <w:p>
      <w:pPr>
        <w:pStyle w:val="TOC2"/>
        <w:tabs>
          <w:tab w:val="right" w:leader="dot" w:pos="8306"/>
        </w:tabs>
      </w:pPr>
      <w:hyperlink w:anchor="_Toc1560" w:history="1">
        <w:r>
          <w:rPr>
            <w:rFonts w:ascii="仿宋" w:eastAsia="仿宋" w:hAnsi="仿宋" w:cs="仿宋" w:hint="eastAsia"/>
            <w:lang w:eastAsia="zh-CN"/>
          </w:rPr>
          <w:t>(五)、废弃物处理</w:t>
        </w:r>
        <w:r>
          <w:tab/>
        </w:r>
        <w:r>
          <w:fldChar w:fldCharType="begin"/>
        </w:r>
        <w:r>
          <w:instrText xml:space="preserve"> PAGEREF _Toc1560 \h </w:instrText>
        </w:r>
        <w:r>
          <w:fldChar w:fldCharType="separate"/>
        </w:r>
        <w:r>
          <w:t>30</w:t>
        </w:r>
        <w:r>
          <w:fldChar w:fldCharType="end"/>
        </w:r>
      </w:hyperlink>
    </w:p>
    <w:p>
      <w:pPr>
        <w:pStyle w:val="TOC2"/>
        <w:tabs>
          <w:tab w:val="right" w:leader="dot" w:pos="8306"/>
        </w:tabs>
      </w:pPr>
      <w:hyperlink w:anchor="_Toc27866" w:history="1">
        <w:r>
          <w:rPr>
            <w:rFonts w:ascii="仿宋" w:eastAsia="仿宋" w:hAnsi="仿宋" w:cs="仿宋" w:hint="eastAsia"/>
            <w:lang w:eastAsia="zh-CN"/>
          </w:rPr>
          <w:t>(六)、特殊环境影响分析</w:t>
        </w:r>
        <w:r>
          <w:tab/>
        </w:r>
        <w:r>
          <w:fldChar w:fldCharType="begin"/>
        </w:r>
        <w:r>
          <w:instrText xml:space="preserve"> PAGEREF _Toc27866 \h </w:instrText>
        </w:r>
        <w:r>
          <w:fldChar w:fldCharType="separate"/>
        </w:r>
        <w:r>
          <w:t>32</w:t>
        </w:r>
        <w:r>
          <w:fldChar w:fldCharType="end"/>
        </w:r>
      </w:hyperlink>
    </w:p>
    <w:p>
      <w:pPr>
        <w:pStyle w:val="TOC2"/>
        <w:tabs>
          <w:tab w:val="right" w:leader="dot" w:pos="8306"/>
        </w:tabs>
      </w:pPr>
      <w:hyperlink w:anchor="_Toc29926" w:history="1">
        <w:r>
          <w:rPr>
            <w:rFonts w:ascii="仿宋" w:eastAsia="仿宋" w:hAnsi="仿宋" w:cs="仿宋" w:hint="eastAsia"/>
            <w:lang w:eastAsia="zh-CN"/>
          </w:rPr>
          <w:t>(七)、清洁生产</w:t>
        </w:r>
        <w:r>
          <w:tab/>
        </w:r>
        <w:r>
          <w:fldChar w:fldCharType="begin"/>
        </w:r>
        <w:r>
          <w:instrText xml:space="preserve"> PAGEREF _Toc29926 \h </w:instrText>
        </w:r>
        <w:r>
          <w:fldChar w:fldCharType="separate"/>
        </w:r>
        <w:r>
          <w:t>33</w:t>
        </w:r>
        <w:r>
          <w:fldChar w:fldCharType="end"/>
        </w:r>
      </w:hyperlink>
    </w:p>
    <w:p>
      <w:pPr>
        <w:pStyle w:val="TOC2"/>
        <w:tabs>
          <w:tab w:val="right" w:leader="dot" w:pos="8306"/>
        </w:tabs>
      </w:pPr>
      <w:hyperlink w:anchor="_Toc27318" w:history="1">
        <w:r>
          <w:rPr>
            <w:rFonts w:ascii="仿宋" w:eastAsia="仿宋" w:hAnsi="仿宋" w:cs="仿宋" w:hint="eastAsia"/>
            <w:lang w:eastAsia="zh-CN"/>
          </w:rPr>
          <w:t>(八)、环境保护综合评价</w:t>
        </w:r>
        <w:r>
          <w:tab/>
        </w:r>
        <w:r>
          <w:fldChar w:fldCharType="begin"/>
        </w:r>
        <w:r>
          <w:instrText xml:space="preserve"> PAGEREF _Toc27318 \h </w:instrText>
        </w:r>
        <w:r>
          <w:fldChar w:fldCharType="separate"/>
        </w:r>
        <w:r>
          <w:t>34</w:t>
        </w:r>
        <w:r>
          <w:fldChar w:fldCharType="end"/>
        </w:r>
      </w:hyperlink>
    </w:p>
    <w:p>
      <w:pPr>
        <w:pStyle w:val="TOC1"/>
        <w:tabs>
          <w:tab w:val="right" w:leader="dot" w:pos="8306"/>
        </w:tabs>
      </w:pPr>
      <w:hyperlink w:anchor="_Toc22170" w:history="1">
        <w:r>
          <w:rPr>
            <w:rFonts w:ascii="仿宋" w:eastAsia="仿宋" w:hAnsi="仿宋" w:cs="仿宋" w:hint="eastAsia"/>
            <w:lang w:eastAsia="zh-CN"/>
          </w:rPr>
          <w:t>九、盲盒项目人力资源管理</w:t>
        </w:r>
        <w:r>
          <w:tab/>
        </w:r>
        <w:r>
          <w:fldChar w:fldCharType="begin"/>
        </w:r>
        <w:r>
          <w:instrText xml:space="preserve"> PAGEREF _Toc22170 \h </w:instrText>
        </w:r>
        <w:r>
          <w:fldChar w:fldCharType="separate"/>
        </w:r>
        <w:r>
          <w:t>35</w:t>
        </w:r>
        <w:r>
          <w:fldChar w:fldCharType="end"/>
        </w:r>
      </w:hyperlink>
    </w:p>
    <w:p>
      <w:pPr>
        <w:pStyle w:val="TOC2"/>
        <w:tabs>
          <w:tab w:val="right" w:leader="dot" w:pos="8306"/>
        </w:tabs>
      </w:pPr>
      <w:hyperlink w:anchor="_Toc1380" w:history="1">
        <w:r>
          <w:rPr>
            <w:rFonts w:ascii="仿宋" w:eastAsia="仿宋" w:hAnsi="仿宋" w:cs="仿宋" w:hint="eastAsia"/>
            <w:lang w:eastAsia="zh-CN"/>
          </w:rPr>
          <w:t>(一)、建立健全的预算管理制度</w:t>
        </w:r>
        <w:r>
          <w:tab/>
        </w:r>
        <w:r>
          <w:fldChar w:fldCharType="begin"/>
        </w:r>
        <w:r>
          <w:instrText xml:space="preserve"> PAGEREF _Toc1380 \h </w:instrText>
        </w:r>
        <w:r>
          <w:fldChar w:fldCharType="separate"/>
        </w:r>
        <w:r>
          <w:t>35</w:t>
        </w:r>
        <w:r>
          <w:fldChar w:fldCharType="end"/>
        </w:r>
      </w:hyperlink>
    </w:p>
    <w:p>
      <w:pPr>
        <w:pStyle w:val="TOC2"/>
        <w:tabs>
          <w:tab w:val="right" w:leader="dot" w:pos="8306"/>
        </w:tabs>
      </w:pPr>
      <w:hyperlink w:anchor="_Toc21080" w:history="1">
        <w:r>
          <w:rPr>
            <w:rFonts w:ascii="仿宋" w:eastAsia="仿宋" w:hAnsi="仿宋" w:cs="仿宋" w:hint="eastAsia"/>
            <w:lang w:eastAsia="zh-CN"/>
          </w:rPr>
          <w:t>(二)、加强资金流动监控</w:t>
        </w:r>
        <w:r>
          <w:tab/>
        </w:r>
        <w:r>
          <w:fldChar w:fldCharType="begin"/>
        </w:r>
        <w:r>
          <w:instrText xml:space="preserve"> PAGEREF _Toc21080 \h </w:instrText>
        </w:r>
        <w:r>
          <w:fldChar w:fldCharType="separate"/>
        </w:r>
        <w:r>
          <w:t>37</w:t>
        </w:r>
        <w:r>
          <w:fldChar w:fldCharType="end"/>
        </w:r>
      </w:hyperlink>
    </w:p>
    <w:p>
      <w:pPr>
        <w:pStyle w:val="TOC2"/>
        <w:tabs>
          <w:tab w:val="right" w:leader="dot" w:pos="8306"/>
        </w:tabs>
      </w:pPr>
      <w:hyperlink w:anchor="_Toc3445" w:history="1">
        <w:r>
          <w:rPr>
            <w:rFonts w:ascii="仿宋" w:eastAsia="仿宋" w:hAnsi="仿宋" w:cs="仿宋" w:hint="eastAsia"/>
            <w:lang w:eastAsia="zh-CN"/>
          </w:rPr>
          <w:t>(三)、制定完善的风险控制机制</w:t>
        </w:r>
        <w:r>
          <w:tab/>
        </w:r>
        <w:r>
          <w:fldChar w:fldCharType="begin"/>
        </w:r>
        <w:r>
          <w:instrText xml:space="preserve"> PAGEREF _Toc3445 \h </w:instrText>
        </w:r>
        <w:r>
          <w:fldChar w:fldCharType="separate"/>
        </w:r>
        <w:r>
          <w:t>38</w:t>
        </w:r>
        <w:r>
          <w:fldChar w:fldCharType="end"/>
        </w:r>
      </w:hyperlink>
    </w:p>
    <w:p>
      <w:pPr>
        <w:pStyle w:val="TOC2"/>
        <w:tabs>
          <w:tab w:val="right" w:leader="dot" w:pos="8306"/>
        </w:tabs>
      </w:pPr>
      <w:hyperlink w:anchor="_Toc11367" w:history="1">
        <w:r>
          <w:rPr>
            <w:rFonts w:ascii="仿宋" w:eastAsia="仿宋" w:hAnsi="仿宋" w:cs="仿宋" w:hint="eastAsia"/>
            <w:lang w:eastAsia="zh-CN"/>
          </w:rPr>
          <w:t>(四)、优化成本管理</w:t>
        </w:r>
        <w:r>
          <w:tab/>
        </w:r>
        <w:r>
          <w:fldChar w:fldCharType="begin"/>
        </w:r>
        <w:r>
          <w:instrText xml:space="preserve"> PAGEREF _Toc11367 \h </w:instrText>
        </w:r>
        <w:r>
          <w:fldChar w:fldCharType="separate"/>
        </w:r>
        <w:r>
          <w:t>39</w:t>
        </w:r>
        <w:r>
          <w:fldChar w:fldCharType="end"/>
        </w:r>
      </w:hyperlink>
    </w:p>
    <w:p>
      <w:pPr>
        <w:pStyle w:val="TOC1"/>
        <w:tabs>
          <w:tab w:val="right" w:leader="dot" w:pos="8306"/>
        </w:tabs>
      </w:pPr>
      <w:hyperlink w:anchor="_Toc31783" w:history="1">
        <w:r>
          <w:rPr>
            <w:rFonts w:ascii="仿宋" w:eastAsia="仿宋" w:hAnsi="仿宋" w:cs="仿宋" w:hint="eastAsia"/>
            <w:lang w:eastAsia="zh-CN"/>
          </w:rPr>
          <w:t>十、盲盒项目技术管理</w:t>
        </w:r>
        <w:r>
          <w:tab/>
        </w:r>
        <w:r>
          <w:fldChar w:fldCharType="begin"/>
        </w:r>
        <w:r>
          <w:instrText xml:space="preserve"> PAGEREF _Toc31783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71" w:history="1">
        <w:r>
          <w:rPr>
            <w:rFonts w:ascii="仿宋" w:eastAsia="仿宋" w:hAnsi="仿宋" w:cs="仿宋" w:hint="eastAsia"/>
            <w:lang w:eastAsia="zh-CN"/>
          </w:rPr>
          <w:t>(一)、技术方案选用方向</w:t>
        </w:r>
        <w:r>
          <w:tab/>
        </w:r>
        <w:r>
          <w:fldChar w:fldCharType="begin"/>
        </w:r>
        <w:r>
          <w:instrText xml:space="preserve"> PAGEREF _Toc28371 \h </w:instrText>
        </w:r>
        <w:r>
          <w:fldChar w:fldCharType="separate"/>
        </w:r>
        <w:r>
          <w:t>40</w:t>
        </w:r>
        <w:r>
          <w:fldChar w:fldCharType="end"/>
        </w:r>
      </w:hyperlink>
    </w:p>
    <w:p>
      <w:pPr>
        <w:pStyle w:val="TOC2"/>
        <w:tabs>
          <w:tab w:val="right" w:leader="dot" w:pos="8306"/>
        </w:tabs>
      </w:pPr>
      <w:hyperlink w:anchor="_Toc31221" w:history="1">
        <w:r>
          <w:rPr>
            <w:rFonts w:ascii="仿宋" w:eastAsia="仿宋" w:hAnsi="仿宋" w:cs="仿宋" w:hint="eastAsia"/>
            <w:lang w:eastAsia="zh-CN"/>
          </w:rPr>
          <w:t>(二)、工艺技术方案选用原则</w:t>
        </w:r>
        <w:r>
          <w:tab/>
        </w:r>
        <w:r>
          <w:fldChar w:fldCharType="begin"/>
        </w:r>
        <w:r>
          <w:instrText xml:space="preserve"> PAGEREF _Toc31221 \h </w:instrText>
        </w:r>
        <w:r>
          <w:fldChar w:fldCharType="separate"/>
        </w:r>
        <w:r>
          <w:t>42</w:t>
        </w:r>
        <w:r>
          <w:fldChar w:fldCharType="end"/>
        </w:r>
      </w:hyperlink>
    </w:p>
    <w:p>
      <w:pPr>
        <w:pStyle w:val="TOC2"/>
        <w:tabs>
          <w:tab w:val="right" w:leader="dot" w:pos="8306"/>
        </w:tabs>
      </w:pPr>
      <w:hyperlink w:anchor="_Toc21578" w:history="1">
        <w:r>
          <w:rPr>
            <w:rFonts w:ascii="仿宋" w:eastAsia="仿宋" w:hAnsi="仿宋" w:cs="仿宋" w:hint="eastAsia"/>
            <w:lang w:eastAsia="zh-CN"/>
          </w:rPr>
          <w:t>(三)、工艺技术方案要求</w:t>
        </w:r>
        <w:r>
          <w:tab/>
        </w:r>
        <w:r>
          <w:fldChar w:fldCharType="begin"/>
        </w:r>
        <w:r>
          <w:instrText xml:space="preserve"> PAGEREF _Toc21578 \h </w:instrText>
        </w:r>
        <w:r>
          <w:fldChar w:fldCharType="separate"/>
        </w:r>
        <w:r>
          <w:t>44</w:t>
        </w:r>
        <w:r>
          <w:fldChar w:fldCharType="end"/>
        </w:r>
      </w:hyperlink>
    </w:p>
    <w:p>
      <w:pPr>
        <w:pStyle w:val="TOC1"/>
        <w:tabs>
          <w:tab w:val="right" w:leader="dot" w:pos="8306"/>
        </w:tabs>
      </w:pPr>
      <w:hyperlink w:anchor="_Toc8847" w:history="1">
        <w:r>
          <w:rPr>
            <w:rFonts w:ascii="仿宋" w:eastAsia="仿宋" w:hAnsi="仿宋" w:cs="仿宋" w:hint="eastAsia"/>
            <w:lang w:eastAsia="zh-CN"/>
          </w:rPr>
          <w:t>十一、盲盒项目社会影响</w:t>
        </w:r>
        <w:r>
          <w:tab/>
        </w:r>
        <w:r>
          <w:fldChar w:fldCharType="begin"/>
        </w:r>
        <w:r>
          <w:instrText xml:space="preserve"> PAGEREF _Toc8847 \h </w:instrText>
        </w:r>
        <w:r>
          <w:fldChar w:fldCharType="separate"/>
        </w:r>
        <w:r>
          <w:t>46</w:t>
        </w:r>
        <w:r>
          <w:fldChar w:fldCharType="end"/>
        </w:r>
      </w:hyperlink>
    </w:p>
    <w:p>
      <w:pPr>
        <w:pStyle w:val="TOC2"/>
        <w:tabs>
          <w:tab w:val="right" w:leader="dot" w:pos="8306"/>
        </w:tabs>
      </w:pPr>
      <w:hyperlink w:anchor="_Toc28323" w:history="1">
        <w:r>
          <w:rPr>
            <w:rFonts w:ascii="仿宋" w:eastAsia="仿宋" w:hAnsi="仿宋" w:cs="仿宋" w:hint="eastAsia"/>
            <w:lang w:eastAsia="zh-CN"/>
          </w:rPr>
          <w:t>(一)、社会责任与义务</w:t>
        </w:r>
        <w:r>
          <w:tab/>
        </w:r>
        <w:r>
          <w:fldChar w:fldCharType="begin"/>
        </w:r>
        <w:r>
          <w:instrText xml:space="preserve"> PAGEREF _Toc28323 \h </w:instrText>
        </w:r>
        <w:r>
          <w:fldChar w:fldCharType="separate"/>
        </w:r>
        <w:r>
          <w:t>46</w:t>
        </w:r>
        <w:r>
          <w:fldChar w:fldCharType="end"/>
        </w:r>
      </w:hyperlink>
    </w:p>
    <w:p>
      <w:pPr>
        <w:pStyle w:val="TOC2"/>
        <w:tabs>
          <w:tab w:val="right" w:leader="dot" w:pos="8306"/>
        </w:tabs>
      </w:pPr>
      <w:hyperlink w:anchor="_Toc14764" w:history="1">
        <w:r>
          <w:rPr>
            <w:rFonts w:ascii="仿宋" w:eastAsia="仿宋" w:hAnsi="仿宋" w:cs="仿宋" w:hint="eastAsia"/>
            <w:lang w:eastAsia="zh-CN"/>
          </w:rPr>
          <w:t>(二)、社会参与与沟通</w:t>
        </w:r>
        <w:r>
          <w:tab/>
        </w:r>
        <w:r>
          <w:fldChar w:fldCharType="begin"/>
        </w:r>
        <w:r>
          <w:instrText xml:space="preserve"> PAGEREF _Toc14764 \h </w:instrText>
        </w:r>
        <w:r>
          <w:fldChar w:fldCharType="separate"/>
        </w:r>
        <w:r>
          <w:t>47</w:t>
        </w:r>
        <w:r>
          <w:fldChar w:fldCharType="end"/>
        </w:r>
      </w:hyperlink>
    </w:p>
    <w:p>
      <w:pPr>
        <w:pStyle w:val="TOC1"/>
        <w:tabs>
          <w:tab w:val="right" w:leader="dot" w:pos="8306"/>
        </w:tabs>
      </w:pPr>
      <w:hyperlink w:anchor="_Toc3831" w:history="1">
        <w:r>
          <w:rPr>
            <w:rFonts w:ascii="仿宋" w:eastAsia="仿宋" w:hAnsi="仿宋" w:cs="仿宋" w:hint="eastAsia"/>
            <w:lang w:eastAsia="zh-CN"/>
          </w:rPr>
          <w:t>十二、生产安全保护</w:t>
        </w:r>
        <w:r>
          <w:tab/>
        </w:r>
        <w:r>
          <w:fldChar w:fldCharType="begin"/>
        </w:r>
        <w:r>
          <w:instrText xml:space="preserve"> PAGEREF _Toc3831 \h </w:instrText>
        </w:r>
        <w:r>
          <w:fldChar w:fldCharType="separate"/>
        </w:r>
        <w:r>
          <w:t>48</w:t>
        </w:r>
        <w:r>
          <w:fldChar w:fldCharType="end"/>
        </w:r>
      </w:hyperlink>
    </w:p>
    <w:p>
      <w:pPr>
        <w:pStyle w:val="TOC2"/>
        <w:tabs>
          <w:tab w:val="right" w:leader="dot" w:pos="8306"/>
        </w:tabs>
      </w:pPr>
      <w:hyperlink w:anchor="_Toc24402" w:history="1">
        <w:r>
          <w:rPr>
            <w:rFonts w:ascii="仿宋" w:eastAsia="仿宋" w:hAnsi="仿宋" w:cs="仿宋" w:hint="eastAsia"/>
            <w:lang w:eastAsia="zh-CN"/>
          </w:rPr>
          <w:t>(一)、消防安全</w:t>
        </w:r>
        <w:r>
          <w:tab/>
        </w:r>
        <w:r>
          <w:fldChar w:fldCharType="begin"/>
        </w:r>
        <w:r>
          <w:instrText xml:space="preserve"> PAGEREF _Toc24402 \h </w:instrText>
        </w:r>
        <w:r>
          <w:fldChar w:fldCharType="separate"/>
        </w:r>
        <w:r>
          <w:t>48</w:t>
        </w:r>
        <w:r>
          <w:fldChar w:fldCharType="end"/>
        </w:r>
      </w:hyperlink>
    </w:p>
    <w:p>
      <w:pPr>
        <w:pStyle w:val="TOC2"/>
        <w:tabs>
          <w:tab w:val="right" w:leader="dot" w:pos="8306"/>
        </w:tabs>
      </w:pPr>
      <w:hyperlink w:anchor="_Toc25401" w:history="1">
        <w:r>
          <w:rPr>
            <w:rFonts w:ascii="仿宋" w:eastAsia="仿宋" w:hAnsi="仿宋" w:cs="仿宋" w:hint="eastAsia"/>
            <w:lang w:eastAsia="zh-CN"/>
          </w:rPr>
          <w:t>(二)、防火防爆总图布置措施</w:t>
        </w:r>
        <w:r>
          <w:tab/>
        </w:r>
        <w:r>
          <w:fldChar w:fldCharType="begin"/>
        </w:r>
        <w:r>
          <w:instrText xml:space="preserve"> PAGEREF _Toc25401 \h </w:instrText>
        </w:r>
        <w:r>
          <w:fldChar w:fldCharType="separate"/>
        </w:r>
        <w:r>
          <w:t>49</w:t>
        </w:r>
        <w:r>
          <w:fldChar w:fldCharType="end"/>
        </w:r>
      </w:hyperlink>
    </w:p>
    <w:p>
      <w:pPr>
        <w:pStyle w:val="TOC2"/>
        <w:tabs>
          <w:tab w:val="right" w:leader="dot" w:pos="8306"/>
        </w:tabs>
      </w:pPr>
      <w:hyperlink w:anchor="_Toc1934" w:history="1">
        <w:r>
          <w:rPr>
            <w:rFonts w:ascii="仿宋" w:eastAsia="仿宋" w:hAnsi="仿宋" w:cs="仿宋" w:hint="eastAsia"/>
            <w:lang w:eastAsia="zh-CN"/>
          </w:rPr>
          <w:t>(三)、自然灾害防范措施</w:t>
        </w:r>
        <w:r>
          <w:tab/>
        </w:r>
        <w:r>
          <w:fldChar w:fldCharType="begin"/>
        </w:r>
        <w:r>
          <w:instrText xml:space="preserve"> PAGEREF _Toc1934 \h </w:instrText>
        </w:r>
        <w:r>
          <w:fldChar w:fldCharType="separate"/>
        </w:r>
        <w:r>
          <w:t>50</w:t>
        </w:r>
        <w:r>
          <w:fldChar w:fldCharType="end"/>
        </w:r>
      </w:hyperlink>
    </w:p>
    <w:p>
      <w:pPr>
        <w:pStyle w:val="TOC2"/>
        <w:tabs>
          <w:tab w:val="right" w:leader="dot" w:pos="8306"/>
        </w:tabs>
      </w:pPr>
      <w:hyperlink w:anchor="_Toc7584" w:history="1">
        <w:r>
          <w:rPr>
            <w:rFonts w:ascii="仿宋" w:eastAsia="仿宋" w:hAnsi="仿宋" w:cs="仿宋" w:hint="eastAsia"/>
            <w:lang w:eastAsia="zh-CN"/>
          </w:rPr>
          <w:t>(四)、安全色及安全标志使用要求</w:t>
        </w:r>
        <w:r>
          <w:tab/>
        </w:r>
        <w:r>
          <w:fldChar w:fldCharType="begin"/>
        </w:r>
        <w:r>
          <w:instrText xml:space="preserve"> PAGEREF _Toc7584 \h </w:instrText>
        </w:r>
        <w:r>
          <w:fldChar w:fldCharType="separate"/>
        </w:r>
        <w:r>
          <w:t>51</w:t>
        </w:r>
        <w:r>
          <w:fldChar w:fldCharType="end"/>
        </w:r>
      </w:hyperlink>
    </w:p>
    <w:p>
      <w:pPr>
        <w:pStyle w:val="TOC2"/>
        <w:tabs>
          <w:tab w:val="right" w:leader="dot" w:pos="8306"/>
        </w:tabs>
      </w:pPr>
      <w:hyperlink w:anchor="_Toc22702" w:history="1">
        <w:r>
          <w:rPr>
            <w:rFonts w:ascii="仿宋" w:eastAsia="仿宋" w:hAnsi="仿宋" w:cs="仿宋" w:hint="eastAsia"/>
            <w:lang w:eastAsia="zh-CN"/>
          </w:rPr>
          <w:t>(五)、防尘防毒措施</w:t>
        </w:r>
        <w:r>
          <w:tab/>
        </w:r>
        <w:r>
          <w:fldChar w:fldCharType="begin"/>
        </w:r>
        <w:r>
          <w:instrText xml:space="preserve"> PAGEREF _Toc22702 \h </w:instrText>
        </w:r>
        <w:r>
          <w:fldChar w:fldCharType="separate"/>
        </w:r>
        <w:r>
          <w:t>52</w:t>
        </w:r>
        <w:r>
          <w:fldChar w:fldCharType="end"/>
        </w:r>
      </w:hyperlink>
    </w:p>
    <w:p>
      <w:pPr>
        <w:pStyle w:val="TOC2"/>
        <w:tabs>
          <w:tab w:val="right" w:leader="dot" w:pos="8306"/>
        </w:tabs>
      </w:pPr>
      <w:hyperlink w:anchor="_Toc23657" w:history="1">
        <w:r>
          <w:rPr>
            <w:rFonts w:ascii="仿宋" w:eastAsia="仿宋" w:hAnsi="仿宋" w:cs="仿宋" w:hint="eastAsia"/>
            <w:lang w:eastAsia="zh-CN"/>
          </w:rPr>
          <w:t>(六)、防静电、触电防护及防雷措施</w:t>
        </w:r>
        <w:r>
          <w:tab/>
        </w:r>
        <w:r>
          <w:fldChar w:fldCharType="begin"/>
        </w:r>
        <w:r>
          <w:instrText xml:space="preserve"> PAGEREF _Toc23657 \h </w:instrText>
        </w:r>
        <w:r>
          <w:fldChar w:fldCharType="separate"/>
        </w:r>
        <w:r>
          <w:t>53</w:t>
        </w:r>
        <w:r>
          <w:fldChar w:fldCharType="end"/>
        </w:r>
      </w:hyperlink>
    </w:p>
    <w:p>
      <w:pPr>
        <w:pStyle w:val="TOC2"/>
        <w:tabs>
          <w:tab w:val="right" w:leader="dot" w:pos="8306"/>
        </w:tabs>
      </w:pPr>
      <w:hyperlink w:anchor="_Toc27766" w:history="1">
        <w:r>
          <w:rPr>
            <w:rFonts w:ascii="仿宋" w:eastAsia="仿宋" w:hAnsi="仿宋" w:cs="仿宋" w:hint="eastAsia"/>
            <w:lang w:eastAsia="zh-CN"/>
          </w:rPr>
          <w:t>(七)、机械设备安全保障措施</w:t>
        </w:r>
        <w:r>
          <w:tab/>
        </w:r>
        <w:r>
          <w:fldChar w:fldCharType="begin"/>
        </w:r>
        <w:r>
          <w:instrText xml:space="preserve"> PAGEREF _Toc27766 \h </w:instrText>
        </w:r>
        <w:r>
          <w:fldChar w:fldCharType="separate"/>
        </w:r>
        <w:r>
          <w:t>54</w:t>
        </w:r>
        <w:r>
          <w:fldChar w:fldCharType="end"/>
        </w:r>
      </w:hyperlink>
    </w:p>
    <w:p>
      <w:pPr>
        <w:pStyle w:val="TOC1"/>
        <w:tabs>
          <w:tab w:val="right" w:leader="dot" w:pos="8306"/>
        </w:tabs>
      </w:pPr>
      <w:hyperlink w:anchor="_Toc31939" w:history="1">
        <w:r>
          <w:rPr>
            <w:rFonts w:ascii="仿宋" w:eastAsia="仿宋" w:hAnsi="仿宋" w:cs="仿宋" w:hint="eastAsia"/>
            <w:lang w:eastAsia="zh-CN"/>
          </w:rPr>
          <w:t>十三、盲盒项目实施保障措施</w:t>
        </w:r>
        <w:r>
          <w:tab/>
        </w:r>
        <w:r>
          <w:fldChar w:fldCharType="begin"/>
        </w:r>
        <w:r>
          <w:instrText xml:space="preserve"> PAGEREF _Toc31939 \h </w:instrText>
        </w:r>
        <w:r>
          <w:fldChar w:fldCharType="separate"/>
        </w:r>
        <w:r>
          <w:t>55</w:t>
        </w:r>
        <w:r>
          <w:fldChar w:fldCharType="end"/>
        </w:r>
      </w:hyperlink>
    </w:p>
    <w:p>
      <w:pPr>
        <w:pStyle w:val="TOC2"/>
        <w:tabs>
          <w:tab w:val="right" w:leader="dot" w:pos="8306"/>
        </w:tabs>
      </w:pPr>
      <w:hyperlink w:anchor="_Toc5106" w:history="1">
        <w:r>
          <w:rPr>
            <w:rFonts w:ascii="仿宋" w:eastAsia="仿宋" w:hAnsi="仿宋" w:cs="仿宋" w:hint="eastAsia"/>
            <w:lang w:eastAsia="zh-CN"/>
          </w:rPr>
          <w:t>(一)、盲盒项目实施保障机制</w:t>
        </w:r>
        <w:r>
          <w:tab/>
        </w:r>
        <w:r>
          <w:fldChar w:fldCharType="begin"/>
        </w:r>
        <w:r>
          <w:instrText xml:space="preserve"> PAGEREF _Toc5106 \h </w:instrText>
        </w:r>
        <w:r>
          <w:fldChar w:fldCharType="separate"/>
        </w:r>
        <w:r>
          <w:t>55</w:t>
        </w:r>
        <w:r>
          <w:fldChar w:fldCharType="end"/>
        </w:r>
      </w:hyperlink>
    </w:p>
    <w:p>
      <w:pPr>
        <w:pStyle w:val="TOC2"/>
        <w:tabs>
          <w:tab w:val="right" w:leader="dot" w:pos="8306"/>
        </w:tabs>
      </w:pPr>
      <w:hyperlink w:anchor="_Toc6614" w:history="1">
        <w:r>
          <w:rPr>
            <w:rFonts w:ascii="仿宋" w:eastAsia="仿宋" w:hAnsi="仿宋" w:cs="仿宋" w:hint="eastAsia"/>
            <w:lang w:eastAsia="zh-CN"/>
          </w:rPr>
          <w:t>(二)、盲盒项目法律合规要求</w:t>
        </w:r>
        <w:r>
          <w:tab/>
        </w:r>
        <w:r>
          <w:fldChar w:fldCharType="begin"/>
        </w:r>
        <w:r>
          <w:instrText xml:space="preserve"> PAGEREF _Toc6614 \h </w:instrText>
        </w:r>
        <w:r>
          <w:fldChar w:fldCharType="separate"/>
        </w:r>
        <w:r>
          <w:t>58</w:t>
        </w:r>
        <w:r>
          <w:fldChar w:fldCharType="end"/>
        </w:r>
      </w:hyperlink>
    </w:p>
    <w:p>
      <w:pPr>
        <w:pStyle w:val="TOC2"/>
        <w:tabs>
          <w:tab w:val="right" w:leader="dot" w:pos="8306"/>
        </w:tabs>
      </w:pPr>
      <w:hyperlink w:anchor="_Toc31432" w:history="1">
        <w:r>
          <w:rPr>
            <w:rFonts w:ascii="仿宋" w:eastAsia="仿宋" w:hAnsi="仿宋" w:cs="仿宋" w:hint="eastAsia"/>
            <w:lang w:eastAsia="zh-CN"/>
          </w:rPr>
          <w:t>(三)、盲盒项目合同管理与法律事务</w:t>
        </w:r>
        <w:r>
          <w:tab/>
        </w:r>
        <w:r>
          <w:fldChar w:fldCharType="begin"/>
        </w:r>
        <w:r>
          <w:instrText xml:space="preserve"> PAGEREF _Toc31432 \h </w:instrText>
        </w:r>
        <w:r>
          <w:fldChar w:fldCharType="separate"/>
        </w:r>
        <w:r>
          <w:t>62</w:t>
        </w:r>
        <w:r>
          <w:fldChar w:fldCharType="end"/>
        </w:r>
      </w:hyperlink>
    </w:p>
    <w:p>
      <w:pPr>
        <w:pStyle w:val="TOC2"/>
        <w:tabs>
          <w:tab w:val="right" w:leader="dot" w:pos="8306"/>
        </w:tabs>
      </w:pPr>
      <w:hyperlink w:anchor="_Toc16710" w:history="1">
        <w:r>
          <w:rPr>
            <w:rFonts w:ascii="仿宋" w:eastAsia="仿宋" w:hAnsi="仿宋" w:cs="仿宋" w:hint="eastAsia"/>
            <w:lang w:eastAsia="zh-CN"/>
          </w:rPr>
          <w:t>(四)、盲盒项目知识产权保护策略</w:t>
        </w:r>
        <w:r>
          <w:tab/>
        </w:r>
        <w:r>
          <w:fldChar w:fldCharType="begin"/>
        </w:r>
        <w:r>
          <w:instrText xml:space="preserve"> PAGEREF _Toc16710 \h </w:instrText>
        </w:r>
        <w:r>
          <w:fldChar w:fldCharType="separate"/>
        </w:r>
        <w:r>
          <w:t>68</w:t>
        </w:r>
        <w:r>
          <w:fldChar w:fldCharType="end"/>
        </w:r>
      </w:hyperlink>
    </w:p>
    <w:p>
      <w:pPr>
        <w:pStyle w:val="TOC1"/>
        <w:tabs>
          <w:tab w:val="right" w:leader="dot" w:pos="8306"/>
        </w:tabs>
      </w:pPr>
      <w:hyperlink w:anchor="_Toc11839" w:history="1">
        <w:r>
          <w:rPr>
            <w:rFonts w:ascii="仿宋" w:eastAsia="仿宋" w:hAnsi="仿宋" w:cs="仿宋" w:hint="eastAsia"/>
            <w:lang w:eastAsia="zh-CN"/>
          </w:rPr>
          <w:t>十四、利益相关者分析与沟通计划</w:t>
        </w:r>
        <w:r>
          <w:tab/>
        </w:r>
        <w:r>
          <w:fldChar w:fldCharType="begin"/>
        </w:r>
        <w:r>
          <w:instrText xml:space="preserve"> PAGEREF _Toc11839 \h </w:instrText>
        </w:r>
        <w:r>
          <w:fldChar w:fldCharType="separate"/>
        </w:r>
        <w:r>
          <w:t>71</w:t>
        </w:r>
        <w:r>
          <w:fldChar w:fldCharType="end"/>
        </w:r>
      </w:hyperlink>
    </w:p>
    <w:p>
      <w:pPr>
        <w:pStyle w:val="TOC2"/>
        <w:tabs>
          <w:tab w:val="right" w:leader="dot" w:pos="8306"/>
        </w:tabs>
      </w:pPr>
      <w:hyperlink w:anchor="_Toc28842" w:history="1">
        <w:r>
          <w:rPr>
            <w:rFonts w:ascii="仿宋" w:eastAsia="仿宋" w:hAnsi="仿宋" w:cs="仿宋" w:hint="eastAsia"/>
            <w:lang w:eastAsia="zh-CN"/>
          </w:rPr>
          <w:t>(一)、利益相关者分析</w:t>
        </w:r>
        <w:r>
          <w:tab/>
        </w:r>
        <w:r>
          <w:fldChar w:fldCharType="begin"/>
        </w:r>
        <w:r>
          <w:instrText xml:space="preserve"> PAGEREF _Toc28842 \h </w:instrText>
        </w:r>
        <w:r>
          <w:fldChar w:fldCharType="separate"/>
        </w:r>
        <w:r>
          <w:t>71</w:t>
        </w:r>
        <w:r>
          <w:fldChar w:fldCharType="end"/>
        </w:r>
      </w:hyperlink>
    </w:p>
    <w:p>
      <w:pPr>
        <w:pStyle w:val="TOC2"/>
        <w:tabs>
          <w:tab w:val="right" w:leader="dot" w:pos="8306"/>
        </w:tabs>
      </w:pPr>
      <w:hyperlink w:anchor="_Toc27988" w:history="1">
        <w:r>
          <w:rPr>
            <w:rFonts w:ascii="仿宋" w:eastAsia="仿宋" w:hAnsi="仿宋" w:cs="仿宋" w:hint="eastAsia"/>
            <w:lang w:eastAsia="zh-CN"/>
          </w:rPr>
          <w:t>(二)、沟通计划</w:t>
        </w:r>
        <w:r>
          <w:tab/>
        </w:r>
        <w:r>
          <w:fldChar w:fldCharType="begin"/>
        </w:r>
        <w:r>
          <w:instrText xml:space="preserve"> PAGEREF _Toc27988 \h </w:instrText>
        </w:r>
        <w:r>
          <w:fldChar w:fldCharType="separate"/>
        </w:r>
        <w:r>
          <w:t>72</w:t>
        </w:r>
        <w:r>
          <w:fldChar w:fldCharType="end"/>
        </w:r>
      </w:hyperlink>
    </w:p>
    <w:p>
      <w:pPr>
        <w:pStyle w:val="TOC1"/>
        <w:tabs>
          <w:tab w:val="right" w:leader="dot" w:pos="8306"/>
        </w:tabs>
      </w:pPr>
      <w:hyperlink w:anchor="_Toc19397" w:history="1">
        <w:r>
          <w:rPr>
            <w:rFonts w:ascii="仿宋" w:eastAsia="仿宋" w:hAnsi="仿宋" w:cs="仿宋" w:hint="eastAsia"/>
            <w:lang w:eastAsia="zh-CN"/>
          </w:rPr>
          <w:t>十五、质量管理体系</w:t>
        </w:r>
        <w:r>
          <w:tab/>
        </w:r>
        <w:r>
          <w:fldChar w:fldCharType="begin"/>
        </w:r>
        <w:r>
          <w:instrText xml:space="preserve"> PAGEREF _Toc19397 \h </w:instrText>
        </w:r>
        <w:r>
          <w:fldChar w:fldCharType="separate"/>
        </w:r>
        <w:r>
          <w:t>73</w:t>
        </w:r>
        <w:r>
          <w:fldChar w:fldCharType="end"/>
        </w:r>
      </w:hyperlink>
    </w:p>
    <w:p>
      <w:pPr>
        <w:pStyle w:val="TOC2"/>
        <w:tabs>
          <w:tab w:val="right" w:leader="dot" w:pos="8306"/>
        </w:tabs>
      </w:pPr>
      <w:hyperlink w:anchor="_Toc4752" w:history="1">
        <w:r>
          <w:rPr>
            <w:rFonts w:ascii="仿宋" w:eastAsia="仿宋" w:hAnsi="仿宋" w:cs="仿宋" w:hint="eastAsia"/>
            <w:lang w:eastAsia="zh-CN"/>
          </w:rPr>
          <w:t>(一)、质量目标与方针</w:t>
        </w:r>
        <w:r>
          <w:tab/>
        </w:r>
        <w:r>
          <w:fldChar w:fldCharType="begin"/>
        </w:r>
        <w:r>
          <w:instrText xml:space="preserve"> PAGEREF _Toc4752 \h </w:instrText>
        </w:r>
        <w:r>
          <w:fldChar w:fldCharType="separate"/>
        </w:r>
        <w:r>
          <w:t>73</w:t>
        </w:r>
        <w:r>
          <w:fldChar w:fldCharType="end"/>
        </w:r>
      </w:hyperlink>
    </w:p>
    <w:p>
      <w:pPr>
        <w:pStyle w:val="TOC2"/>
        <w:tabs>
          <w:tab w:val="right" w:leader="dot" w:pos="8306"/>
        </w:tabs>
      </w:pPr>
      <w:hyperlink w:anchor="_Toc14730" w:history="1">
        <w:r>
          <w:rPr>
            <w:rFonts w:ascii="仿宋" w:eastAsia="仿宋" w:hAnsi="仿宋" w:cs="仿宋" w:hint="eastAsia"/>
            <w:lang w:eastAsia="zh-CN"/>
          </w:rPr>
          <w:t>(二)、质量管理责任</w:t>
        </w:r>
        <w:r>
          <w:tab/>
        </w:r>
        <w:r>
          <w:fldChar w:fldCharType="begin"/>
        </w:r>
        <w:r>
          <w:instrText xml:space="preserve"> PAGEREF _Toc14730 \h </w:instrText>
        </w:r>
        <w:r>
          <w:fldChar w:fldCharType="separate"/>
        </w:r>
        <w:r>
          <w:t>74</w:t>
        </w:r>
        <w:r>
          <w:fldChar w:fldCharType="end"/>
        </w:r>
      </w:hyperlink>
    </w:p>
    <w:p>
      <w:pPr>
        <w:pStyle w:val="TOC2"/>
        <w:tabs>
          <w:tab w:val="right" w:leader="dot" w:pos="8306"/>
        </w:tabs>
      </w:pPr>
      <w:hyperlink w:anchor="_Toc11646" w:history="1">
        <w:r>
          <w:rPr>
            <w:rFonts w:ascii="仿宋" w:eastAsia="仿宋" w:hAnsi="仿宋" w:cs="仿宋" w:hint="eastAsia"/>
            <w:lang w:eastAsia="zh-CN"/>
          </w:rPr>
          <w:t>(三)、质量管理体系文件</w:t>
        </w:r>
        <w:r>
          <w:tab/>
        </w:r>
        <w:r>
          <w:fldChar w:fldCharType="begin"/>
        </w:r>
        <w:r>
          <w:instrText xml:space="preserve"> PAGEREF _Toc11646 \h </w:instrText>
        </w:r>
        <w:r>
          <w:fldChar w:fldCharType="separate"/>
        </w:r>
        <w:r>
          <w:t>75</w:t>
        </w:r>
        <w:r>
          <w:fldChar w:fldCharType="end"/>
        </w:r>
      </w:hyperlink>
    </w:p>
    <w:p>
      <w:pPr>
        <w:pStyle w:val="TOC2"/>
        <w:tabs>
          <w:tab w:val="right" w:leader="dot" w:pos="8306"/>
        </w:tabs>
      </w:pPr>
      <w:hyperlink w:anchor="_Toc17963" w:history="1">
        <w:r>
          <w:rPr>
            <w:rFonts w:ascii="仿宋" w:eastAsia="仿宋" w:hAnsi="仿宋" w:cs="仿宋" w:hint="eastAsia"/>
            <w:lang w:eastAsia="zh-CN"/>
          </w:rPr>
          <w:t>(四)、质量培训与教育</w:t>
        </w:r>
        <w:r>
          <w:tab/>
        </w:r>
        <w:r>
          <w:fldChar w:fldCharType="begin"/>
        </w:r>
        <w:r>
          <w:instrText xml:space="preserve"> PAGEREF _Toc17963 \h </w:instrText>
        </w:r>
        <w:r>
          <w:fldChar w:fldCharType="separate"/>
        </w:r>
        <w:r>
          <w:t>78</w:t>
        </w:r>
        <w:r>
          <w:fldChar w:fldCharType="end"/>
        </w:r>
      </w:hyperlink>
    </w:p>
    <w:p>
      <w:pPr>
        <w:pStyle w:val="TOC2"/>
        <w:tabs>
          <w:tab w:val="right" w:leader="dot" w:pos="8306"/>
        </w:tabs>
      </w:pPr>
      <w:hyperlink w:anchor="_Toc20728" w:history="1">
        <w:r>
          <w:rPr>
            <w:rFonts w:ascii="仿宋" w:eastAsia="仿宋" w:hAnsi="仿宋" w:cs="仿宋" w:hint="eastAsia"/>
            <w:lang w:eastAsia="zh-CN"/>
          </w:rPr>
          <w:t>(五)、质量审核与评价</w:t>
        </w:r>
        <w:r>
          <w:tab/>
        </w:r>
        <w:r>
          <w:fldChar w:fldCharType="begin"/>
        </w:r>
        <w:r>
          <w:instrText xml:space="preserve"> PAGEREF _Toc20728 \h </w:instrText>
        </w:r>
        <w:r>
          <w:fldChar w:fldCharType="separate"/>
        </w:r>
        <w:r>
          <w:t>79</w:t>
        </w:r>
        <w:r>
          <w:fldChar w:fldCharType="end"/>
        </w:r>
      </w:hyperlink>
    </w:p>
    <w:p>
      <w:pPr>
        <w:pStyle w:val="TOC2"/>
        <w:tabs>
          <w:tab w:val="right" w:leader="dot" w:pos="8306"/>
        </w:tabs>
      </w:pPr>
      <w:hyperlink w:anchor="_Toc23241" w:history="1">
        <w:r>
          <w:rPr>
            <w:rFonts w:ascii="仿宋" w:eastAsia="仿宋" w:hAnsi="仿宋" w:cs="仿宋" w:hint="eastAsia"/>
            <w:lang w:eastAsia="zh-CN"/>
          </w:rPr>
          <w:t>(六)、不符合与纠正措施</w:t>
        </w:r>
        <w:r>
          <w:tab/>
        </w:r>
        <w:r>
          <w:fldChar w:fldCharType="begin"/>
        </w:r>
        <w:r>
          <w:instrText xml:space="preserve"> PAGEREF _Toc23241 \h </w:instrText>
        </w:r>
        <w:r>
          <w:fldChar w:fldCharType="separate"/>
        </w:r>
        <w:r>
          <w:t>80</w:t>
        </w:r>
        <w:r>
          <w:fldChar w:fldCharType="end"/>
        </w:r>
      </w:hyperlink>
    </w:p>
    <w:p>
      <w:pPr>
        <w:pStyle w:val="TOC1"/>
        <w:tabs>
          <w:tab w:val="right" w:leader="dot" w:pos="8306"/>
        </w:tabs>
      </w:pPr>
      <w:hyperlink w:anchor="_Toc1180" w:history="1">
        <w:r>
          <w:rPr>
            <w:rFonts w:ascii="仿宋" w:eastAsia="仿宋" w:hAnsi="仿宋" w:cs="仿宋" w:hint="eastAsia"/>
            <w:lang w:eastAsia="zh-CN"/>
          </w:rPr>
          <w:t>十六、风险识别与分类</w:t>
        </w:r>
        <w:r>
          <w:tab/>
        </w:r>
        <w:r>
          <w:fldChar w:fldCharType="begin"/>
        </w:r>
        <w:r>
          <w:instrText xml:space="preserve"> PAGEREF _Toc1180 \h </w:instrText>
        </w:r>
        <w:r>
          <w:fldChar w:fldCharType="separate"/>
        </w:r>
        <w:r>
          <w:t>81</w:t>
        </w:r>
        <w:r>
          <w:fldChar w:fldCharType="end"/>
        </w:r>
      </w:hyperlink>
    </w:p>
    <w:p>
      <w:pPr>
        <w:pStyle w:val="TOC2"/>
        <w:tabs>
          <w:tab w:val="right" w:leader="dot" w:pos="8306"/>
        </w:tabs>
      </w:pPr>
      <w:hyperlink w:anchor="_Toc8063" w:history="1">
        <w:r>
          <w:rPr>
            <w:rFonts w:ascii="仿宋" w:eastAsia="仿宋" w:hAnsi="仿宋" w:cs="仿宋" w:hint="eastAsia"/>
            <w:lang w:eastAsia="zh-CN"/>
          </w:rPr>
          <w:t>(一)、风险识别</w:t>
        </w:r>
        <w:r>
          <w:tab/>
        </w:r>
        <w:r>
          <w:fldChar w:fldCharType="begin"/>
        </w:r>
        <w:r>
          <w:instrText xml:space="preserve"> PAGEREF _Toc8063 \h </w:instrText>
        </w:r>
        <w:r>
          <w:fldChar w:fldCharType="separate"/>
        </w:r>
        <w:r>
          <w:t>81</w:t>
        </w:r>
        <w:r>
          <w:fldChar w:fldCharType="end"/>
        </w:r>
      </w:hyperlink>
    </w:p>
    <w:p>
      <w:pPr>
        <w:pStyle w:val="TOC2"/>
        <w:tabs>
          <w:tab w:val="right" w:leader="dot" w:pos="8306"/>
        </w:tabs>
      </w:pPr>
      <w:hyperlink w:anchor="_Toc31531" w:history="1">
        <w:r>
          <w:rPr>
            <w:rFonts w:ascii="仿宋" w:eastAsia="仿宋" w:hAnsi="仿宋" w:cs="仿宋" w:hint="eastAsia"/>
            <w:lang w:eastAsia="zh-CN"/>
          </w:rPr>
          <w:t>(二)、风险分类</w:t>
        </w:r>
        <w:r>
          <w:tab/>
        </w:r>
        <w:r>
          <w:fldChar w:fldCharType="begin"/>
        </w:r>
        <w:r>
          <w:instrText xml:space="preserve"> PAGEREF _Toc31531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47"/>
      <w:r>
        <w:rPr>
          <w:rFonts w:ascii="仿宋" w:eastAsia="仿宋" w:hAnsi="仿宋" w:cs="仿宋" w:hint="eastAsia"/>
          <w:sz w:val="28"/>
          <w:lang w:eastAsia="zh-CN"/>
        </w:rPr>
        <w:t>一、盲盒项目建设背景及必要性分析</w:t>
      </w:r>
      <w:bookmarkEnd w:id="2"/>
    </w:p>
    <w:p>
      <w:pPr>
        <w:pStyle w:val="Heading2"/>
        <w:rPr>
          <w:rFonts w:ascii="仿宋" w:eastAsia="仿宋" w:hAnsi="仿宋" w:cs="仿宋" w:hint="eastAsia"/>
          <w:lang w:eastAsia="zh-CN"/>
        </w:rPr>
      </w:pPr>
      <w:bookmarkStart w:id="3" w:name="_Toc23022"/>
      <w:r>
        <w:rPr>
          <w:rFonts w:ascii="仿宋" w:eastAsia="仿宋" w:hAnsi="仿宋" w:cs="仿宋" w:hint="eastAsia"/>
          <w:lang w:eastAsia="zh-CN"/>
        </w:rPr>
        <w:t>(一)、盲盒项目背景分析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盲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我们的背景分析将深入挖掘当前行业的发展趋势，通过对竞争态势的全面审视，找到盲盒项目在这个潮流中的定位。同时，我们将关注行业内涌现的新兴机遇，以便盲盒项目更好地融入行业发展的潮流中。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盲盒项目提供了强大的发展动力。我们将聚焦于行业内最新的技术发展趋势，包括但不限于人工智能、大数据分析、物联网等领域。通过深度的技术研究，我们将确保盲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盲盒项目发展的源泉。我们将投入更多的精力对市场需求进行深入剖析，超越表面的需求，深入挖掘潜在的市场痛点和机遇。通过对市场需求的细致了解，盲盒项目将更有针对性地设计解决方案，满足市场的多样化需求，从而更好地促进盲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盲盒项目战略至关重要。我们将对竞争态势进行更为深入的分析，包括但不限于市场份额、产品特点、客户满意度等多个维度。通过深度的竞争分析，盲盒项目将能够更准确地把握市场脉搏，制定具有竞争力的盲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盲盒项目的发展具有直接的影响。我们将进行更为全面的法规和政策分析，了解行业发展中的潜在法律风险和合规挑战。通过充分了解和遵守相关法规，盲盒项目将确保在法律框架内合法合规运营，为盲盒项目的稳健发展提供有力支持。</w:t>
      </w:r>
    </w:p>
    <w:p>
      <w:pPr>
        <w:pStyle w:val="Heading2"/>
        <w:ind w:firstLine="560" w:firstLineChars="200"/>
        <w:rPr>
          <w:rFonts w:ascii="仿宋" w:eastAsia="仿宋" w:hAnsi="仿宋" w:cs="仿宋" w:hint="eastAsia"/>
          <w:sz w:val="28"/>
          <w:lang w:eastAsia="zh-CN"/>
        </w:rPr>
      </w:pPr>
      <w:bookmarkStart w:id="4" w:name="_Toc13385"/>
      <w:r>
        <w:rPr>
          <w:rFonts w:ascii="仿宋" w:eastAsia="仿宋" w:hAnsi="仿宋" w:cs="仿宋" w:hint="eastAsia"/>
          <w:sz w:val="28"/>
          <w:lang w:eastAsia="zh-CN"/>
        </w:rPr>
        <w:t>(二)、盲盒项目建设必要性分析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建设的迫切性源于对行业发展趋势的深刻洞察。我们正处于一个行业变革的时代，科技创新、数字化转型成为企业发展的关键动力。盲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建设不仅仅是为了跟上潮流，更是为了通过技术创新推动企业的持续发展。通过引入先进的技术和解决方案，盲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盲盒项目的建设成为必然选择，通过提高产品质量、拓展服务领域，从而在竞争中获得更多的机会。盲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盲盒项目建设的必要性体现在对客户需求更精准的满足。通过盲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建设的背后是对企业持续创新的追求。只有通过不断创新，企业才能在竞争中立于不败之地。盲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3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6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技术管理特点体现在其创新导向。通过引入最先进的技术趋势和解决方案，盲盒项目致力于提升科技含量、提高质量和效率水平。这意味着我们将采用最新的工具和方法，确保盲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盲盒项目技术管理的显著特征。通过整合不同领域的技术资源，我们实现了跨学科的协同工作。这有助于优化技术架构，提高整体效能。此外，整合性策略还促进了不同技术团队之间的紧密沟通和高效合作，确保盲盒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盲盒项目所采用的技术。通过不断优化技术方案，盲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盲盒项目团队将在盲盒项目初期识别可能的技术风险，并采取相应的预防和应对措施。通过建立健全的风险评估机制，盲盒项目能够在实施过程中及时发现并解决潜在的技术问题，保障盲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通过这些独特的技术管理特点，我们确信在盲盒项目中，技术将成为盲盒项目成功的有力支持。这一深度剖析揭示了技术管理在盲盒项目实施中的关键作用，为盲盒项目的技术基础奠定了坚实的基础。</w:t>
      </w:r>
    </w:p>
    <w:p>
      <w:pPr>
        <w:pStyle w:val="Heading2"/>
        <w:ind w:firstLine="560" w:firstLineChars="200"/>
        <w:rPr>
          <w:rFonts w:ascii="仿宋" w:eastAsia="仿宋" w:hAnsi="仿宋" w:cs="仿宋" w:hint="eastAsia"/>
          <w:sz w:val="28"/>
          <w:lang w:eastAsia="zh-CN"/>
        </w:rPr>
      </w:pPr>
      <w:bookmarkStart w:id="7" w:name="_Toc2365"/>
      <w:r>
        <w:rPr>
          <w:rFonts w:ascii="仿宋" w:eastAsia="仿宋" w:hAnsi="仿宋" w:cs="仿宋" w:hint="eastAsia"/>
          <w:sz w:val="28"/>
          <w:lang w:eastAsia="zh-CN"/>
        </w:rPr>
        <w:t>(二)、盲盒项目工艺技术设计方案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盲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盲盒项目将严格按照相关行业规范要求进行组织。通过有效控制产品质量，盲盒项目将致力于为顾客提供优质的盲盒项目产品和良好的服务。这体现了盲盒项目对于生产活动合规性和质量标准的高度重视，为盲盒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盲盒项目注重生态效益和清洁生产原则。盲盒项目建设将紧密结合地方特色经济发展，与社会经济发展规划和区域环境保护规划方案相协调一致。通过与当地区域自然生态系统的结合，盲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盲盒项目产品具有多样化的客户需求和个性化的特点。因此，盲盒项目产品规格品种多样，且单批生产数量较小。为满足这一特点，盲盒项目承办单位将建设先进的柔性制造生产线。通过广泛应用柔性制造技术，盲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总体而言，盲盒项目采用的技术具有较高的技术含量和自动化水平，处于国内先进水平。这一技术选用不仅体现了对生产效率、质量和环境友好性的高标准要求，同时为盲盒项目的可持续发展奠定了坚实的基础。</w:t>
      </w:r>
    </w:p>
    <w:p>
      <w:pPr>
        <w:pStyle w:val="Heading2"/>
        <w:ind w:firstLine="560" w:firstLineChars="200"/>
        <w:rPr>
          <w:rFonts w:ascii="仿宋" w:eastAsia="仿宋" w:hAnsi="仿宋" w:cs="仿宋" w:hint="eastAsia"/>
          <w:sz w:val="28"/>
          <w:lang w:eastAsia="zh-CN"/>
        </w:rPr>
      </w:pPr>
      <w:bookmarkStart w:id="8" w:name="_Toc1836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为确保盲盒项目的高效生产和技术实施，我们制定了一套精心设计的设备选型方案，以满足盲盒项目生产、质量和环保的要求。该方案的主要特点如下：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盲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针对盲盒项目产品的多样性和小批量生产的特点，我们将建设柔性制造生产线。通过在设备选型中考虑柔性制造技术，可以灵活应对不同产品规格和生产需求，实现生产线的高度灵活性和适应性。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194"/>
      <w:r>
        <w:rPr>
          <w:rFonts w:ascii="仿宋" w:eastAsia="仿宋" w:hAnsi="仿宋" w:cs="仿宋" w:hint="eastAsia"/>
          <w:sz w:val="28"/>
          <w:lang w:eastAsia="zh-CN"/>
        </w:rPr>
        <w:t>三、盲盒项目概论</w:t>
      </w:r>
      <w:bookmarkEnd w:id="9"/>
    </w:p>
    <w:p>
      <w:pPr>
        <w:pStyle w:val="Heading2"/>
        <w:rPr>
          <w:rFonts w:ascii="仿宋" w:eastAsia="仿宋" w:hAnsi="仿宋" w:cs="仿宋" w:hint="eastAsia"/>
          <w:lang w:eastAsia="zh-CN"/>
        </w:rPr>
      </w:pPr>
      <w:bookmarkStart w:id="10" w:name="_Toc24358"/>
      <w:r>
        <w:rPr>
          <w:rFonts w:ascii="仿宋" w:eastAsia="仿宋" w:hAnsi="仿宋" w:cs="仿宋" w:hint="eastAsia"/>
          <w:lang w:eastAsia="zh-CN"/>
        </w:rPr>
        <w:t>(一)、盲盒项目概况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起源追溯至对市场的深入洞察。市场的不断演变与变革为盲盒项目提供了难得的机遇。当前市场存在的需求缺口和变革的大环境共同构成了盲盒项目的背景。这个盲盒项目旨在充分利用市场机遇，填补行业中尚未满足的需求，为客户提供全新的解决方案。市场的变革和需求的增长使得这个盲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盲盒项目名称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盲盒项目正式命名为盲盒。这个名称不仅仅是一个标识，更代表了盲盒项目的核心理念和愿景。它蕴含着盲盒项目所要解决问题的关键字，具有强烈的表达和辨识度，为盲盒项目树立了鲜明的品牌形象。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盲盒项目目标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核心目标是提供一种全新、高效的解决方案，满足客户日益增长的需求。盲盒项目追求的不仅仅是满足市场需求，更是在市场中获得卓越的竞争优势。通过不断提升产品或服务的质量和创新水平，盲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盲盒项目范围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全面涵盖了产品研发、制造、市场推广和售后服务，确保从产品设计到最终用户体验的全方位关注。这一全面的盲盒项目范围是为了确保盲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盲盒项目时间表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盲盒项目计划在未来18个月内完成，包括研发、测试、市场试点和正式推出等不同阶段。这个时间表的合理设计是为了确保盲盒项目各个阶段的顺利推进，以便按时交付高质量的成果。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盲盒项目预算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盲盒项目总预算估算为XX百万美元，主要分配在研发、市场推广、人员培训和运营等方面。这一充足的预算为盲盒项目提供了充足的资源，确保盲盒项目在各个方面都能取得优异的表现。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盲盒项目风险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盲盒项目可能面临的风险包括市场接受度低、技术难题、竞争激烈等。盲盒项目团队已经制定了相应的风险应对计划，通过前瞻性的风险管理，确保盲盒项目在面对不确定性时能够迅速做出应对。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盲盒项目团队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盲盒项目汇聚了一支经验丰富、多领域专业素养的核心团队，确保盲盒项目在各个方面都能拥有高水平的执行力。团队的协同作战是盲盒项目成功的关键因素之一。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盲盒项目背景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盲盒项目的背景根植于市场对更高效、创新产品的渴望，同时也受到科技发展对行业格局的深刻改变的影响。这为盲盒项目提供了广阔的发展空间和市场需求。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盲盒项目现状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截至目前，盲盒项目已完成市场调研和技术验证，取得了初步的成功。这为盲盒项目在未来的发展奠定了坚实的基础，为更远大的目标打下了坚实的基石。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044"/>
      <w:r>
        <w:rPr>
          <w:rFonts w:ascii="仿宋" w:eastAsia="仿宋" w:hAnsi="仿宋" w:cs="仿宋" w:hint="eastAsia"/>
          <w:sz w:val="28"/>
          <w:lang w:eastAsia="zh-CN"/>
        </w:rPr>
        <w:t>(二)、盲盒项目目标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keyword》盲盒项目首要业务目标是在市场中占据有利地位，实现产品/服务的成功推广和销售。通过不断提升产品质量、创新性，盲盒项目追求成为行业中的领导者，赢得更多客户的青睐。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在科技迅速发展的时代，盲盒项目着眼于技术创新。通过持续的研发和技术升级，盲盒项目旨在推出更具创新性的产品或服务，以满足市场对新鲜、先进解决方案的需求。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为了建立可持续的客户关系，盲盒项目设定了客户满意度目标。通过提供卓越的产品质量和优质的客户服务，盲盒项目追求赢得客户的信任和忠诚度，确保他们的满意度达到行业领先水平。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盲盒项目注重社会责任和可持续发展。通过实施环保、社会责任盲盒项目，盲盒项目致力于在经济发展的同时保护环境，促进社会公平，实现可持续经营。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盲盒项目的团队是实现目标的核心驱动力。因此，盲盒项目设定了团队发展目标，包括提升团队成员的专业技能、培养领导力，以及搭建协同高效的团队工作氛围。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7709"/>
      <w:r>
        <w:rPr>
          <w:rFonts w:ascii="仿宋" w:eastAsia="仿宋" w:hAnsi="仿宋" w:cs="仿宋" w:hint="eastAsia"/>
          <w:sz w:val="28"/>
          <w:lang w:eastAsia="zh-CN"/>
        </w:rPr>
        <w:t>(三)、盲盒项目提出的理由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盲盒项目提出的理由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提出源于对市场机遇的深刻洞察。当前市场中存在的需求缺口和行业发展趋势表明，有巨大的商业机会等待被开发。通过准确捕捉市场机遇，盲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理念基于对技术创新的信仰。通过持续的研发和技术投入，盲盒项目有望推出更具创新性的产品或服务。在科技飞速发展的当下，盲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提出是为了增强企业的行业竞争力。通过提升产品或服务的质量和独特性，盲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响应了消费者需求的变化。随着社会和科技的不断发展，消费者对产品和服务的需求也在发生变化。通过深入了解并及时回应消费者的新需求，盲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盲盒项目的提出是企业战略发展规划的一部分。在面对日益激烈的市场竞争和不断变化的商业环境中，盲盒项目作为企业战略的一环，旨在为企业开辟新的增长领域，巩固企业在行业中的地位。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盲盒项目的提出不仅仅是基于商业考量，还注重社会责任。通过推出环保、社会责任等方面的盲盒项目，盲盒企业可以在社会中树立积极形象，为社会做出积极贡献，实现经济效益和社会效益的双赢。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盲盒项目的提出反映了对利益相关者期望的关注。包括客户、员工、投资者等利益相关者在企业发展中都有着各自的期望，盲盒项目力求在满足这些期望的同时，取得更大的共赢。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607"/>
      <w:r>
        <w:rPr>
          <w:rFonts w:ascii="仿宋" w:eastAsia="仿宋" w:hAnsi="仿宋" w:cs="仿宋" w:hint="eastAsia"/>
          <w:sz w:val="28"/>
          <w:lang w:eastAsia="zh-CN"/>
        </w:rPr>
        <w:t>(四)、盲盒项目意义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在实施盲盒项目的过程中，我们不仅仅是在追逐商业成功，更是为企业和社会的多个层面创造了深远的意义。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首要意义在于提升企业的市场竞争力。通过持续的创新和对产品质量的高标准要求，盲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盲盒项目的推进将促使行业技术水平的提升。通过引入先进技术和创新性解决方案，盲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在社会层面，盲盒项目不仅创造了大量就业机会，提高了就业水平，还注重社会责任和环保。通过参与社会公益事业和推动环保盲盒项目，盲盒项目为社会贡献了一份力量，体现了企业对社会的积极回馈。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综合而言，盲盒项目意义重大，不仅推动了企业的发展，也为行业和社会的进步贡献了积极力量。这是一个全面而深刻的影响，将在未来产生可持续的正面效应。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192"/>
      <w:r>
        <w:rPr>
          <w:rFonts w:ascii="仿宋" w:eastAsia="仿宋" w:hAnsi="仿宋" w:cs="仿宋" w:hint="eastAsia"/>
          <w:sz w:val="28"/>
          <w:lang w:eastAsia="zh-CN"/>
        </w:rPr>
        <w:t>(五)、盲盒项目背景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在当今迅猛发展的商业环境中，盲盒项目的动因根植于对多方面因素的审慎考量。这个盲盒项目的提出并非孤立的决策，而是对企业所处背景深入思考的产物。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市场的不断演变是盲盒项目背后的首要原因。科技的迅速发展和全球市场的快速变化使得企业必须灵活应对。盲盒项目应运而生，旨在通过创新性的解决方案迎合市场的多变需求，赢得竞争中的先机。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竞争的激烈程度也是盲盒项目背景中不可忽视的一环。企业需要在激烈竞争中脱颖而出，为此，盲盒项目致力于打破常规，提供独特的价值主张，以吸引客户并确保市场份额的增长。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技术的迅速发展为企业带来了机遇与挑战。作为盲盒项目启动的背景之一，对新兴技术的应用将有助于提升企业的技术水平，使其在不断演进的商业环境中保持竞争优势。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此外，社会对企业责任的期望也在逐渐升高。盲盒项目充分融入了社会责任的理念，通过可持续经营和社会公益盲盒项目，企图为社会贡献一份力量，在商业成功的同时关注社会价值。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87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77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盲盒项目的主要产品是XXXX，预计年产值为XXX万元。这一产品在市场中占据着重要的地位，其广泛的应用范围使得该盲盒项目的市场前景非常广阔。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盲盒项目的xxx产品作为重要的原材料之一，将在多个领域发挥关键作用。其在建筑、交通、能源等方面的广泛应用将为整个产业链提供强大的支持，形成产业协同效应。盲盒项目的年产值XXX万XXX万XXX万万元不仅反映了其在市场上的巨大潜力，更预示着它对国民经济的积极贡献。这种关联度高、涉及面广的产业关系，使得该盲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39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https://d.book118.com/538077142065006022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盲盒项目规划设计纲要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152FB"/>
    <w:rsid w:val="13315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714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2023-12-28T22:51:00Z</dcterms:created>
  <dcterms:modified xsi:type="dcterms:W3CDTF">2023-12-28T22:51:29Z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81E3D483023E4606AFE0CBA9E44C9F2E_11</vt:lpwstr>
  </property>
  <property fmtid="{D5CDD505-2E9C-101B-9397-08002B2CF9AE}" pid="3" name="KSOProductBuildVer">
    <vt:lpwstr>2052-12.1.0.16120</vt:lpwstr>
  </property>
</Properties>
</file>