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高压电磁阀项目规划设计方案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57" w:history="1">
        <w:r>
          <w:rPr>
            <w:rFonts w:ascii="仿宋" w:eastAsia="仿宋" w:hAnsi="仿宋" w:cs="仿宋" w:hint="eastAsia"/>
            <w:lang w:eastAsia="zh-CN"/>
          </w:rPr>
          <w:t>序言</w:t>
        </w:r>
        <w:r>
          <w:tab/>
        </w:r>
        <w:r>
          <w:fldChar w:fldCharType="begin"/>
        </w:r>
        <w:r>
          <w:instrText xml:space="preserve"> PAGEREF _Toc30657 \h </w:instrText>
        </w:r>
        <w:r>
          <w:fldChar w:fldCharType="separate"/>
        </w:r>
        <w:r>
          <w:t>3</w:t>
        </w:r>
        <w:r>
          <w:fldChar w:fldCharType="end"/>
        </w:r>
      </w:hyperlink>
    </w:p>
    <w:p>
      <w:pPr>
        <w:pStyle w:val="TOC1"/>
        <w:tabs>
          <w:tab w:val="right" w:leader="dot" w:pos="8306"/>
        </w:tabs>
      </w:pPr>
      <w:hyperlink w:anchor="_Toc12033" w:history="1">
        <w:r>
          <w:rPr>
            <w:rFonts w:ascii="仿宋" w:eastAsia="仿宋" w:hAnsi="仿宋" w:cs="仿宋" w:hint="eastAsia"/>
            <w:lang w:eastAsia="zh-CN"/>
          </w:rPr>
          <w:t>一、市场分析、调研</w:t>
        </w:r>
        <w:r>
          <w:tab/>
        </w:r>
        <w:r>
          <w:fldChar w:fldCharType="begin"/>
        </w:r>
        <w:r>
          <w:instrText xml:space="preserve"> PAGEREF _Toc12033 \h </w:instrText>
        </w:r>
        <w:r>
          <w:fldChar w:fldCharType="separate"/>
        </w:r>
        <w:r>
          <w:t>3</w:t>
        </w:r>
        <w:r>
          <w:fldChar w:fldCharType="end"/>
        </w:r>
      </w:hyperlink>
    </w:p>
    <w:p>
      <w:pPr>
        <w:pStyle w:val="TOC2"/>
        <w:tabs>
          <w:tab w:val="right" w:leader="dot" w:pos="8306"/>
        </w:tabs>
      </w:pPr>
      <w:hyperlink w:anchor="_Toc25636" w:history="1">
        <w:r>
          <w:rPr>
            <w:rFonts w:ascii="仿宋" w:eastAsia="仿宋" w:hAnsi="仿宋" w:cs="仿宋" w:hint="eastAsia"/>
            <w:lang w:eastAsia="zh-CN"/>
          </w:rPr>
          <w:t>(一)、高压电磁阀行业分析</w:t>
        </w:r>
        <w:r>
          <w:tab/>
        </w:r>
        <w:r>
          <w:fldChar w:fldCharType="begin"/>
        </w:r>
        <w:r>
          <w:instrText xml:space="preserve"> PAGEREF _Toc25636 \h </w:instrText>
        </w:r>
        <w:r>
          <w:fldChar w:fldCharType="separate"/>
        </w:r>
        <w:r>
          <w:t>3</w:t>
        </w:r>
        <w:r>
          <w:fldChar w:fldCharType="end"/>
        </w:r>
      </w:hyperlink>
    </w:p>
    <w:p>
      <w:pPr>
        <w:pStyle w:val="TOC2"/>
        <w:tabs>
          <w:tab w:val="right" w:leader="dot" w:pos="8306"/>
        </w:tabs>
      </w:pPr>
      <w:hyperlink w:anchor="_Toc2693" w:history="1">
        <w:r>
          <w:rPr>
            <w:rFonts w:ascii="仿宋" w:eastAsia="仿宋" w:hAnsi="仿宋" w:cs="仿宋" w:hint="eastAsia"/>
            <w:lang w:eastAsia="zh-CN"/>
          </w:rPr>
          <w:t>(二)、高压电磁阀市场分析预测</w:t>
        </w:r>
        <w:r>
          <w:tab/>
        </w:r>
        <w:r>
          <w:fldChar w:fldCharType="begin"/>
        </w:r>
        <w:r>
          <w:instrText xml:space="preserve"> PAGEREF _Toc2693 \h </w:instrText>
        </w:r>
        <w:r>
          <w:fldChar w:fldCharType="separate"/>
        </w:r>
        <w:r>
          <w:t>4</w:t>
        </w:r>
        <w:r>
          <w:fldChar w:fldCharType="end"/>
        </w:r>
      </w:hyperlink>
    </w:p>
    <w:p>
      <w:pPr>
        <w:pStyle w:val="TOC1"/>
        <w:tabs>
          <w:tab w:val="right" w:leader="dot" w:pos="8306"/>
        </w:tabs>
      </w:pPr>
      <w:hyperlink w:anchor="_Toc699" w:history="1">
        <w:r>
          <w:rPr>
            <w:rFonts w:ascii="仿宋" w:eastAsia="仿宋" w:hAnsi="仿宋" w:cs="仿宋" w:hint="eastAsia"/>
            <w:lang w:eastAsia="zh-CN"/>
          </w:rPr>
          <w:t>二、高压电磁阀项目文档管理</w:t>
        </w:r>
        <w:r>
          <w:tab/>
        </w:r>
        <w:r>
          <w:fldChar w:fldCharType="begin"/>
        </w:r>
        <w:r>
          <w:instrText xml:space="preserve"> PAGEREF _Toc699 \h </w:instrText>
        </w:r>
        <w:r>
          <w:fldChar w:fldCharType="separate"/>
        </w:r>
        <w:r>
          <w:t>5</w:t>
        </w:r>
        <w:r>
          <w:fldChar w:fldCharType="end"/>
        </w:r>
      </w:hyperlink>
    </w:p>
    <w:p>
      <w:pPr>
        <w:pStyle w:val="TOC2"/>
        <w:tabs>
          <w:tab w:val="right" w:leader="dot" w:pos="8306"/>
        </w:tabs>
      </w:pPr>
      <w:hyperlink w:anchor="_Toc25083" w:history="1">
        <w:r>
          <w:rPr>
            <w:rFonts w:ascii="仿宋" w:eastAsia="仿宋" w:hAnsi="仿宋" w:cs="仿宋" w:hint="eastAsia"/>
            <w:lang w:eastAsia="zh-CN"/>
          </w:rPr>
          <w:t>(一)、文档编制与审查</w:t>
        </w:r>
        <w:r>
          <w:tab/>
        </w:r>
        <w:r>
          <w:fldChar w:fldCharType="begin"/>
        </w:r>
        <w:r>
          <w:instrText xml:space="preserve"> PAGEREF _Toc25083 \h </w:instrText>
        </w:r>
        <w:r>
          <w:fldChar w:fldCharType="separate"/>
        </w:r>
        <w:r>
          <w:t>5</w:t>
        </w:r>
        <w:r>
          <w:fldChar w:fldCharType="end"/>
        </w:r>
      </w:hyperlink>
    </w:p>
    <w:p>
      <w:pPr>
        <w:pStyle w:val="TOC2"/>
        <w:tabs>
          <w:tab w:val="right" w:leader="dot" w:pos="8306"/>
        </w:tabs>
      </w:pPr>
      <w:hyperlink w:anchor="_Toc3778" w:history="1">
        <w:r>
          <w:rPr>
            <w:rFonts w:ascii="仿宋" w:eastAsia="仿宋" w:hAnsi="仿宋" w:cs="仿宋" w:hint="eastAsia"/>
            <w:lang w:eastAsia="zh-CN"/>
          </w:rPr>
          <w:t>(二)、文档发布与分发</w:t>
        </w:r>
        <w:r>
          <w:tab/>
        </w:r>
        <w:r>
          <w:fldChar w:fldCharType="begin"/>
        </w:r>
        <w:r>
          <w:instrText xml:space="preserve"> PAGEREF _Toc3778 \h </w:instrText>
        </w:r>
        <w:r>
          <w:fldChar w:fldCharType="separate"/>
        </w:r>
        <w:r>
          <w:t>6</w:t>
        </w:r>
        <w:r>
          <w:fldChar w:fldCharType="end"/>
        </w:r>
      </w:hyperlink>
    </w:p>
    <w:p>
      <w:pPr>
        <w:pStyle w:val="TOC2"/>
        <w:tabs>
          <w:tab w:val="right" w:leader="dot" w:pos="8306"/>
        </w:tabs>
      </w:pPr>
      <w:hyperlink w:anchor="_Toc584" w:history="1">
        <w:r>
          <w:rPr>
            <w:rFonts w:ascii="仿宋" w:eastAsia="仿宋" w:hAnsi="仿宋" w:cs="仿宋" w:hint="eastAsia"/>
            <w:lang w:eastAsia="zh-CN"/>
          </w:rPr>
          <w:t>(三)、文档存档与归档</w:t>
        </w:r>
        <w:r>
          <w:tab/>
        </w:r>
        <w:r>
          <w:fldChar w:fldCharType="begin"/>
        </w:r>
        <w:r>
          <w:instrText xml:space="preserve"> PAGEREF _Toc584 \h </w:instrText>
        </w:r>
        <w:r>
          <w:fldChar w:fldCharType="separate"/>
        </w:r>
        <w:r>
          <w:t>7</w:t>
        </w:r>
        <w:r>
          <w:fldChar w:fldCharType="end"/>
        </w:r>
      </w:hyperlink>
    </w:p>
    <w:p>
      <w:pPr>
        <w:pStyle w:val="TOC1"/>
        <w:tabs>
          <w:tab w:val="right" w:leader="dot" w:pos="8306"/>
        </w:tabs>
      </w:pPr>
      <w:hyperlink w:anchor="_Toc28122" w:history="1">
        <w:r>
          <w:rPr>
            <w:rFonts w:ascii="仿宋" w:eastAsia="仿宋" w:hAnsi="仿宋" w:cs="仿宋" w:hint="eastAsia"/>
            <w:lang w:eastAsia="zh-CN"/>
          </w:rPr>
          <w:t>三、高压电磁阀项目土建工程</w:t>
        </w:r>
        <w:r>
          <w:tab/>
        </w:r>
        <w:r>
          <w:fldChar w:fldCharType="begin"/>
        </w:r>
        <w:r>
          <w:instrText xml:space="preserve"> PAGEREF _Toc28122 \h </w:instrText>
        </w:r>
        <w:r>
          <w:fldChar w:fldCharType="separate"/>
        </w:r>
        <w:r>
          <w:t>8</w:t>
        </w:r>
        <w:r>
          <w:fldChar w:fldCharType="end"/>
        </w:r>
      </w:hyperlink>
    </w:p>
    <w:p>
      <w:pPr>
        <w:pStyle w:val="TOC2"/>
        <w:tabs>
          <w:tab w:val="right" w:leader="dot" w:pos="8306"/>
        </w:tabs>
      </w:pPr>
      <w:hyperlink w:anchor="_Toc32165" w:history="1">
        <w:r>
          <w:rPr>
            <w:rFonts w:ascii="仿宋" w:eastAsia="仿宋" w:hAnsi="仿宋" w:cs="仿宋" w:hint="eastAsia"/>
            <w:lang w:eastAsia="zh-CN"/>
          </w:rPr>
          <w:t>(一)、建筑工程设计原则</w:t>
        </w:r>
        <w:r>
          <w:tab/>
        </w:r>
        <w:r>
          <w:fldChar w:fldCharType="begin"/>
        </w:r>
        <w:r>
          <w:instrText xml:space="preserve"> PAGEREF _Toc32165 \h </w:instrText>
        </w:r>
        <w:r>
          <w:fldChar w:fldCharType="separate"/>
        </w:r>
        <w:r>
          <w:t>8</w:t>
        </w:r>
        <w:r>
          <w:fldChar w:fldCharType="end"/>
        </w:r>
      </w:hyperlink>
    </w:p>
    <w:p>
      <w:pPr>
        <w:pStyle w:val="TOC2"/>
        <w:tabs>
          <w:tab w:val="right" w:leader="dot" w:pos="8306"/>
        </w:tabs>
      </w:pPr>
      <w:hyperlink w:anchor="_Toc10222" w:history="1">
        <w:r>
          <w:rPr>
            <w:rFonts w:ascii="仿宋" w:eastAsia="仿宋" w:hAnsi="仿宋" w:cs="仿宋" w:hint="eastAsia"/>
            <w:lang w:eastAsia="zh-CN"/>
          </w:rPr>
          <w:t>(二)、土建工程设计年限及安全等级</w:t>
        </w:r>
        <w:r>
          <w:tab/>
        </w:r>
        <w:r>
          <w:fldChar w:fldCharType="begin"/>
        </w:r>
        <w:r>
          <w:instrText xml:space="preserve"> PAGEREF _Toc10222 \h </w:instrText>
        </w:r>
        <w:r>
          <w:fldChar w:fldCharType="separate"/>
        </w:r>
        <w:r>
          <w:t>9</w:t>
        </w:r>
        <w:r>
          <w:fldChar w:fldCharType="end"/>
        </w:r>
      </w:hyperlink>
    </w:p>
    <w:p>
      <w:pPr>
        <w:pStyle w:val="TOC2"/>
        <w:tabs>
          <w:tab w:val="right" w:leader="dot" w:pos="8306"/>
        </w:tabs>
      </w:pPr>
      <w:hyperlink w:anchor="_Toc26760" w:history="1">
        <w:r>
          <w:rPr>
            <w:rFonts w:ascii="仿宋" w:eastAsia="仿宋" w:hAnsi="仿宋" w:cs="仿宋" w:hint="eastAsia"/>
            <w:lang w:eastAsia="zh-CN"/>
          </w:rPr>
          <w:t>(三)、建筑工程设计总体要求</w:t>
        </w:r>
        <w:r>
          <w:tab/>
        </w:r>
        <w:r>
          <w:fldChar w:fldCharType="begin"/>
        </w:r>
        <w:r>
          <w:instrText xml:space="preserve"> PAGEREF _Toc26760 \h </w:instrText>
        </w:r>
        <w:r>
          <w:fldChar w:fldCharType="separate"/>
        </w:r>
        <w:r>
          <w:t>10</w:t>
        </w:r>
        <w:r>
          <w:fldChar w:fldCharType="end"/>
        </w:r>
      </w:hyperlink>
    </w:p>
    <w:p>
      <w:pPr>
        <w:pStyle w:val="TOC2"/>
        <w:tabs>
          <w:tab w:val="right" w:leader="dot" w:pos="8306"/>
        </w:tabs>
      </w:pPr>
      <w:hyperlink w:anchor="_Toc17158" w:history="1">
        <w:r>
          <w:rPr>
            <w:rFonts w:ascii="仿宋" w:eastAsia="仿宋" w:hAnsi="仿宋" w:cs="仿宋" w:hint="eastAsia"/>
            <w:lang w:eastAsia="zh-CN"/>
          </w:rPr>
          <w:t>(四)、土建工程建设指标</w:t>
        </w:r>
        <w:r>
          <w:tab/>
        </w:r>
        <w:r>
          <w:fldChar w:fldCharType="begin"/>
        </w:r>
        <w:r>
          <w:instrText xml:space="preserve"> PAGEREF _Toc17158 \h </w:instrText>
        </w:r>
        <w:r>
          <w:fldChar w:fldCharType="separate"/>
        </w:r>
        <w:r>
          <w:t>11</w:t>
        </w:r>
        <w:r>
          <w:fldChar w:fldCharType="end"/>
        </w:r>
      </w:hyperlink>
    </w:p>
    <w:p>
      <w:pPr>
        <w:pStyle w:val="TOC1"/>
        <w:tabs>
          <w:tab w:val="right" w:leader="dot" w:pos="8306"/>
        </w:tabs>
      </w:pPr>
      <w:hyperlink w:anchor="_Toc3738" w:history="1">
        <w:r>
          <w:rPr>
            <w:rFonts w:ascii="仿宋" w:eastAsia="仿宋" w:hAnsi="仿宋" w:cs="仿宋" w:hint="eastAsia"/>
            <w:lang w:eastAsia="zh-CN"/>
          </w:rPr>
          <w:t>四、高压电磁阀项目绩效评估</w:t>
        </w:r>
        <w:r>
          <w:tab/>
        </w:r>
        <w:r>
          <w:fldChar w:fldCharType="begin"/>
        </w:r>
        <w:r>
          <w:instrText xml:space="preserve"> PAGEREF _Toc3738 \h </w:instrText>
        </w:r>
        <w:r>
          <w:fldChar w:fldCharType="separate"/>
        </w:r>
        <w:r>
          <w:t>11</w:t>
        </w:r>
        <w:r>
          <w:fldChar w:fldCharType="end"/>
        </w:r>
      </w:hyperlink>
    </w:p>
    <w:p>
      <w:pPr>
        <w:pStyle w:val="TOC2"/>
        <w:tabs>
          <w:tab w:val="right" w:leader="dot" w:pos="8306"/>
        </w:tabs>
      </w:pPr>
      <w:hyperlink w:anchor="_Toc19170" w:history="1">
        <w:r>
          <w:rPr>
            <w:rFonts w:ascii="仿宋" w:eastAsia="仿宋" w:hAnsi="仿宋" w:cs="仿宋" w:hint="eastAsia"/>
            <w:lang w:eastAsia="zh-CN"/>
          </w:rPr>
          <w:t>(一)、绩效评估指标</w:t>
        </w:r>
        <w:r>
          <w:tab/>
        </w:r>
        <w:r>
          <w:fldChar w:fldCharType="begin"/>
        </w:r>
        <w:r>
          <w:instrText xml:space="preserve"> PAGEREF _Toc19170 \h </w:instrText>
        </w:r>
        <w:r>
          <w:fldChar w:fldCharType="separate"/>
        </w:r>
        <w:r>
          <w:t>11</w:t>
        </w:r>
        <w:r>
          <w:fldChar w:fldCharType="end"/>
        </w:r>
      </w:hyperlink>
    </w:p>
    <w:p>
      <w:pPr>
        <w:pStyle w:val="TOC2"/>
        <w:tabs>
          <w:tab w:val="right" w:leader="dot" w:pos="8306"/>
        </w:tabs>
      </w:pPr>
      <w:hyperlink w:anchor="_Toc26731" w:history="1">
        <w:r>
          <w:rPr>
            <w:rFonts w:ascii="仿宋" w:eastAsia="仿宋" w:hAnsi="仿宋" w:cs="仿宋" w:hint="eastAsia"/>
            <w:lang w:eastAsia="zh-CN"/>
          </w:rPr>
          <w:t>(二)、绩效评估方法</w:t>
        </w:r>
        <w:r>
          <w:tab/>
        </w:r>
        <w:r>
          <w:fldChar w:fldCharType="begin"/>
        </w:r>
        <w:r>
          <w:instrText xml:space="preserve"> PAGEREF _Toc26731 \h </w:instrText>
        </w:r>
        <w:r>
          <w:fldChar w:fldCharType="separate"/>
        </w:r>
        <w:r>
          <w:t>12</w:t>
        </w:r>
        <w:r>
          <w:fldChar w:fldCharType="end"/>
        </w:r>
      </w:hyperlink>
    </w:p>
    <w:p>
      <w:pPr>
        <w:pStyle w:val="TOC2"/>
        <w:tabs>
          <w:tab w:val="right" w:leader="dot" w:pos="8306"/>
        </w:tabs>
      </w:pPr>
      <w:hyperlink w:anchor="_Toc19038" w:history="1">
        <w:r>
          <w:rPr>
            <w:rFonts w:ascii="仿宋" w:eastAsia="仿宋" w:hAnsi="仿宋" w:cs="仿宋" w:hint="eastAsia"/>
            <w:lang w:eastAsia="zh-CN"/>
          </w:rPr>
          <w:t>(三)、绩效评估周期</w:t>
        </w:r>
        <w:r>
          <w:tab/>
        </w:r>
        <w:r>
          <w:fldChar w:fldCharType="begin"/>
        </w:r>
        <w:r>
          <w:instrText xml:space="preserve"> PAGEREF _Toc19038 \h </w:instrText>
        </w:r>
        <w:r>
          <w:fldChar w:fldCharType="separate"/>
        </w:r>
        <w:r>
          <w:t>13</w:t>
        </w:r>
        <w:r>
          <w:fldChar w:fldCharType="end"/>
        </w:r>
      </w:hyperlink>
    </w:p>
    <w:p>
      <w:pPr>
        <w:pStyle w:val="TOC1"/>
        <w:tabs>
          <w:tab w:val="right" w:leader="dot" w:pos="8306"/>
        </w:tabs>
      </w:pPr>
      <w:hyperlink w:anchor="_Toc8139" w:history="1">
        <w:r>
          <w:rPr>
            <w:rFonts w:ascii="仿宋" w:eastAsia="仿宋" w:hAnsi="仿宋" w:cs="仿宋" w:hint="eastAsia"/>
            <w:lang w:eastAsia="zh-CN"/>
          </w:rPr>
          <w:t>五、高压电磁阀项目概论</w:t>
        </w:r>
        <w:r>
          <w:tab/>
        </w:r>
        <w:r>
          <w:fldChar w:fldCharType="begin"/>
        </w:r>
        <w:r>
          <w:instrText xml:space="preserve"> PAGEREF _Toc8139 \h </w:instrText>
        </w:r>
        <w:r>
          <w:fldChar w:fldCharType="separate"/>
        </w:r>
        <w:r>
          <w:t>14</w:t>
        </w:r>
        <w:r>
          <w:fldChar w:fldCharType="end"/>
        </w:r>
      </w:hyperlink>
    </w:p>
    <w:p>
      <w:pPr>
        <w:pStyle w:val="TOC2"/>
        <w:tabs>
          <w:tab w:val="right" w:leader="dot" w:pos="8306"/>
        </w:tabs>
      </w:pPr>
      <w:hyperlink w:anchor="_Toc27875" w:history="1">
        <w:r>
          <w:rPr>
            <w:rFonts w:ascii="仿宋" w:eastAsia="仿宋" w:hAnsi="仿宋" w:cs="仿宋" w:hint="eastAsia"/>
            <w:lang w:eastAsia="zh-CN"/>
          </w:rPr>
          <w:t>(一)、高压电磁阀项目概况</w:t>
        </w:r>
        <w:r>
          <w:tab/>
        </w:r>
        <w:r>
          <w:fldChar w:fldCharType="begin"/>
        </w:r>
        <w:r>
          <w:instrText xml:space="preserve"> PAGEREF _Toc27875 \h </w:instrText>
        </w:r>
        <w:r>
          <w:fldChar w:fldCharType="separate"/>
        </w:r>
        <w:r>
          <w:t>14</w:t>
        </w:r>
        <w:r>
          <w:fldChar w:fldCharType="end"/>
        </w:r>
      </w:hyperlink>
    </w:p>
    <w:p>
      <w:pPr>
        <w:pStyle w:val="TOC2"/>
        <w:tabs>
          <w:tab w:val="right" w:leader="dot" w:pos="8306"/>
        </w:tabs>
      </w:pPr>
      <w:hyperlink w:anchor="_Toc8178" w:history="1">
        <w:r>
          <w:rPr>
            <w:rFonts w:ascii="仿宋" w:eastAsia="仿宋" w:hAnsi="仿宋" w:cs="仿宋" w:hint="eastAsia"/>
            <w:lang w:eastAsia="zh-CN"/>
          </w:rPr>
          <w:t>(二)、高压电磁阀项目目标</w:t>
        </w:r>
        <w:r>
          <w:tab/>
        </w:r>
        <w:r>
          <w:fldChar w:fldCharType="begin"/>
        </w:r>
        <w:r>
          <w:instrText xml:space="preserve"> PAGEREF _Toc8178 \h </w:instrText>
        </w:r>
        <w:r>
          <w:fldChar w:fldCharType="separate"/>
        </w:r>
        <w:r>
          <w:t>17</w:t>
        </w:r>
        <w:r>
          <w:fldChar w:fldCharType="end"/>
        </w:r>
      </w:hyperlink>
    </w:p>
    <w:p>
      <w:pPr>
        <w:pStyle w:val="TOC2"/>
        <w:tabs>
          <w:tab w:val="right" w:leader="dot" w:pos="8306"/>
        </w:tabs>
      </w:pPr>
      <w:hyperlink w:anchor="_Toc28786" w:history="1">
        <w:r>
          <w:rPr>
            <w:rFonts w:ascii="仿宋" w:eastAsia="仿宋" w:hAnsi="仿宋" w:cs="仿宋" w:hint="eastAsia"/>
            <w:lang w:eastAsia="zh-CN"/>
          </w:rPr>
          <w:t>(三)、高压电磁阀项目提出的理由</w:t>
        </w:r>
        <w:r>
          <w:tab/>
        </w:r>
        <w:r>
          <w:fldChar w:fldCharType="begin"/>
        </w:r>
        <w:r>
          <w:instrText xml:space="preserve"> PAGEREF _Toc28786 \h </w:instrText>
        </w:r>
        <w:r>
          <w:fldChar w:fldCharType="separate"/>
        </w:r>
        <w:r>
          <w:t>18</w:t>
        </w:r>
        <w:r>
          <w:fldChar w:fldCharType="end"/>
        </w:r>
      </w:hyperlink>
    </w:p>
    <w:p>
      <w:pPr>
        <w:pStyle w:val="TOC2"/>
        <w:tabs>
          <w:tab w:val="right" w:leader="dot" w:pos="8306"/>
        </w:tabs>
      </w:pPr>
      <w:hyperlink w:anchor="_Toc22490" w:history="1">
        <w:r>
          <w:rPr>
            <w:rFonts w:ascii="仿宋" w:eastAsia="仿宋" w:hAnsi="仿宋" w:cs="仿宋" w:hint="eastAsia"/>
            <w:lang w:eastAsia="zh-CN"/>
          </w:rPr>
          <w:t>(四)、高压电磁阀项目意义</w:t>
        </w:r>
        <w:r>
          <w:tab/>
        </w:r>
        <w:r>
          <w:fldChar w:fldCharType="begin"/>
        </w:r>
        <w:r>
          <w:instrText xml:space="preserve"> PAGEREF _Toc22490 \h </w:instrText>
        </w:r>
        <w:r>
          <w:fldChar w:fldCharType="separate"/>
        </w:r>
        <w:r>
          <w:t>19</w:t>
        </w:r>
        <w:r>
          <w:fldChar w:fldCharType="end"/>
        </w:r>
      </w:hyperlink>
    </w:p>
    <w:p>
      <w:pPr>
        <w:pStyle w:val="TOC2"/>
        <w:tabs>
          <w:tab w:val="right" w:leader="dot" w:pos="8306"/>
        </w:tabs>
      </w:pPr>
      <w:hyperlink w:anchor="_Toc5398" w:history="1">
        <w:r>
          <w:rPr>
            <w:rFonts w:ascii="仿宋" w:eastAsia="仿宋" w:hAnsi="仿宋" w:cs="仿宋" w:hint="eastAsia"/>
            <w:lang w:eastAsia="zh-CN"/>
          </w:rPr>
          <w:t>(五)、高压电磁阀项目背景</w:t>
        </w:r>
        <w:r>
          <w:tab/>
        </w:r>
        <w:r>
          <w:fldChar w:fldCharType="begin"/>
        </w:r>
        <w:r>
          <w:instrText xml:space="preserve"> PAGEREF _Toc5398 \h </w:instrText>
        </w:r>
        <w:r>
          <w:fldChar w:fldCharType="separate"/>
        </w:r>
        <w:r>
          <w:t>20</w:t>
        </w:r>
        <w:r>
          <w:fldChar w:fldCharType="end"/>
        </w:r>
      </w:hyperlink>
    </w:p>
    <w:p>
      <w:pPr>
        <w:pStyle w:val="TOC1"/>
        <w:tabs>
          <w:tab w:val="right" w:leader="dot" w:pos="8306"/>
        </w:tabs>
      </w:pPr>
      <w:hyperlink w:anchor="_Toc18555" w:history="1">
        <w:r>
          <w:rPr>
            <w:rFonts w:ascii="仿宋" w:eastAsia="仿宋" w:hAnsi="仿宋" w:cs="仿宋" w:hint="eastAsia"/>
            <w:lang w:eastAsia="zh-CN"/>
          </w:rPr>
          <w:t>六、工艺说明</w:t>
        </w:r>
        <w:r>
          <w:tab/>
        </w:r>
        <w:r>
          <w:fldChar w:fldCharType="begin"/>
        </w:r>
        <w:r>
          <w:instrText xml:space="preserve"> PAGEREF _Toc18555 \h </w:instrText>
        </w:r>
        <w:r>
          <w:fldChar w:fldCharType="separate"/>
        </w:r>
        <w:r>
          <w:t>21</w:t>
        </w:r>
        <w:r>
          <w:fldChar w:fldCharType="end"/>
        </w:r>
      </w:hyperlink>
    </w:p>
    <w:p>
      <w:pPr>
        <w:pStyle w:val="TOC2"/>
        <w:tabs>
          <w:tab w:val="right" w:leader="dot" w:pos="8306"/>
        </w:tabs>
      </w:pPr>
      <w:hyperlink w:anchor="_Toc23731" w:history="1">
        <w:r>
          <w:rPr>
            <w:rFonts w:ascii="仿宋" w:eastAsia="仿宋" w:hAnsi="仿宋" w:cs="仿宋" w:hint="eastAsia"/>
            <w:lang w:eastAsia="zh-CN"/>
          </w:rPr>
          <w:t>(一)、技术管理特点</w:t>
        </w:r>
        <w:r>
          <w:tab/>
        </w:r>
        <w:r>
          <w:fldChar w:fldCharType="begin"/>
        </w:r>
        <w:r>
          <w:instrText xml:space="preserve"> PAGEREF _Toc23731 \h </w:instrText>
        </w:r>
        <w:r>
          <w:fldChar w:fldCharType="separate"/>
        </w:r>
        <w:r>
          <w:t>21</w:t>
        </w:r>
        <w:r>
          <w:fldChar w:fldCharType="end"/>
        </w:r>
      </w:hyperlink>
    </w:p>
    <w:p>
      <w:pPr>
        <w:pStyle w:val="TOC2"/>
        <w:tabs>
          <w:tab w:val="right" w:leader="dot" w:pos="8306"/>
        </w:tabs>
      </w:pPr>
      <w:hyperlink w:anchor="_Toc1476" w:history="1">
        <w:r>
          <w:rPr>
            <w:rFonts w:ascii="仿宋" w:eastAsia="仿宋" w:hAnsi="仿宋" w:cs="仿宋" w:hint="eastAsia"/>
            <w:lang w:eastAsia="zh-CN"/>
          </w:rPr>
          <w:t>(二)、高压电磁阀项目工艺技术设计方案</w:t>
        </w:r>
        <w:r>
          <w:tab/>
        </w:r>
        <w:r>
          <w:fldChar w:fldCharType="begin"/>
        </w:r>
        <w:r>
          <w:instrText xml:space="preserve"> PAGEREF _Toc1476 \h </w:instrText>
        </w:r>
        <w:r>
          <w:fldChar w:fldCharType="separate"/>
        </w:r>
        <w:r>
          <w:t>22</w:t>
        </w:r>
        <w:r>
          <w:fldChar w:fldCharType="end"/>
        </w:r>
      </w:hyperlink>
    </w:p>
    <w:p>
      <w:pPr>
        <w:pStyle w:val="TOC2"/>
        <w:tabs>
          <w:tab w:val="right" w:leader="dot" w:pos="8306"/>
        </w:tabs>
      </w:pPr>
      <w:hyperlink w:anchor="_Toc18068" w:history="1">
        <w:r>
          <w:rPr>
            <w:rFonts w:ascii="仿宋" w:eastAsia="仿宋" w:hAnsi="仿宋" w:cs="仿宋" w:hint="eastAsia"/>
            <w:lang w:eastAsia="zh-CN"/>
          </w:rPr>
          <w:t>(三)、设备选型方案</w:t>
        </w:r>
        <w:r>
          <w:tab/>
        </w:r>
        <w:r>
          <w:fldChar w:fldCharType="begin"/>
        </w:r>
        <w:r>
          <w:instrText xml:space="preserve"> PAGEREF _Toc18068 \h </w:instrText>
        </w:r>
        <w:r>
          <w:fldChar w:fldCharType="separate"/>
        </w:r>
        <w:r>
          <w:t>23</w:t>
        </w:r>
        <w:r>
          <w:fldChar w:fldCharType="end"/>
        </w:r>
      </w:hyperlink>
    </w:p>
    <w:p>
      <w:pPr>
        <w:pStyle w:val="TOC1"/>
        <w:tabs>
          <w:tab w:val="right" w:leader="dot" w:pos="8306"/>
        </w:tabs>
      </w:pPr>
      <w:hyperlink w:anchor="_Toc18570" w:history="1">
        <w:r>
          <w:rPr>
            <w:rFonts w:ascii="仿宋" w:eastAsia="仿宋" w:hAnsi="仿宋" w:cs="仿宋" w:hint="eastAsia"/>
            <w:lang w:eastAsia="zh-CN"/>
          </w:rPr>
          <w:t>七、高压电磁阀项目人力资源管理</w:t>
        </w:r>
        <w:r>
          <w:tab/>
        </w:r>
        <w:r>
          <w:fldChar w:fldCharType="begin"/>
        </w:r>
        <w:r>
          <w:instrText xml:space="preserve"> PAGEREF _Toc18570 \h </w:instrText>
        </w:r>
        <w:r>
          <w:fldChar w:fldCharType="separate"/>
        </w:r>
        <w:r>
          <w:t>25</w:t>
        </w:r>
        <w:r>
          <w:fldChar w:fldCharType="end"/>
        </w:r>
      </w:hyperlink>
    </w:p>
    <w:p>
      <w:pPr>
        <w:pStyle w:val="TOC2"/>
        <w:tabs>
          <w:tab w:val="right" w:leader="dot" w:pos="8306"/>
        </w:tabs>
      </w:pPr>
      <w:hyperlink w:anchor="_Toc19496" w:history="1">
        <w:r>
          <w:rPr>
            <w:rFonts w:ascii="仿宋" w:eastAsia="仿宋" w:hAnsi="仿宋" w:cs="仿宋" w:hint="eastAsia"/>
            <w:lang w:eastAsia="zh-CN"/>
          </w:rPr>
          <w:t>(一)、建立健全的预算管理制度</w:t>
        </w:r>
        <w:r>
          <w:tab/>
        </w:r>
        <w:r>
          <w:fldChar w:fldCharType="begin"/>
        </w:r>
        <w:r>
          <w:instrText xml:space="preserve"> PAGEREF _Toc19496 \h </w:instrText>
        </w:r>
        <w:r>
          <w:fldChar w:fldCharType="separate"/>
        </w:r>
        <w:r>
          <w:t>25</w:t>
        </w:r>
        <w:r>
          <w:fldChar w:fldCharType="end"/>
        </w:r>
      </w:hyperlink>
    </w:p>
    <w:p>
      <w:pPr>
        <w:pStyle w:val="TOC2"/>
        <w:tabs>
          <w:tab w:val="right" w:leader="dot" w:pos="8306"/>
        </w:tabs>
      </w:pPr>
      <w:hyperlink w:anchor="_Toc24771" w:history="1">
        <w:r>
          <w:rPr>
            <w:rFonts w:ascii="仿宋" w:eastAsia="仿宋" w:hAnsi="仿宋" w:cs="仿宋" w:hint="eastAsia"/>
            <w:lang w:eastAsia="zh-CN"/>
          </w:rPr>
          <w:t>(二)、加强资金流动监控</w:t>
        </w:r>
        <w:r>
          <w:tab/>
        </w:r>
        <w:r>
          <w:fldChar w:fldCharType="begin"/>
        </w:r>
        <w:r>
          <w:instrText xml:space="preserve"> PAGEREF _Toc24771 \h </w:instrText>
        </w:r>
        <w:r>
          <w:fldChar w:fldCharType="separate"/>
        </w:r>
        <w:r>
          <w:t>26</w:t>
        </w:r>
        <w:r>
          <w:fldChar w:fldCharType="end"/>
        </w:r>
      </w:hyperlink>
    </w:p>
    <w:p>
      <w:pPr>
        <w:pStyle w:val="TOC2"/>
        <w:tabs>
          <w:tab w:val="right" w:leader="dot" w:pos="8306"/>
        </w:tabs>
      </w:pPr>
      <w:hyperlink w:anchor="_Toc20672" w:history="1">
        <w:r>
          <w:rPr>
            <w:rFonts w:ascii="仿宋" w:eastAsia="仿宋" w:hAnsi="仿宋" w:cs="仿宋" w:hint="eastAsia"/>
            <w:lang w:eastAsia="zh-CN"/>
          </w:rPr>
          <w:t>(三)、制定完善的风险控制机制</w:t>
        </w:r>
        <w:r>
          <w:tab/>
        </w:r>
        <w:r>
          <w:fldChar w:fldCharType="begin"/>
        </w:r>
        <w:r>
          <w:instrText xml:space="preserve"> PAGEREF _Toc20672 \h </w:instrText>
        </w:r>
        <w:r>
          <w:fldChar w:fldCharType="separate"/>
        </w:r>
        <w:r>
          <w:t>28</w:t>
        </w:r>
        <w:r>
          <w:fldChar w:fldCharType="end"/>
        </w:r>
      </w:hyperlink>
    </w:p>
    <w:p>
      <w:pPr>
        <w:pStyle w:val="TOC2"/>
        <w:tabs>
          <w:tab w:val="right" w:leader="dot" w:pos="8306"/>
        </w:tabs>
      </w:pPr>
      <w:hyperlink w:anchor="_Toc4808" w:history="1">
        <w:r>
          <w:rPr>
            <w:rFonts w:ascii="仿宋" w:eastAsia="仿宋" w:hAnsi="仿宋" w:cs="仿宋" w:hint="eastAsia"/>
            <w:lang w:eastAsia="zh-CN"/>
          </w:rPr>
          <w:t>(四)、优化成本管理</w:t>
        </w:r>
        <w:r>
          <w:tab/>
        </w:r>
        <w:r>
          <w:fldChar w:fldCharType="begin"/>
        </w:r>
        <w:r>
          <w:instrText xml:space="preserve"> PAGEREF _Toc4808 \h </w:instrText>
        </w:r>
        <w:r>
          <w:fldChar w:fldCharType="separate"/>
        </w:r>
        <w:r>
          <w:t>29</w:t>
        </w:r>
        <w:r>
          <w:fldChar w:fldCharType="end"/>
        </w:r>
      </w:hyperlink>
    </w:p>
    <w:p>
      <w:pPr>
        <w:pStyle w:val="TOC1"/>
        <w:tabs>
          <w:tab w:val="right" w:leader="dot" w:pos="8306"/>
        </w:tabs>
      </w:pPr>
      <w:hyperlink w:anchor="_Toc1122" w:history="1">
        <w:r>
          <w:rPr>
            <w:rFonts w:ascii="仿宋" w:eastAsia="仿宋" w:hAnsi="仿宋" w:cs="仿宋" w:hint="eastAsia"/>
            <w:lang w:eastAsia="zh-CN"/>
          </w:rPr>
          <w:t>八、高压电磁阀项目创新与研发</w:t>
        </w:r>
        <w:r>
          <w:tab/>
        </w:r>
        <w:r>
          <w:fldChar w:fldCharType="begin"/>
        </w:r>
        <w:r>
          <w:instrText xml:space="preserve"> PAGEREF _Toc1122 \h </w:instrText>
        </w:r>
        <w:r>
          <w:fldChar w:fldCharType="separate"/>
        </w:r>
        <w:r>
          <w:t>30</w:t>
        </w:r>
        <w:r>
          <w:fldChar w:fldCharType="end"/>
        </w:r>
      </w:hyperlink>
    </w:p>
    <w:p>
      <w:pPr>
        <w:pStyle w:val="TOC2"/>
        <w:tabs>
          <w:tab w:val="right" w:leader="dot" w:pos="8306"/>
        </w:tabs>
      </w:pPr>
      <w:hyperlink w:anchor="_Toc32627" w:history="1">
        <w:r>
          <w:rPr>
            <w:rFonts w:ascii="仿宋" w:eastAsia="仿宋" w:hAnsi="仿宋" w:cs="仿宋" w:hint="eastAsia"/>
            <w:lang w:eastAsia="zh-CN"/>
          </w:rPr>
          <w:t>(一)、创新策略与方向</w:t>
        </w:r>
        <w:r>
          <w:tab/>
        </w:r>
        <w:r>
          <w:fldChar w:fldCharType="begin"/>
        </w:r>
        <w:r>
          <w:instrText xml:space="preserve"> PAGEREF _Toc32627 \h </w:instrText>
        </w:r>
        <w:r>
          <w:fldChar w:fldCharType="separate"/>
        </w:r>
        <w:r>
          <w:t>30</w:t>
        </w:r>
        <w:r>
          <w:fldChar w:fldCharType="end"/>
        </w:r>
      </w:hyperlink>
    </w:p>
    <w:p>
      <w:pPr>
        <w:pStyle w:val="TOC2"/>
        <w:tabs>
          <w:tab w:val="right" w:leader="dot" w:pos="8306"/>
        </w:tabs>
      </w:pPr>
      <w:hyperlink w:anchor="_Toc31193" w:history="1">
        <w:r>
          <w:rPr>
            <w:rFonts w:ascii="仿宋" w:eastAsia="仿宋" w:hAnsi="仿宋" w:cs="仿宋" w:hint="eastAsia"/>
            <w:lang w:eastAsia="zh-CN"/>
          </w:rPr>
          <w:t>(二)、研发规划与投入</w:t>
        </w:r>
        <w:r>
          <w:tab/>
        </w:r>
        <w:r>
          <w:fldChar w:fldCharType="begin"/>
        </w:r>
        <w:r>
          <w:instrText xml:space="preserve"> PAGEREF _Toc31193 \h </w:instrText>
        </w:r>
        <w:r>
          <w:fldChar w:fldCharType="separate"/>
        </w:r>
        <w:r>
          <w:t>32</w:t>
        </w:r>
        <w:r>
          <w:fldChar w:fldCharType="end"/>
        </w:r>
      </w:hyperlink>
    </w:p>
    <w:p>
      <w:pPr>
        <w:pStyle w:val="TOC1"/>
        <w:tabs>
          <w:tab w:val="right" w:leader="dot" w:pos="8306"/>
        </w:tabs>
      </w:pPr>
      <w:hyperlink w:anchor="_Toc30284" w:history="1">
        <w:r>
          <w:rPr>
            <w:rFonts w:ascii="仿宋" w:eastAsia="仿宋" w:hAnsi="仿宋" w:cs="仿宋" w:hint="eastAsia"/>
            <w:lang w:eastAsia="zh-CN"/>
          </w:rPr>
          <w:t>九、高压电磁阀项目投资规划</w:t>
        </w:r>
        <w:r>
          <w:tab/>
        </w:r>
        <w:r>
          <w:fldChar w:fldCharType="begin"/>
        </w:r>
        <w:r>
          <w:instrText xml:space="preserve"> PAGEREF _Toc30284 \h </w:instrText>
        </w:r>
        <w:r>
          <w:fldChar w:fldCharType="separate"/>
        </w:r>
        <w:r>
          <w:t>33</w:t>
        </w:r>
        <w:r>
          <w:fldChar w:fldCharType="end"/>
        </w:r>
      </w:hyperlink>
    </w:p>
    <w:p>
      <w:pPr>
        <w:pStyle w:val="TOC2"/>
        <w:tabs>
          <w:tab w:val="right" w:leader="dot" w:pos="8306"/>
        </w:tabs>
      </w:pPr>
      <w:hyperlink w:anchor="_Toc29361" w:history="1">
        <w:r>
          <w:rPr>
            <w:rFonts w:ascii="仿宋" w:eastAsia="仿宋" w:hAnsi="仿宋" w:cs="仿宋" w:hint="eastAsia"/>
            <w:lang w:eastAsia="zh-CN"/>
          </w:rPr>
          <w:t>(一)、高压电磁阀项目总投资估算</w:t>
        </w:r>
        <w:r>
          <w:tab/>
        </w:r>
        <w:r>
          <w:fldChar w:fldCharType="begin"/>
        </w:r>
        <w:r>
          <w:instrText xml:space="preserve"> PAGEREF _Toc29361 \h </w:instrText>
        </w:r>
        <w:r>
          <w:fldChar w:fldCharType="separate"/>
        </w:r>
        <w:r>
          <w:t>33</w:t>
        </w:r>
        <w:r>
          <w:fldChar w:fldCharType="end"/>
        </w:r>
      </w:hyperlink>
    </w:p>
    <w:p>
      <w:pPr>
        <w:pStyle w:val="TOC2"/>
        <w:tabs>
          <w:tab w:val="right" w:leader="dot" w:pos="8306"/>
        </w:tabs>
      </w:pPr>
      <w:hyperlink w:anchor="_Toc18995" w:history="1">
        <w:r>
          <w:rPr>
            <w:rFonts w:ascii="仿宋" w:eastAsia="仿宋" w:hAnsi="仿宋" w:cs="仿宋" w:hint="eastAsia"/>
            <w:lang w:eastAsia="zh-CN"/>
          </w:rPr>
          <w:t>(二)、资金筹措</w:t>
        </w:r>
        <w:r>
          <w:tab/>
        </w:r>
        <w:r>
          <w:fldChar w:fldCharType="begin"/>
        </w:r>
        <w:r>
          <w:instrText xml:space="preserve"> PAGEREF _Toc18995 \h </w:instrText>
        </w:r>
        <w:r>
          <w:fldChar w:fldCharType="separate"/>
        </w:r>
        <w:r>
          <w:t>35</w:t>
        </w:r>
        <w:r>
          <w:fldChar w:fldCharType="end"/>
        </w:r>
      </w:hyperlink>
    </w:p>
    <w:p>
      <w:pPr>
        <w:pStyle w:val="TOC1"/>
        <w:tabs>
          <w:tab w:val="right" w:leader="dot" w:pos="8306"/>
        </w:tabs>
      </w:pPr>
      <w:hyperlink w:anchor="_Toc14283" w:history="1">
        <w:r>
          <w:rPr>
            <w:rFonts w:ascii="仿宋" w:eastAsia="仿宋" w:hAnsi="仿宋" w:cs="仿宋" w:hint="eastAsia"/>
            <w:lang w:eastAsia="zh-CN"/>
          </w:rPr>
          <w:t>十、高压电磁阀项目风险管理</w:t>
        </w:r>
        <w:r>
          <w:tab/>
        </w:r>
        <w:r>
          <w:fldChar w:fldCharType="begin"/>
        </w:r>
        <w:r>
          <w:instrText xml:space="preserve"> PAGEREF _Toc14283 \h </w:instrText>
        </w:r>
        <w:r>
          <w:fldChar w:fldCharType="separate"/>
        </w:r>
        <w:r>
          <w:t>35</w:t>
        </w:r>
        <w:r>
          <w:fldChar w:fldCharType="end"/>
        </w:r>
      </w:hyperlink>
    </w:p>
    <w:p>
      <w:pPr>
        <w:pStyle w:val="TOC2"/>
        <w:tabs>
          <w:tab w:val="right" w:leader="dot" w:pos="8306"/>
        </w:tabs>
      </w:pPr>
      <w:hyperlink w:anchor="_Toc17434" w:history="1">
        <w:r>
          <w:rPr>
            <w:rFonts w:ascii="仿宋" w:eastAsia="仿宋" w:hAnsi="仿宋" w:cs="仿宋" w:hint="eastAsia"/>
            <w:lang w:eastAsia="zh-CN"/>
          </w:rPr>
          <w:t>(一)、风险识别与评估</w:t>
        </w:r>
        <w:r>
          <w:tab/>
        </w:r>
        <w:r>
          <w:fldChar w:fldCharType="begin"/>
        </w:r>
        <w:r>
          <w:instrText xml:space="preserve"> PAGEREF _Toc17434 \h </w:instrText>
        </w:r>
        <w:r>
          <w:fldChar w:fldCharType="separate"/>
        </w:r>
        <w:r>
          <w:t>35</w:t>
        </w:r>
        <w:r>
          <w:fldChar w:fldCharType="end"/>
        </w:r>
      </w:hyperlink>
    </w:p>
    <w:p>
      <w:pPr>
        <w:pStyle w:val="TOC2"/>
        <w:tabs>
          <w:tab w:val="right" w:leader="dot" w:pos="8306"/>
        </w:tabs>
      </w:pPr>
      <w:hyperlink w:anchor="_Toc19352" w:history="1">
        <w:r>
          <w:rPr>
            <w:rFonts w:ascii="仿宋" w:eastAsia="仿宋" w:hAnsi="仿宋" w:cs="仿宋" w:hint="eastAsia"/>
            <w:lang w:eastAsia="zh-CN"/>
          </w:rPr>
          <w:t>(二)、风险应对策略</w:t>
        </w:r>
        <w:r>
          <w:tab/>
        </w:r>
        <w:r>
          <w:fldChar w:fldCharType="begin"/>
        </w:r>
        <w:r>
          <w:instrText xml:space="preserve"> PAGEREF _Toc19352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54" w:history="1">
        <w:r>
          <w:rPr>
            <w:rFonts w:ascii="仿宋" w:eastAsia="仿宋" w:hAnsi="仿宋" w:cs="仿宋" w:hint="eastAsia"/>
            <w:lang w:eastAsia="zh-CN"/>
          </w:rPr>
          <w:t>(三)、风险监控与控制</w:t>
        </w:r>
        <w:r>
          <w:tab/>
        </w:r>
        <w:r>
          <w:fldChar w:fldCharType="begin"/>
        </w:r>
        <w:r>
          <w:instrText xml:space="preserve"> PAGEREF _Toc27854 \h </w:instrText>
        </w:r>
        <w:r>
          <w:fldChar w:fldCharType="separate"/>
        </w:r>
        <w:r>
          <w:t>38</w:t>
        </w:r>
        <w:r>
          <w:fldChar w:fldCharType="end"/>
        </w:r>
      </w:hyperlink>
    </w:p>
    <w:p>
      <w:pPr>
        <w:pStyle w:val="TOC1"/>
        <w:tabs>
          <w:tab w:val="right" w:leader="dot" w:pos="8306"/>
        </w:tabs>
      </w:pPr>
      <w:hyperlink w:anchor="_Toc27467" w:history="1">
        <w:r>
          <w:rPr>
            <w:rFonts w:ascii="仿宋" w:eastAsia="仿宋" w:hAnsi="仿宋" w:cs="仿宋" w:hint="eastAsia"/>
            <w:lang w:eastAsia="zh-CN"/>
          </w:rPr>
          <w:t>十一、高压电磁阀项目人力资源培养与发展</w:t>
        </w:r>
        <w:r>
          <w:tab/>
        </w:r>
        <w:r>
          <w:fldChar w:fldCharType="begin"/>
        </w:r>
        <w:r>
          <w:instrText xml:space="preserve"> PAGEREF _Toc27467 \h </w:instrText>
        </w:r>
        <w:r>
          <w:fldChar w:fldCharType="separate"/>
        </w:r>
        <w:r>
          <w:t>39</w:t>
        </w:r>
        <w:r>
          <w:fldChar w:fldCharType="end"/>
        </w:r>
      </w:hyperlink>
    </w:p>
    <w:p>
      <w:pPr>
        <w:pStyle w:val="TOC2"/>
        <w:tabs>
          <w:tab w:val="right" w:leader="dot" w:pos="8306"/>
        </w:tabs>
      </w:pPr>
      <w:hyperlink w:anchor="_Toc28137" w:history="1">
        <w:r>
          <w:rPr>
            <w:rFonts w:ascii="仿宋" w:eastAsia="仿宋" w:hAnsi="仿宋" w:cs="仿宋" w:hint="eastAsia"/>
            <w:lang w:eastAsia="zh-CN"/>
          </w:rPr>
          <w:t>(一)、人才需求与规划</w:t>
        </w:r>
        <w:r>
          <w:tab/>
        </w:r>
        <w:r>
          <w:fldChar w:fldCharType="begin"/>
        </w:r>
        <w:r>
          <w:instrText xml:space="preserve"> PAGEREF _Toc28137 \h </w:instrText>
        </w:r>
        <w:r>
          <w:fldChar w:fldCharType="separate"/>
        </w:r>
        <w:r>
          <w:t>39</w:t>
        </w:r>
        <w:r>
          <w:fldChar w:fldCharType="end"/>
        </w:r>
      </w:hyperlink>
    </w:p>
    <w:p>
      <w:pPr>
        <w:pStyle w:val="TOC2"/>
        <w:tabs>
          <w:tab w:val="right" w:leader="dot" w:pos="8306"/>
        </w:tabs>
      </w:pPr>
      <w:hyperlink w:anchor="_Toc15999" w:history="1">
        <w:r>
          <w:rPr>
            <w:rFonts w:ascii="仿宋" w:eastAsia="仿宋" w:hAnsi="仿宋" w:cs="仿宋" w:hint="eastAsia"/>
            <w:lang w:eastAsia="zh-CN"/>
          </w:rPr>
          <w:t>(二)、培训与发展计划</w:t>
        </w:r>
        <w:r>
          <w:tab/>
        </w:r>
        <w:r>
          <w:fldChar w:fldCharType="begin"/>
        </w:r>
        <w:r>
          <w:instrText xml:space="preserve"> PAGEREF _Toc15999 \h </w:instrText>
        </w:r>
        <w:r>
          <w:fldChar w:fldCharType="separate"/>
        </w:r>
        <w:r>
          <w:t>40</w:t>
        </w:r>
        <w:r>
          <w:fldChar w:fldCharType="end"/>
        </w:r>
      </w:hyperlink>
    </w:p>
    <w:p>
      <w:pPr>
        <w:pStyle w:val="TOC1"/>
        <w:tabs>
          <w:tab w:val="right" w:leader="dot" w:pos="8306"/>
        </w:tabs>
      </w:pPr>
      <w:hyperlink w:anchor="_Toc2907" w:history="1">
        <w:r>
          <w:rPr>
            <w:rFonts w:ascii="仿宋" w:eastAsia="仿宋" w:hAnsi="仿宋" w:cs="仿宋" w:hint="eastAsia"/>
            <w:lang w:eastAsia="zh-CN"/>
          </w:rPr>
          <w:t>十二、高压电磁阀项目社会影响</w:t>
        </w:r>
        <w:r>
          <w:tab/>
        </w:r>
        <w:r>
          <w:fldChar w:fldCharType="begin"/>
        </w:r>
        <w:r>
          <w:instrText xml:space="preserve"> PAGEREF _Toc2907 \h </w:instrText>
        </w:r>
        <w:r>
          <w:fldChar w:fldCharType="separate"/>
        </w:r>
        <w:r>
          <w:t>40</w:t>
        </w:r>
        <w:r>
          <w:fldChar w:fldCharType="end"/>
        </w:r>
      </w:hyperlink>
    </w:p>
    <w:p>
      <w:pPr>
        <w:pStyle w:val="TOC2"/>
        <w:tabs>
          <w:tab w:val="right" w:leader="dot" w:pos="8306"/>
        </w:tabs>
      </w:pPr>
      <w:hyperlink w:anchor="_Toc20770" w:history="1">
        <w:r>
          <w:rPr>
            <w:rFonts w:ascii="仿宋" w:eastAsia="仿宋" w:hAnsi="仿宋" w:cs="仿宋" w:hint="eastAsia"/>
            <w:lang w:eastAsia="zh-CN"/>
          </w:rPr>
          <w:t>(一)、社会责任与义务</w:t>
        </w:r>
        <w:r>
          <w:tab/>
        </w:r>
        <w:r>
          <w:fldChar w:fldCharType="begin"/>
        </w:r>
        <w:r>
          <w:instrText xml:space="preserve"> PAGEREF _Toc20770 \h </w:instrText>
        </w:r>
        <w:r>
          <w:fldChar w:fldCharType="separate"/>
        </w:r>
        <w:r>
          <w:t>40</w:t>
        </w:r>
        <w:r>
          <w:fldChar w:fldCharType="end"/>
        </w:r>
      </w:hyperlink>
    </w:p>
    <w:p>
      <w:pPr>
        <w:pStyle w:val="TOC2"/>
        <w:tabs>
          <w:tab w:val="right" w:leader="dot" w:pos="8306"/>
        </w:tabs>
      </w:pPr>
      <w:hyperlink w:anchor="_Toc554" w:history="1">
        <w:r>
          <w:rPr>
            <w:rFonts w:ascii="仿宋" w:eastAsia="仿宋" w:hAnsi="仿宋" w:cs="仿宋" w:hint="eastAsia"/>
            <w:lang w:eastAsia="zh-CN"/>
          </w:rPr>
          <w:t>(二)、社会参与与沟通</w:t>
        </w:r>
        <w:r>
          <w:tab/>
        </w:r>
        <w:r>
          <w:fldChar w:fldCharType="begin"/>
        </w:r>
        <w:r>
          <w:instrText xml:space="preserve"> PAGEREF _Toc554 \h </w:instrText>
        </w:r>
        <w:r>
          <w:fldChar w:fldCharType="separate"/>
        </w:r>
        <w:r>
          <w:t>41</w:t>
        </w:r>
        <w:r>
          <w:fldChar w:fldCharType="end"/>
        </w:r>
      </w:hyperlink>
    </w:p>
    <w:p>
      <w:pPr>
        <w:pStyle w:val="TOC1"/>
        <w:tabs>
          <w:tab w:val="right" w:leader="dot" w:pos="8306"/>
        </w:tabs>
      </w:pPr>
      <w:hyperlink w:anchor="_Toc4520" w:history="1">
        <w:r>
          <w:rPr>
            <w:rFonts w:ascii="仿宋" w:eastAsia="仿宋" w:hAnsi="仿宋" w:cs="仿宋" w:hint="eastAsia"/>
            <w:lang w:eastAsia="zh-CN"/>
          </w:rPr>
          <w:t>十三、高压电磁阀项目变更管理</w:t>
        </w:r>
        <w:r>
          <w:tab/>
        </w:r>
        <w:r>
          <w:fldChar w:fldCharType="begin"/>
        </w:r>
        <w:r>
          <w:instrText xml:space="preserve"> PAGEREF _Toc4520 \h </w:instrText>
        </w:r>
        <w:r>
          <w:fldChar w:fldCharType="separate"/>
        </w:r>
        <w:r>
          <w:t>42</w:t>
        </w:r>
        <w:r>
          <w:fldChar w:fldCharType="end"/>
        </w:r>
      </w:hyperlink>
    </w:p>
    <w:p>
      <w:pPr>
        <w:pStyle w:val="TOC2"/>
        <w:tabs>
          <w:tab w:val="right" w:leader="dot" w:pos="8306"/>
        </w:tabs>
      </w:pPr>
      <w:hyperlink w:anchor="_Toc15969" w:history="1">
        <w:r>
          <w:rPr>
            <w:rFonts w:ascii="仿宋" w:eastAsia="仿宋" w:hAnsi="仿宋" w:cs="仿宋" w:hint="eastAsia"/>
            <w:lang w:eastAsia="zh-CN"/>
          </w:rPr>
          <w:t>(一)、变更申请与评估</w:t>
        </w:r>
        <w:r>
          <w:tab/>
        </w:r>
        <w:r>
          <w:fldChar w:fldCharType="begin"/>
        </w:r>
        <w:r>
          <w:instrText xml:space="preserve"> PAGEREF _Toc15969 \h </w:instrText>
        </w:r>
        <w:r>
          <w:fldChar w:fldCharType="separate"/>
        </w:r>
        <w:r>
          <w:t>42</w:t>
        </w:r>
        <w:r>
          <w:fldChar w:fldCharType="end"/>
        </w:r>
      </w:hyperlink>
    </w:p>
    <w:p>
      <w:pPr>
        <w:pStyle w:val="TOC2"/>
        <w:tabs>
          <w:tab w:val="right" w:leader="dot" w:pos="8306"/>
        </w:tabs>
      </w:pPr>
      <w:hyperlink w:anchor="_Toc7625" w:history="1">
        <w:r>
          <w:rPr>
            <w:rFonts w:ascii="仿宋" w:eastAsia="仿宋" w:hAnsi="仿宋" w:cs="仿宋" w:hint="eastAsia"/>
            <w:lang w:eastAsia="zh-CN"/>
          </w:rPr>
          <w:t>(二)、变更实施与控制</w:t>
        </w:r>
        <w:r>
          <w:tab/>
        </w:r>
        <w:r>
          <w:fldChar w:fldCharType="begin"/>
        </w:r>
        <w:r>
          <w:instrText xml:space="preserve"> PAGEREF _Toc7625 \h </w:instrText>
        </w:r>
        <w:r>
          <w:fldChar w:fldCharType="separate"/>
        </w:r>
        <w:r>
          <w:t>42</w:t>
        </w:r>
        <w:r>
          <w:fldChar w:fldCharType="end"/>
        </w:r>
      </w:hyperlink>
    </w:p>
    <w:p>
      <w:pPr>
        <w:pStyle w:val="TOC1"/>
        <w:tabs>
          <w:tab w:val="right" w:leader="dot" w:pos="8306"/>
        </w:tabs>
      </w:pPr>
      <w:hyperlink w:anchor="_Toc10565" w:history="1">
        <w:r>
          <w:rPr>
            <w:rFonts w:ascii="仿宋" w:eastAsia="仿宋" w:hAnsi="仿宋" w:cs="仿宋" w:hint="eastAsia"/>
            <w:lang w:eastAsia="zh-CN"/>
          </w:rPr>
          <w:t>十四、高压电磁阀项目实施保障措施</w:t>
        </w:r>
        <w:r>
          <w:tab/>
        </w:r>
        <w:r>
          <w:fldChar w:fldCharType="begin"/>
        </w:r>
        <w:r>
          <w:instrText xml:space="preserve"> PAGEREF _Toc10565 \h </w:instrText>
        </w:r>
        <w:r>
          <w:fldChar w:fldCharType="separate"/>
        </w:r>
        <w:r>
          <w:t>43</w:t>
        </w:r>
        <w:r>
          <w:fldChar w:fldCharType="end"/>
        </w:r>
      </w:hyperlink>
    </w:p>
    <w:p>
      <w:pPr>
        <w:pStyle w:val="TOC2"/>
        <w:tabs>
          <w:tab w:val="right" w:leader="dot" w:pos="8306"/>
        </w:tabs>
      </w:pPr>
      <w:hyperlink w:anchor="_Toc14948" w:history="1">
        <w:r>
          <w:rPr>
            <w:rFonts w:ascii="仿宋" w:eastAsia="仿宋" w:hAnsi="仿宋" w:cs="仿宋" w:hint="eastAsia"/>
            <w:lang w:eastAsia="zh-CN"/>
          </w:rPr>
          <w:t>(一)、高压电磁阀项目实施保障机制</w:t>
        </w:r>
        <w:r>
          <w:tab/>
        </w:r>
        <w:r>
          <w:fldChar w:fldCharType="begin"/>
        </w:r>
        <w:r>
          <w:instrText xml:space="preserve"> PAGEREF _Toc14948 \h </w:instrText>
        </w:r>
        <w:r>
          <w:fldChar w:fldCharType="separate"/>
        </w:r>
        <w:r>
          <w:t>43</w:t>
        </w:r>
        <w:r>
          <w:fldChar w:fldCharType="end"/>
        </w:r>
      </w:hyperlink>
    </w:p>
    <w:p>
      <w:pPr>
        <w:pStyle w:val="TOC2"/>
        <w:tabs>
          <w:tab w:val="right" w:leader="dot" w:pos="8306"/>
        </w:tabs>
      </w:pPr>
      <w:hyperlink w:anchor="_Toc6719" w:history="1">
        <w:r>
          <w:rPr>
            <w:rFonts w:ascii="仿宋" w:eastAsia="仿宋" w:hAnsi="仿宋" w:cs="仿宋" w:hint="eastAsia"/>
            <w:lang w:eastAsia="zh-CN"/>
          </w:rPr>
          <w:t>(二)、高压电磁阀项目法律合规要求</w:t>
        </w:r>
        <w:r>
          <w:tab/>
        </w:r>
        <w:r>
          <w:fldChar w:fldCharType="begin"/>
        </w:r>
        <w:r>
          <w:instrText xml:space="preserve"> PAGEREF _Toc6719 \h </w:instrText>
        </w:r>
        <w:r>
          <w:fldChar w:fldCharType="separate"/>
        </w:r>
        <w:r>
          <w:t>47</w:t>
        </w:r>
        <w:r>
          <w:fldChar w:fldCharType="end"/>
        </w:r>
      </w:hyperlink>
    </w:p>
    <w:p>
      <w:pPr>
        <w:pStyle w:val="TOC2"/>
        <w:tabs>
          <w:tab w:val="right" w:leader="dot" w:pos="8306"/>
        </w:tabs>
      </w:pPr>
      <w:hyperlink w:anchor="_Toc30519" w:history="1">
        <w:r>
          <w:rPr>
            <w:rFonts w:ascii="仿宋" w:eastAsia="仿宋" w:hAnsi="仿宋" w:cs="仿宋" w:hint="eastAsia"/>
            <w:lang w:eastAsia="zh-CN"/>
          </w:rPr>
          <w:t>(三)、高压电磁阀项目合同管理与法律事务</w:t>
        </w:r>
        <w:r>
          <w:tab/>
        </w:r>
        <w:r>
          <w:fldChar w:fldCharType="begin"/>
        </w:r>
        <w:r>
          <w:instrText xml:space="preserve"> PAGEREF _Toc30519 \h </w:instrText>
        </w:r>
        <w:r>
          <w:fldChar w:fldCharType="separate"/>
        </w:r>
        <w:r>
          <w:t>51</w:t>
        </w:r>
        <w:r>
          <w:fldChar w:fldCharType="end"/>
        </w:r>
      </w:hyperlink>
    </w:p>
    <w:p>
      <w:pPr>
        <w:pStyle w:val="TOC2"/>
        <w:tabs>
          <w:tab w:val="right" w:leader="dot" w:pos="8306"/>
        </w:tabs>
      </w:pPr>
      <w:hyperlink w:anchor="_Toc2086" w:history="1">
        <w:r>
          <w:rPr>
            <w:rFonts w:ascii="仿宋" w:eastAsia="仿宋" w:hAnsi="仿宋" w:cs="仿宋" w:hint="eastAsia"/>
            <w:lang w:eastAsia="zh-CN"/>
          </w:rPr>
          <w:t>(四)、高压电磁阀项目知识产权保护策略</w:t>
        </w:r>
        <w:r>
          <w:tab/>
        </w:r>
        <w:r>
          <w:fldChar w:fldCharType="begin"/>
        </w:r>
        <w:r>
          <w:instrText xml:space="preserve"> PAGEREF _Toc2086 \h </w:instrText>
        </w:r>
        <w:r>
          <w:fldChar w:fldCharType="separate"/>
        </w:r>
        <w:r>
          <w:t>57</w:t>
        </w:r>
        <w:r>
          <w:fldChar w:fldCharType="end"/>
        </w:r>
      </w:hyperlink>
    </w:p>
    <w:p>
      <w:pPr>
        <w:pStyle w:val="TOC1"/>
        <w:tabs>
          <w:tab w:val="right" w:leader="dot" w:pos="8306"/>
        </w:tabs>
      </w:pPr>
      <w:hyperlink w:anchor="_Toc17799" w:history="1">
        <w:r>
          <w:rPr>
            <w:rFonts w:ascii="仿宋" w:eastAsia="仿宋" w:hAnsi="仿宋" w:cs="仿宋" w:hint="eastAsia"/>
            <w:lang w:eastAsia="zh-CN"/>
          </w:rPr>
          <w:t>十五、高压电磁阀项目实施时间节点</w:t>
        </w:r>
        <w:r>
          <w:tab/>
        </w:r>
        <w:r>
          <w:fldChar w:fldCharType="begin"/>
        </w:r>
        <w:r>
          <w:instrText xml:space="preserve"> PAGEREF _Toc17799 \h </w:instrText>
        </w:r>
        <w:r>
          <w:fldChar w:fldCharType="separate"/>
        </w:r>
        <w:r>
          <w:t>60</w:t>
        </w:r>
        <w:r>
          <w:fldChar w:fldCharType="end"/>
        </w:r>
      </w:hyperlink>
    </w:p>
    <w:p>
      <w:pPr>
        <w:pStyle w:val="TOC2"/>
        <w:tabs>
          <w:tab w:val="right" w:leader="dot" w:pos="8306"/>
        </w:tabs>
      </w:pPr>
      <w:hyperlink w:anchor="_Toc17867" w:history="1">
        <w:r>
          <w:rPr>
            <w:rFonts w:ascii="仿宋" w:eastAsia="仿宋" w:hAnsi="仿宋" w:cs="仿宋" w:hint="eastAsia"/>
            <w:lang w:eastAsia="zh-CN"/>
          </w:rPr>
          <w:t>(一)、高压电磁阀项目启动阶段时间节点</w:t>
        </w:r>
        <w:r>
          <w:tab/>
        </w:r>
        <w:r>
          <w:fldChar w:fldCharType="begin"/>
        </w:r>
        <w:r>
          <w:instrText xml:space="preserve"> PAGEREF _Toc17867 \h </w:instrText>
        </w:r>
        <w:r>
          <w:fldChar w:fldCharType="separate"/>
        </w:r>
        <w:r>
          <w:t>60</w:t>
        </w:r>
        <w:r>
          <w:fldChar w:fldCharType="end"/>
        </w:r>
      </w:hyperlink>
    </w:p>
    <w:p>
      <w:pPr>
        <w:pStyle w:val="TOC2"/>
        <w:tabs>
          <w:tab w:val="right" w:leader="dot" w:pos="8306"/>
        </w:tabs>
      </w:pPr>
      <w:hyperlink w:anchor="_Toc16631" w:history="1">
        <w:r>
          <w:rPr>
            <w:rFonts w:ascii="仿宋" w:eastAsia="仿宋" w:hAnsi="仿宋" w:cs="仿宋" w:hint="eastAsia"/>
            <w:lang w:eastAsia="zh-CN"/>
          </w:rPr>
          <w:t>(二)、高压电磁阀项目执行阶段时间节点</w:t>
        </w:r>
        <w:r>
          <w:tab/>
        </w:r>
        <w:r>
          <w:fldChar w:fldCharType="begin"/>
        </w:r>
        <w:r>
          <w:instrText xml:space="preserve"> PAGEREF _Toc16631 \h </w:instrText>
        </w:r>
        <w:r>
          <w:fldChar w:fldCharType="separate"/>
        </w:r>
        <w:r>
          <w:t>61</w:t>
        </w:r>
        <w:r>
          <w:fldChar w:fldCharType="end"/>
        </w:r>
      </w:hyperlink>
    </w:p>
    <w:p>
      <w:pPr>
        <w:pStyle w:val="TOC2"/>
        <w:tabs>
          <w:tab w:val="right" w:leader="dot" w:pos="8306"/>
        </w:tabs>
      </w:pPr>
      <w:hyperlink w:anchor="_Toc11256" w:history="1">
        <w:r>
          <w:rPr>
            <w:rFonts w:ascii="仿宋" w:eastAsia="仿宋" w:hAnsi="仿宋" w:cs="仿宋" w:hint="eastAsia"/>
            <w:lang w:eastAsia="zh-CN"/>
          </w:rPr>
          <w:t>(三)、高压电磁阀项目完成阶段时间节点</w:t>
        </w:r>
        <w:r>
          <w:tab/>
        </w:r>
        <w:r>
          <w:fldChar w:fldCharType="begin"/>
        </w:r>
        <w:r>
          <w:instrText xml:space="preserve"> PAGEREF _Toc11256 \h </w:instrText>
        </w:r>
        <w:r>
          <w:fldChar w:fldCharType="separate"/>
        </w:r>
        <w:r>
          <w:t>62</w:t>
        </w:r>
        <w:r>
          <w:fldChar w:fldCharType="end"/>
        </w:r>
      </w:hyperlink>
    </w:p>
    <w:p>
      <w:pPr>
        <w:pStyle w:val="TOC1"/>
        <w:tabs>
          <w:tab w:val="right" w:leader="dot" w:pos="8306"/>
        </w:tabs>
      </w:pPr>
      <w:hyperlink w:anchor="_Toc9241" w:history="1">
        <w:r>
          <w:rPr>
            <w:rFonts w:ascii="仿宋" w:eastAsia="仿宋" w:hAnsi="仿宋" w:cs="仿宋" w:hint="eastAsia"/>
            <w:lang w:eastAsia="zh-CN"/>
          </w:rPr>
          <w:t>十六、高压电磁阀项目工程方案分析</w:t>
        </w:r>
        <w:r>
          <w:tab/>
        </w:r>
        <w:r>
          <w:fldChar w:fldCharType="begin"/>
        </w:r>
        <w:r>
          <w:instrText xml:space="preserve"> PAGEREF _Toc9241 \h </w:instrText>
        </w:r>
        <w:r>
          <w:fldChar w:fldCharType="separate"/>
        </w:r>
        <w:r>
          <w:t>63</w:t>
        </w:r>
        <w:r>
          <w:fldChar w:fldCharType="end"/>
        </w:r>
      </w:hyperlink>
    </w:p>
    <w:p>
      <w:pPr>
        <w:pStyle w:val="TOC2"/>
        <w:tabs>
          <w:tab w:val="right" w:leader="dot" w:pos="8306"/>
        </w:tabs>
      </w:pPr>
      <w:hyperlink w:anchor="_Toc25658" w:history="1">
        <w:r>
          <w:rPr>
            <w:rFonts w:ascii="仿宋" w:eastAsia="仿宋" w:hAnsi="仿宋" w:cs="仿宋" w:hint="eastAsia"/>
            <w:lang w:eastAsia="zh-CN"/>
          </w:rPr>
          <w:t>(一)、建筑工程设计原则</w:t>
        </w:r>
        <w:r>
          <w:tab/>
        </w:r>
        <w:r>
          <w:fldChar w:fldCharType="begin"/>
        </w:r>
        <w:r>
          <w:instrText xml:space="preserve"> PAGEREF _Toc25658 \h </w:instrText>
        </w:r>
        <w:r>
          <w:fldChar w:fldCharType="separate"/>
        </w:r>
        <w:r>
          <w:t>63</w:t>
        </w:r>
        <w:r>
          <w:fldChar w:fldCharType="end"/>
        </w:r>
      </w:hyperlink>
    </w:p>
    <w:p>
      <w:pPr>
        <w:pStyle w:val="TOC2"/>
        <w:tabs>
          <w:tab w:val="right" w:leader="dot" w:pos="8306"/>
        </w:tabs>
      </w:pPr>
      <w:hyperlink w:anchor="_Toc28285" w:history="1">
        <w:r>
          <w:rPr>
            <w:rFonts w:ascii="仿宋" w:eastAsia="仿宋" w:hAnsi="仿宋" w:cs="仿宋" w:hint="eastAsia"/>
            <w:lang w:eastAsia="zh-CN"/>
          </w:rPr>
          <w:t>(二)、土建工程建设指标</w:t>
        </w:r>
        <w:r>
          <w:tab/>
        </w:r>
        <w:r>
          <w:fldChar w:fldCharType="begin"/>
        </w:r>
        <w:r>
          <w:instrText xml:space="preserve"> PAGEREF _Toc28285 \h </w:instrText>
        </w:r>
        <w:r>
          <w:fldChar w:fldCharType="separate"/>
        </w:r>
        <w:r>
          <w:t>66</w:t>
        </w:r>
        <w:r>
          <w:fldChar w:fldCharType="end"/>
        </w:r>
      </w:hyperlink>
    </w:p>
    <w:p>
      <w:pPr>
        <w:pStyle w:val="TOC1"/>
        <w:tabs>
          <w:tab w:val="right" w:leader="dot" w:pos="8306"/>
        </w:tabs>
      </w:pPr>
      <w:hyperlink w:anchor="_Toc25392" w:history="1">
        <w:r>
          <w:rPr>
            <w:rFonts w:ascii="仿宋" w:eastAsia="仿宋" w:hAnsi="仿宋" w:cs="仿宋" w:hint="eastAsia"/>
            <w:lang w:eastAsia="zh-CN"/>
          </w:rPr>
          <w:t>十七、营销与推广策略</w:t>
        </w:r>
        <w:r>
          <w:tab/>
        </w:r>
        <w:r>
          <w:fldChar w:fldCharType="begin"/>
        </w:r>
        <w:r>
          <w:instrText xml:space="preserve"> PAGEREF _Toc25392 \h </w:instrText>
        </w:r>
        <w:r>
          <w:fldChar w:fldCharType="separate"/>
        </w:r>
        <w:r>
          <w:t>68</w:t>
        </w:r>
        <w:r>
          <w:fldChar w:fldCharType="end"/>
        </w:r>
      </w:hyperlink>
    </w:p>
    <w:p>
      <w:pPr>
        <w:pStyle w:val="TOC2"/>
        <w:tabs>
          <w:tab w:val="right" w:leader="dot" w:pos="8306"/>
        </w:tabs>
      </w:pPr>
      <w:hyperlink w:anchor="_Toc12366" w:history="1">
        <w:r>
          <w:rPr>
            <w:rFonts w:ascii="仿宋" w:eastAsia="仿宋" w:hAnsi="仿宋" w:cs="仿宋" w:hint="eastAsia"/>
            <w:lang w:eastAsia="zh-CN"/>
          </w:rPr>
          <w:t>(一)、产品/服务定位与特点</w:t>
        </w:r>
        <w:r>
          <w:tab/>
        </w:r>
        <w:r>
          <w:fldChar w:fldCharType="begin"/>
        </w:r>
        <w:r>
          <w:instrText xml:space="preserve"> PAGEREF _Toc12366 \h </w:instrText>
        </w:r>
        <w:r>
          <w:fldChar w:fldCharType="separate"/>
        </w:r>
        <w:r>
          <w:t>68</w:t>
        </w:r>
        <w:r>
          <w:fldChar w:fldCharType="end"/>
        </w:r>
      </w:hyperlink>
    </w:p>
    <w:p>
      <w:pPr>
        <w:pStyle w:val="TOC2"/>
        <w:tabs>
          <w:tab w:val="right" w:leader="dot" w:pos="8306"/>
        </w:tabs>
      </w:pPr>
      <w:hyperlink w:anchor="_Toc22080" w:history="1">
        <w:r>
          <w:rPr>
            <w:rFonts w:ascii="仿宋" w:eastAsia="仿宋" w:hAnsi="仿宋" w:cs="仿宋" w:hint="eastAsia"/>
            <w:lang w:eastAsia="zh-CN"/>
          </w:rPr>
          <w:t>(二)、市场定位与竞争分析</w:t>
        </w:r>
        <w:r>
          <w:tab/>
        </w:r>
        <w:r>
          <w:fldChar w:fldCharType="begin"/>
        </w:r>
        <w:r>
          <w:instrText xml:space="preserve"> PAGEREF _Toc22080 \h </w:instrText>
        </w:r>
        <w:r>
          <w:fldChar w:fldCharType="separate"/>
        </w:r>
        <w:r>
          <w:t>69</w:t>
        </w:r>
        <w:r>
          <w:fldChar w:fldCharType="end"/>
        </w:r>
      </w:hyperlink>
    </w:p>
    <w:p>
      <w:pPr>
        <w:pStyle w:val="TOC2"/>
        <w:tabs>
          <w:tab w:val="right" w:leader="dot" w:pos="8306"/>
        </w:tabs>
      </w:pPr>
      <w:hyperlink w:anchor="_Toc20410" w:history="1">
        <w:r>
          <w:rPr>
            <w:rFonts w:ascii="仿宋" w:eastAsia="仿宋" w:hAnsi="仿宋" w:cs="仿宋" w:hint="eastAsia"/>
            <w:lang w:eastAsia="zh-CN"/>
          </w:rPr>
          <w:t>(三)、营销渠道与策略</w:t>
        </w:r>
        <w:r>
          <w:tab/>
        </w:r>
        <w:r>
          <w:fldChar w:fldCharType="begin"/>
        </w:r>
        <w:r>
          <w:instrText xml:space="preserve"> PAGEREF _Toc20410 \h </w:instrText>
        </w:r>
        <w:r>
          <w:fldChar w:fldCharType="separate"/>
        </w:r>
        <w:r>
          <w:t>71</w:t>
        </w:r>
        <w:r>
          <w:fldChar w:fldCharType="end"/>
        </w:r>
      </w:hyperlink>
    </w:p>
    <w:p>
      <w:pPr>
        <w:pStyle w:val="TOC2"/>
        <w:tabs>
          <w:tab w:val="right" w:leader="dot" w:pos="8306"/>
        </w:tabs>
      </w:pPr>
      <w:hyperlink w:anchor="_Toc10190" w:history="1">
        <w:r>
          <w:rPr>
            <w:rFonts w:ascii="仿宋" w:eastAsia="仿宋" w:hAnsi="仿宋" w:cs="仿宋" w:hint="eastAsia"/>
            <w:lang w:eastAsia="zh-CN"/>
          </w:rPr>
          <w:t>(四)、推广与宣传活动</w:t>
        </w:r>
        <w:r>
          <w:tab/>
        </w:r>
        <w:r>
          <w:fldChar w:fldCharType="begin"/>
        </w:r>
        <w:r>
          <w:instrText xml:space="preserve"> PAGEREF _Toc10190 \h </w:instrText>
        </w:r>
        <w:r>
          <w:fldChar w:fldCharType="separate"/>
        </w:r>
        <w:r>
          <w:t>72</w:t>
        </w:r>
        <w:r>
          <w:fldChar w:fldCharType="end"/>
        </w:r>
      </w:hyperlink>
    </w:p>
    <w:p>
      <w:pPr>
        <w:pStyle w:val="TOC1"/>
        <w:tabs>
          <w:tab w:val="right" w:leader="dot" w:pos="8306"/>
        </w:tabs>
      </w:pPr>
      <w:hyperlink w:anchor="_Toc32440" w:history="1">
        <w:r>
          <w:rPr>
            <w:rFonts w:ascii="仿宋" w:eastAsia="仿宋" w:hAnsi="仿宋" w:cs="仿宋" w:hint="eastAsia"/>
            <w:lang w:eastAsia="zh-CN"/>
          </w:rPr>
          <w:t>十八、高压电磁阀项目治理与监督</w:t>
        </w:r>
        <w:r>
          <w:tab/>
        </w:r>
        <w:r>
          <w:fldChar w:fldCharType="begin"/>
        </w:r>
        <w:r>
          <w:instrText xml:space="preserve"> PAGEREF _Toc32440 \h </w:instrText>
        </w:r>
        <w:r>
          <w:fldChar w:fldCharType="separate"/>
        </w:r>
        <w:r>
          <w:t>77</w:t>
        </w:r>
        <w:r>
          <w:fldChar w:fldCharType="end"/>
        </w:r>
      </w:hyperlink>
    </w:p>
    <w:p>
      <w:pPr>
        <w:pStyle w:val="TOC2"/>
        <w:tabs>
          <w:tab w:val="right" w:leader="dot" w:pos="8306"/>
        </w:tabs>
      </w:pPr>
      <w:hyperlink w:anchor="_Toc5751" w:history="1">
        <w:r>
          <w:rPr>
            <w:rFonts w:ascii="仿宋" w:eastAsia="仿宋" w:hAnsi="仿宋" w:cs="仿宋" w:hint="eastAsia"/>
            <w:lang w:eastAsia="zh-CN"/>
          </w:rPr>
          <w:t>(一)、高压电磁阀项目治理结构</w:t>
        </w:r>
        <w:r>
          <w:tab/>
        </w:r>
        <w:r>
          <w:fldChar w:fldCharType="begin"/>
        </w:r>
        <w:r>
          <w:instrText xml:space="preserve"> PAGEREF _Toc5751 \h </w:instrText>
        </w:r>
        <w:r>
          <w:fldChar w:fldCharType="separate"/>
        </w:r>
        <w:r>
          <w:t>77</w:t>
        </w:r>
        <w:r>
          <w:fldChar w:fldCharType="end"/>
        </w:r>
      </w:hyperlink>
    </w:p>
    <w:p>
      <w:pPr>
        <w:pStyle w:val="TOC2"/>
        <w:tabs>
          <w:tab w:val="right" w:leader="dot" w:pos="8306"/>
        </w:tabs>
      </w:pPr>
      <w:hyperlink w:anchor="_Toc3054" w:history="1">
        <w:r>
          <w:rPr>
            <w:rFonts w:ascii="仿宋" w:eastAsia="仿宋" w:hAnsi="仿宋" w:cs="仿宋" w:hint="eastAsia"/>
            <w:lang w:eastAsia="zh-CN"/>
          </w:rPr>
          <w:t>(二)、监督与审计</w:t>
        </w:r>
        <w:r>
          <w:tab/>
        </w:r>
        <w:r>
          <w:fldChar w:fldCharType="begin"/>
        </w:r>
        <w:r>
          <w:instrText xml:space="preserve"> PAGEREF _Toc3054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3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636"/>
      <w:r>
        <w:rPr>
          <w:rFonts w:ascii="仿宋" w:eastAsia="仿宋" w:hAnsi="仿宋" w:cs="仿宋" w:hint="eastAsia"/>
          <w:lang w:eastAsia="zh-CN"/>
        </w:rPr>
        <w:t>(一)、高压电磁阀行业分析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行业一直以来都是市场的关注焦点。行业内的发展趋势、竞争态势以及潜在机会都对高压电磁阀项目的推进产生深远的影响。通过深入研究行业的整体概貌，我们将更好地理解行业的核心特征，为高压电磁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磁阀行业，技术一直是推动创新和发展的关键因素。我们将对当前技术趋势进行详尽分析，包括但不限于人工智能、大数据应用、先进制造技术等。这有助于高压电磁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电磁阀项目成功的基础。我们将对主要竞争对手进行深入研究，包括其市场份额、产品特点、市场定位等。通过全面了解竞争对手的优势和劣势，高压电磁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93"/>
      <w:r>
        <w:rPr>
          <w:rFonts w:ascii="仿宋" w:eastAsia="仿宋" w:hAnsi="仿宋" w:cs="仿宋" w:hint="eastAsia"/>
          <w:sz w:val="28"/>
          <w:lang w:eastAsia="zh-CN"/>
        </w:rPr>
        <w:t>(二)、高压电磁阀市场分析预测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电磁阀市场未来的增长趋势。这包括市场的整体规模、各细分领域的发展趋势等。高压电磁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电磁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压电磁阀项目实施过程中需要充分考虑的因素。我们将对市场风险进行全面评估，包括但不限于政策法规风险、市场竞争风险、技术变革风险等。通过对潜在风险的深入分析，高压电磁阀项目可以制定相应的风险缓解策略，降低不确定性对高压电磁阀项目的影响。</w:t>
      </w:r>
    </w:p>
    <w:p>
      <w:pPr>
        <w:pStyle w:val="Heading1"/>
        <w:ind w:firstLine="560" w:firstLineChars="200"/>
        <w:rPr>
          <w:rFonts w:ascii="仿宋" w:eastAsia="仿宋" w:hAnsi="仿宋" w:cs="仿宋" w:hint="eastAsia"/>
          <w:sz w:val="28"/>
          <w:lang w:eastAsia="zh-CN"/>
        </w:rPr>
      </w:pPr>
      <w:bookmarkStart w:id="5" w:name="_Toc699"/>
      <w:r>
        <w:rPr>
          <w:rFonts w:ascii="仿宋" w:eastAsia="仿宋" w:hAnsi="仿宋" w:cs="仿宋" w:hint="eastAsia"/>
          <w:sz w:val="28"/>
          <w:lang w:eastAsia="zh-CN"/>
        </w:rPr>
        <w:t>二、高压电磁阀项目文档管理</w:t>
      </w:r>
      <w:bookmarkEnd w:id="5"/>
    </w:p>
    <w:p>
      <w:pPr>
        <w:pStyle w:val="Heading2"/>
        <w:rPr>
          <w:rFonts w:ascii="仿宋" w:eastAsia="仿宋" w:hAnsi="仿宋" w:cs="仿宋" w:hint="eastAsia"/>
          <w:lang w:eastAsia="zh-CN"/>
        </w:rPr>
      </w:pPr>
      <w:bookmarkStart w:id="6" w:name="_Toc250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高压电磁阀项目高度重视文档的质量和准确性，以支持高压电磁阀项目的各项活动和决策。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文档的编制始于高压电磁阀项目计划的初期，我们制定了详细的文档编制计划，明确了每个文档的内容、格式和编写责任人。在高压电磁阀项目启动阶段，我们首先编制了高压电磁阀项目章程，明确定义了高压电磁阀项目的目标、范围、风险等关键要素。随后，高压电磁阀项目团队根据计划陆续编制了需求文档、设计文档、测试文档等各类文档，确保高压电磁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电磁阀项目管理中的重要环节，旨在确保高压电磁阀项目文档符合质量标准和高压电磁阀项目需求。在高压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电磁阀项目相关利益方和专业领域的专家对文档进行独立审查。这有助于获取更全面、客观的反馈，确保高压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高压电磁阀项目在文档编制与审查方面建立了严格的管理机制，通过规范的流程和多维度的审查，确保高压电磁阀项目文档的质量、准确性和可靠性，为高压电磁阀项目的顺利推进提供了有力支持。</w:t>
      </w:r>
    </w:p>
    <w:p>
      <w:pPr>
        <w:pStyle w:val="Heading2"/>
        <w:ind w:firstLine="560" w:firstLineChars="200"/>
        <w:rPr>
          <w:rFonts w:ascii="仿宋" w:eastAsia="仿宋" w:hAnsi="仿宋" w:cs="仿宋" w:hint="eastAsia"/>
          <w:sz w:val="28"/>
          <w:lang w:eastAsia="zh-CN"/>
        </w:rPr>
      </w:pPr>
      <w:bookmarkStart w:id="7" w:name="_Toc377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我们通过多渠道发布文档，包括电子邮件、高压电磁阀项目管理平台、内部网站等，以满足不同团队成员的偏好和需求。多渠道发布确保了信息的全面覆盖。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我们采用了精细的权限控制，确保只有授权人员可以访问敏感信息。这种安全措施保护了高压电磁阀项目文档的机密性，防止了未经授权的信息泄露。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文档存档与归档是高压电磁阀项目生命周期中一个至关重要的环节，直接关系到高压电磁阀项目信息的长期保存和历史记录的完整性。在高压电磁阀项目中，我们实施了一系列有效的文档存档与归档管理策略：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122"/>
      <w:r>
        <w:rPr>
          <w:rFonts w:ascii="仿宋" w:eastAsia="仿宋" w:hAnsi="仿宋" w:cs="仿宋" w:hint="eastAsia"/>
          <w:sz w:val="28"/>
          <w:lang w:eastAsia="zh-CN"/>
        </w:rPr>
        <w:t>三、高压电磁阀项目土建工程</w:t>
      </w:r>
      <w:bookmarkEnd w:id="9"/>
    </w:p>
    <w:p>
      <w:pPr>
        <w:pStyle w:val="Heading2"/>
        <w:rPr>
          <w:rFonts w:ascii="仿宋" w:eastAsia="仿宋" w:hAnsi="仿宋" w:cs="仿宋" w:hint="eastAsia"/>
          <w:lang w:eastAsia="zh-CN"/>
        </w:rPr>
      </w:pPr>
      <w:bookmarkStart w:id="10" w:name="_Toc3216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在高压电磁阀项目的建筑工程设计中，我们将秉承一系列重要的设计原则，以确保高压电磁阀项目建筑在功能、美观、可持续性等方面达到最佳效果。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在建筑设计中，我们将综合考虑建设和运营成本。通过精细的经济效益分析，确保设计方案在高效利用资源的同时，对高压电磁阀项目的长期盈利能力有积极的贡献。</w:t>
      </w:r>
    </w:p>
    <w:p>
      <w:pPr>
        <w:pStyle w:val="Heading2"/>
        <w:ind w:firstLine="560" w:firstLineChars="200"/>
        <w:rPr>
          <w:rFonts w:ascii="仿宋" w:eastAsia="仿宋" w:hAnsi="仿宋" w:cs="仿宋" w:hint="eastAsia"/>
          <w:sz w:val="28"/>
          <w:lang w:eastAsia="zh-CN"/>
        </w:rPr>
      </w:pPr>
      <w:bookmarkStart w:id="11" w:name="_Toc1022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高压电磁阀项目的土建工程设计中，我们将精准设定设计年限，结合高压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676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15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本期工程高压电磁阀项目预计总建筑面积XXX平方米，其中：计容建筑面积XXX平方米，计划建筑工程投资XX万元，占高压电磁阀项目总投资的XX%。</w:t>
      </w:r>
    </w:p>
    <w:p>
      <w:pPr>
        <w:pStyle w:val="Heading1"/>
        <w:ind w:firstLine="560" w:firstLineChars="200"/>
        <w:rPr>
          <w:rFonts w:ascii="仿宋" w:eastAsia="仿宋" w:hAnsi="仿宋" w:cs="仿宋" w:hint="eastAsia"/>
          <w:sz w:val="28"/>
          <w:lang w:eastAsia="zh-CN"/>
        </w:rPr>
      </w:pPr>
      <w:bookmarkStart w:id="14" w:name="_Toc3738"/>
      <w:r>
        <w:rPr>
          <w:rFonts w:ascii="仿宋" w:eastAsia="仿宋" w:hAnsi="仿宋" w:cs="仿宋" w:hint="eastAsia"/>
          <w:sz w:val="28"/>
          <w:lang w:eastAsia="zh-CN"/>
        </w:rPr>
        <w:t>四、高压电磁阀项目绩效评估</w:t>
      </w:r>
      <w:bookmarkEnd w:id="14"/>
    </w:p>
    <w:p>
      <w:pPr>
        <w:pStyle w:val="Heading2"/>
        <w:rPr>
          <w:rFonts w:ascii="仿宋" w:eastAsia="仿宋" w:hAnsi="仿宋" w:cs="仿宋" w:hint="eastAsia"/>
          <w:lang w:eastAsia="zh-CN"/>
        </w:rPr>
      </w:pPr>
      <w:bookmarkStart w:id="15" w:name="_Toc1917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压电磁阀项目中，我们设计了一套全面的绩效评估指标，以确保高压电磁阀项目的可控和成功交付。这些指标跨足高压电磁阀项目目标、成本、进度和质量等多个维度，为我们提供了全面洞察高压电磁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目标达成率是我们关注的首要指标。我们设定了明确的目标，并通过定期监测和评估，迅速发现并应对潜在的目标偏差。这为高压电磁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成本绩效是另一个核心关注点。通过实际成本与预算成本的对比分析，我们深入了解成本差异的原因，及时调整资源分配，保持高压电磁阀项目在经济效益方面的合理水平。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进度作为关键的绩效指标之一，得到了精心的关注。我们制定了详细的高压电磁阀项目进度计划，并设立了进度符合度指标，确保实际进度与计划进度保持一致。这使我们能够快速发现和解决潜在的进度问题，保持高压电磁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电磁阀项目绩效的不可或缺的一环。我们引入了一系列的质量标准和客户满意度指标，以确保高压电磁阀项目交付的成果在质量上达到或超越预期水平。通过持续监测这些指标，我们努力提升高压电磁阀项目整体质量水平，为高压电磁阀项目的成功交付提供有力保障。通过这些科学且全面的绩效评估，我们能够更好地引导高压电磁阀项目的持续改进，确保高压电磁阀项目目标的顺利达成。</w:t>
      </w:r>
    </w:p>
    <w:p>
      <w:pPr>
        <w:pStyle w:val="Heading2"/>
        <w:ind w:firstLine="560" w:firstLineChars="200"/>
        <w:rPr>
          <w:rFonts w:ascii="仿宋" w:eastAsia="仿宋" w:hAnsi="仿宋" w:cs="仿宋" w:hint="eastAsia"/>
          <w:sz w:val="28"/>
          <w:lang w:eastAsia="zh-CN"/>
        </w:rPr>
      </w:pPr>
      <w:bookmarkStart w:id="16" w:name="_Toc2673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绩效评估是高压电磁阀项目中的关键环节，为确保高压电磁阀项目达到预期目标，我们采用了多层次、多维度的绩效评估方法。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电磁阀项目的战略目标对齐，确保每个决策和行动都与高压电磁阀项目整体目标保持一致。团队会定期召开战略对齐会议，审视当前工作与高压电磁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电磁阀项目进度、质量、成本和风险等方面。这些指标通过数据收集和分析，为高压电磁阀项目管理团队提供了客观的评估依据。例如，我们通过高压电磁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绩效评估不仅仅停留在高压电磁阀项目内部，还考虑了高压电磁阀项目对外部环境的影响。我们定期进行干系人满意度调查，以了解各利益相关方对高压电磁阀项目的期望和满意度，并及时做出调整。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这种多层次、多角度的绩效评估方法，使得我们能够全面了解高压电磁阀项目的运行状态，及时做出调整，确保高压电磁阀项目在不断变化的环境中保持稳健前行。</w:t>
      </w:r>
    </w:p>
    <w:p>
      <w:pPr>
        <w:pStyle w:val="Heading2"/>
        <w:ind w:firstLine="560" w:firstLineChars="200"/>
        <w:rPr>
          <w:rFonts w:ascii="仿宋" w:eastAsia="仿宋" w:hAnsi="仿宋" w:cs="仿宋" w:hint="eastAsia"/>
          <w:sz w:val="28"/>
          <w:lang w:eastAsia="zh-CN"/>
        </w:rPr>
      </w:pPr>
      <w:bookmarkStart w:id="17" w:name="_Toc1903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为了确保高压电磁阀项目的有效管理和不断优化，我们采用了精心设计的绩效评估周期。这个周期旨在实现灵活、实时和全面的评估，以适应高压电磁阀项目执行中的各种挑战。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电磁阀项目的不同需求，分为短期、中期和长期。短期评估关注每个迭代或工作周期，以及时发现和解决当前任务中的问题。中期评估涵盖几个迭代，深入了解整体高压电磁阀项目的趋势和性能。长期评估则着眼于整个高压电磁阀项目阶段，确保高压电磁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电磁阀项目管理工具和协作平台，团队成员能够随时更新和分享高压电磁阀项目数据。这种实时性的反馈机制使我们能够及时察觉潜在问题，快速调整，保持高压电磁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电磁阀项目的决策制定密不可分。每个周期的高压电磁阀项目回顾会议成为集体总结经验、识别问题深层次原因并找到创新解决方案的平台。这种定期的反思与调整机制使高压电磁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8139"/>
      <w:r>
        <w:rPr>
          <w:rFonts w:ascii="仿宋" w:eastAsia="仿宋" w:hAnsi="仿宋" w:cs="仿宋" w:hint="eastAsia"/>
          <w:sz w:val="28"/>
          <w:lang w:eastAsia="zh-CN"/>
        </w:rPr>
        <w:t>五、高压电磁阀项目概论</w:t>
      </w:r>
      <w:bookmarkEnd w:id="18"/>
    </w:p>
    <w:p>
      <w:pPr>
        <w:pStyle w:val="Heading2"/>
        <w:rPr>
          <w:rFonts w:ascii="仿宋" w:eastAsia="仿宋" w:hAnsi="仿宋" w:cs="仿宋" w:hint="eastAsia"/>
          <w:lang w:eastAsia="zh-CN"/>
        </w:rPr>
      </w:pPr>
      <w:bookmarkStart w:id="19" w:name="_Toc27875"/>
      <w:r>
        <w:rPr>
          <w:rFonts w:ascii="仿宋" w:eastAsia="仿宋" w:hAnsi="仿宋" w:cs="仿宋" w:hint="eastAsia"/>
          <w:lang w:eastAsia="zh-CN"/>
        </w:rPr>
        <w:t>(一)、高压电磁阀项目概况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的起源追溯至对市场的深入洞察。市场的不断演变与变革为高压电磁阀项目提供了难得的机遇。当前市场存在的需求缺口和变革的大环境共同构成了高压电磁阀项目的背景。这个高压电磁阀项目旨在充分利用市场机遇，填补行业中尚未满足的需求，为客户提供全新的解决方案。市场的变革和需求的增长使得这个高压电磁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高压电磁阀项目名称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正式命名为高压电磁阀。这个名称不仅仅是一个标识，更代表了高压电磁阀项目的核心理念和愿景。它蕴含着高压电磁阀项目所要解决问题的关键字，具有强烈的表达和辨识度，为高压电磁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高压电磁阀项目目标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的核心目标是提供一种全新、高效的解决方案，满足客户日益增长的需求。高压电磁阀项目追求的不仅仅是满足市场需求，更是在市场中获得卓越的竞争优势。通过不断提升产品或服务的质量和创新水平，高压电磁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高压电磁阀项目范围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全面涵盖了产品研发、制造、市场推广和售后服务，确保从产品设计到最终用户体验的全方位关注。这一全面的高压电磁阀项目范围是为了确保高压电磁阀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高压电磁阀项目时间表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高压电磁阀项目计划在未来18个月内完成，包括研发、测试、市场试点和正式推出等不同阶段。这个时间表的合理设计是为了确保高压电磁阀项目各个阶段的顺利推进，以便按时交付高质量的成果。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高压电磁阀项目预算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高压电磁阀项目总预算估算为XX百万美元，主要分配在研发、市场推广、人员培训和运营等方面。这一充足的预算为高压电磁阀项目提供了充足的资源，确保高压电磁阀项目在各个方面都能取得优异的表现。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高压电磁阀项目风险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可能面临的风险包括市场接受度低、技术难题、竞争激烈等。高压电磁阀项目团队已经制定了相应的风险应对计划，通过前瞻性的风险管理，确保高压电磁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高压电磁阀项目团队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高压电磁阀项目汇聚了一支经验丰富、多领域专业素养的核心团队，确保高压电磁阀项目在各个方面都能拥有高水平的执行力。团队的协同作战是高压电磁阀项目成功的关键因素之一。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高压电磁阀项目背景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高压电磁阀项目的背景根植于市场对更高效、创新产品的渴望，同时也受到科技发展对行业格局的深刻改变的影响。这为高压电磁阀项目提供了广阔的发展空间和市场需求。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高压电磁阀项目现状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https://d.book118.com/538111006110006031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高压电磁阀项目规划设计方案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52CE1"/>
    <w:rsid w:val="68252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1100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2024-01-25T08:36:00Z</dcterms:created>
  <dcterms:modified xsi:type="dcterms:W3CDTF">2024-01-25T08:37:02Z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5C4EAA323BA6491AA755C4038E0FEC10_11</vt:lpwstr>
  </property>
  <property fmtid="{D5CDD505-2E9C-101B-9397-08002B2CF9AE}" pid="3" name="KSOProductBuildVer">
    <vt:lpwstr>2052-12.1.0.16120</vt:lpwstr>
  </property>
</Properties>
</file>