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沥青添加剂项目规划设计蓝图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07" w:history="1">
        <w:r>
          <w:rPr>
            <w:rFonts w:ascii="仿宋" w:eastAsia="仿宋" w:hAnsi="仿宋" w:cs="仿宋" w:hint="eastAsia"/>
            <w:lang w:eastAsia="zh-CN"/>
          </w:rPr>
          <w:t>序言</w:t>
        </w:r>
        <w:r>
          <w:tab/>
        </w:r>
        <w:r>
          <w:fldChar w:fldCharType="begin"/>
        </w:r>
        <w:r>
          <w:instrText xml:space="preserve"> PAGEREF _Toc9707 \h </w:instrText>
        </w:r>
        <w:r>
          <w:fldChar w:fldCharType="separate"/>
        </w:r>
        <w:r>
          <w:t>3</w:t>
        </w:r>
        <w:r>
          <w:fldChar w:fldCharType="end"/>
        </w:r>
      </w:hyperlink>
    </w:p>
    <w:p>
      <w:pPr>
        <w:pStyle w:val="TOC1"/>
        <w:tabs>
          <w:tab w:val="right" w:leader="dot" w:pos="8306"/>
        </w:tabs>
      </w:pPr>
      <w:hyperlink w:anchor="_Toc30361" w:history="1">
        <w:r>
          <w:rPr>
            <w:rFonts w:ascii="仿宋" w:eastAsia="仿宋" w:hAnsi="仿宋" w:cs="仿宋" w:hint="eastAsia"/>
            <w:lang w:eastAsia="zh-CN"/>
          </w:rPr>
          <w:t>一、沥青添加剂项目可持续发展</w:t>
        </w:r>
        <w:r>
          <w:tab/>
        </w:r>
        <w:r>
          <w:fldChar w:fldCharType="begin"/>
        </w:r>
        <w:r>
          <w:instrText xml:space="preserve"> PAGEREF _Toc30361 \h </w:instrText>
        </w:r>
        <w:r>
          <w:fldChar w:fldCharType="separate"/>
        </w:r>
        <w:r>
          <w:t>3</w:t>
        </w:r>
        <w:r>
          <w:fldChar w:fldCharType="end"/>
        </w:r>
      </w:hyperlink>
    </w:p>
    <w:p>
      <w:pPr>
        <w:pStyle w:val="TOC2"/>
        <w:tabs>
          <w:tab w:val="right" w:leader="dot" w:pos="8306"/>
        </w:tabs>
      </w:pPr>
      <w:hyperlink w:anchor="_Toc993" w:history="1">
        <w:r>
          <w:rPr>
            <w:rFonts w:ascii="仿宋" w:eastAsia="仿宋" w:hAnsi="仿宋" w:cs="仿宋" w:hint="eastAsia"/>
            <w:lang w:eastAsia="zh-CN"/>
          </w:rPr>
          <w:t>(一)、可持续战略与实践</w:t>
        </w:r>
        <w:r>
          <w:tab/>
        </w:r>
        <w:r>
          <w:fldChar w:fldCharType="begin"/>
        </w:r>
        <w:r>
          <w:instrText xml:space="preserve"> PAGEREF _Toc993 \h </w:instrText>
        </w:r>
        <w:r>
          <w:fldChar w:fldCharType="separate"/>
        </w:r>
        <w:r>
          <w:t>3</w:t>
        </w:r>
        <w:r>
          <w:fldChar w:fldCharType="end"/>
        </w:r>
      </w:hyperlink>
    </w:p>
    <w:p>
      <w:pPr>
        <w:pStyle w:val="TOC2"/>
        <w:tabs>
          <w:tab w:val="right" w:leader="dot" w:pos="8306"/>
        </w:tabs>
      </w:pPr>
      <w:hyperlink w:anchor="_Toc387" w:history="1">
        <w:r>
          <w:rPr>
            <w:rFonts w:ascii="仿宋" w:eastAsia="仿宋" w:hAnsi="仿宋" w:cs="仿宋" w:hint="eastAsia"/>
            <w:lang w:eastAsia="zh-CN"/>
          </w:rPr>
          <w:t>(二)、环保与社会责任</w:t>
        </w:r>
        <w:r>
          <w:tab/>
        </w:r>
        <w:r>
          <w:fldChar w:fldCharType="begin"/>
        </w:r>
        <w:r>
          <w:instrText xml:space="preserve"> PAGEREF _Toc387 \h </w:instrText>
        </w:r>
        <w:r>
          <w:fldChar w:fldCharType="separate"/>
        </w:r>
        <w:r>
          <w:t>4</w:t>
        </w:r>
        <w:r>
          <w:fldChar w:fldCharType="end"/>
        </w:r>
      </w:hyperlink>
    </w:p>
    <w:p>
      <w:pPr>
        <w:pStyle w:val="TOC1"/>
        <w:tabs>
          <w:tab w:val="right" w:leader="dot" w:pos="8306"/>
        </w:tabs>
      </w:pPr>
      <w:hyperlink w:anchor="_Toc28128" w:history="1">
        <w:r>
          <w:rPr>
            <w:rFonts w:ascii="仿宋" w:eastAsia="仿宋" w:hAnsi="仿宋" w:cs="仿宋" w:hint="eastAsia"/>
            <w:lang w:eastAsia="zh-CN"/>
          </w:rPr>
          <w:t>二、沥青添加剂项目危机管理</w:t>
        </w:r>
        <w:r>
          <w:tab/>
        </w:r>
        <w:r>
          <w:fldChar w:fldCharType="begin"/>
        </w:r>
        <w:r>
          <w:instrText xml:space="preserve"> PAGEREF _Toc28128 \h </w:instrText>
        </w:r>
        <w:r>
          <w:fldChar w:fldCharType="separate"/>
        </w:r>
        <w:r>
          <w:t>5</w:t>
        </w:r>
        <w:r>
          <w:fldChar w:fldCharType="end"/>
        </w:r>
      </w:hyperlink>
    </w:p>
    <w:p>
      <w:pPr>
        <w:pStyle w:val="TOC2"/>
        <w:tabs>
          <w:tab w:val="right" w:leader="dot" w:pos="8306"/>
        </w:tabs>
      </w:pPr>
      <w:hyperlink w:anchor="_Toc14321" w:history="1">
        <w:r>
          <w:rPr>
            <w:rFonts w:ascii="仿宋" w:eastAsia="仿宋" w:hAnsi="仿宋" w:cs="仿宋" w:hint="eastAsia"/>
            <w:lang w:eastAsia="zh-CN"/>
          </w:rPr>
          <w:t>(一)、危机预警与识别</w:t>
        </w:r>
        <w:r>
          <w:tab/>
        </w:r>
        <w:r>
          <w:fldChar w:fldCharType="begin"/>
        </w:r>
        <w:r>
          <w:instrText xml:space="preserve"> PAGEREF _Toc14321 \h </w:instrText>
        </w:r>
        <w:r>
          <w:fldChar w:fldCharType="separate"/>
        </w:r>
        <w:r>
          <w:t>5</w:t>
        </w:r>
        <w:r>
          <w:fldChar w:fldCharType="end"/>
        </w:r>
      </w:hyperlink>
    </w:p>
    <w:p>
      <w:pPr>
        <w:pStyle w:val="TOC2"/>
        <w:tabs>
          <w:tab w:val="right" w:leader="dot" w:pos="8306"/>
        </w:tabs>
      </w:pPr>
      <w:hyperlink w:anchor="_Toc12152" w:history="1">
        <w:r>
          <w:rPr>
            <w:rFonts w:ascii="仿宋" w:eastAsia="仿宋" w:hAnsi="仿宋" w:cs="仿宋" w:hint="eastAsia"/>
            <w:lang w:eastAsia="zh-CN"/>
          </w:rPr>
          <w:t>(二)、危机应对与恢复</w:t>
        </w:r>
        <w:r>
          <w:tab/>
        </w:r>
        <w:r>
          <w:fldChar w:fldCharType="begin"/>
        </w:r>
        <w:r>
          <w:instrText xml:space="preserve"> PAGEREF _Toc12152 \h </w:instrText>
        </w:r>
        <w:r>
          <w:fldChar w:fldCharType="separate"/>
        </w:r>
        <w:r>
          <w:t>6</w:t>
        </w:r>
        <w:r>
          <w:fldChar w:fldCharType="end"/>
        </w:r>
      </w:hyperlink>
    </w:p>
    <w:p>
      <w:pPr>
        <w:pStyle w:val="TOC1"/>
        <w:tabs>
          <w:tab w:val="right" w:leader="dot" w:pos="8306"/>
        </w:tabs>
      </w:pPr>
      <w:hyperlink w:anchor="_Toc32289" w:history="1">
        <w:r>
          <w:rPr>
            <w:rFonts w:ascii="仿宋" w:eastAsia="仿宋" w:hAnsi="仿宋" w:cs="仿宋" w:hint="eastAsia"/>
            <w:lang w:eastAsia="zh-CN"/>
          </w:rPr>
          <w:t>三、沥青添加剂项目文档管理</w:t>
        </w:r>
        <w:r>
          <w:tab/>
        </w:r>
        <w:r>
          <w:fldChar w:fldCharType="begin"/>
        </w:r>
        <w:r>
          <w:instrText xml:space="preserve"> PAGEREF _Toc32289 \h </w:instrText>
        </w:r>
        <w:r>
          <w:fldChar w:fldCharType="separate"/>
        </w:r>
        <w:r>
          <w:t>7</w:t>
        </w:r>
        <w:r>
          <w:fldChar w:fldCharType="end"/>
        </w:r>
      </w:hyperlink>
    </w:p>
    <w:p>
      <w:pPr>
        <w:pStyle w:val="TOC2"/>
        <w:tabs>
          <w:tab w:val="right" w:leader="dot" w:pos="8306"/>
        </w:tabs>
      </w:pPr>
      <w:hyperlink w:anchor="_Toc3864" w:history="1">
        <w:r>
          <w:rPr>
            <w:rFonts w:ascii="仿宋" w:eastAsia="仿宋" w:hAnsi="仿宋" w:cs="仿宋" w:hint="eastAsia"/>
            <w:lang w:eastAsia="zh-CN"/>
          </w:rPr>
          <w:t>(一)、文档编制与审查</w:t>
        </w:r>
        <w:r>
          <w:tab/>
        </w:r>
        <w:r>
          <w:fldChar w:fldCharType="begin"/>
        </w:r>
        <w:r>
          <w:instrText xml:space="preserve"> PAGEREF _Toc3864 \h </w:instrText>
        </w:r>
        <w:r>
          <w:fldChar w:fldCharType="separate"/>
        </w:r>
        <w:r>
          <w:t>7</w:t>
        </w:r>
        <w:r>
          <w:fldChar w:fldCharType="end"/>
        </w:r>
      </w:hyperlink>
    </w:p>
    <w:p>
      <w:pPr>
        <w:pStyle w:val="TOC2"/>
        <w:tabs>
          <w:tab w:val="right" w:leader="dot" w:pos="8306"/>
        </w:tabs>
      </w:pPr>
      <w:hyperlink w:anchor="_Toc20301" w:history="1">
        <w:r>
          <w:rPr>
            <w:rFonts w:ascii="仿宋" w:eastAsia="仿宋" w:hAnsi="仿宋" w:cs="仿宋" w:hint="eastAsia"/>
            <w:lang w:eastAsia="zh-CN"/>
          </w:rPr>
          <w:t>(二)、文档发布与分发</w:t>
        </w:r>
        <w:r>
          <w:tab/>
        </w:r>
        <w:r>
          <w:fldChar w:fldCharType="begin"/>
        </w:r>
        <w:r>
          <w:instrText xml:space="preserve"> PAGEREF _Toc20301 \h </w:instrText>
        </w:r>
        <w:r>
          <w:fldChar w:fldCharType="separate"/>
        </w:r>
        <w:r>
          <w:t>8</w:t>
        </w:r>
        <w:r>
          <w:fldChar w:fldCharType="end"/>
        </w:r>
      </w:hyperlink>
    </w:p>
    <w:p>
      <w:pPr>
        <w:pStyle w:val="TOC2"/>
        <w:tabs>
          <w:tab w:val="right" w:leader="dot" w:pos="8306"/>
        </w:tabs>
      </w:pPr>
      <w:hyperlink w:anchor="_Toc14224" w:history="1">
        <w:r>
          <w:rPr>
            <w:rFonts w:ascii="仿宋" w:eastAsia="仿宋" w:hAnsi="仿宋" w:cs="仿宋" w:hint="eastAsia"/>
            <w:lang w:eastAsia="zh-CN"/>
          </w:rPr>
          <w:t>(三)、文档存档与归档</w:t>
        </w:r>
        <w:r>
          <w:tab/>
        </w:r>
        <w:r>
          <w:fldChar w:fldCharType="begin"/>
        </w:r>
        <w:r>
          <w:instrText xml:space="preserve"> PAGEREF _Toc14224 \h </w:instrText>
        </w:r>
        <w:r>
          <w:fldChar w:fldCharType="separate"/>
        </w:r>
        <w:r>
          <w:t>9</w:t>
        </w:r>
        <w:r>
          <w:fldChar w:fldCharType="end"/>
        </w:r>
      </w:hyperlink>
    </w:p>
    <w:p>
      <w:pPr>
        <w:pStyle w:val="TOC1"/>
        <w:tabs>
          <w:tab w:val="right" w:leader="dot" w:pos="8306"/>
        </w:tabs>
      </w:pPr>
      <w:hyperlink w:anchor="_Toc15767" w:history="1">
        <w:r>
          <w:rPr>
            <w:rFonts w:ascii="仿宋" w:eastAsia="仿宋" w:hAnsi="仿宋" w:cs="仿宋" w:hint="eastAsia"/>
            <w:lang w:eastAsia="zh-CN"/>
          </w:rPr>
          <w:t>四、沥青添加剂项目绩效评估</w:t>
        </w:r>
        <w:r>
          <w:tab/>
        </w:r>
        <w:r>
          <w:fldChar w:fldCharType="begin"/>
        </w:r>
        <w:r>
          <w:instrText xml:space="preserve"> PAGEREF _Toc15767 \h </w:instrText>
        </w:r>
        <w:r>
          <w:fldChar w:fldCharType="separate"/>
        </w:r>
        <w:r>
          <w:t>10</w:t>
        </w:r>
        <w:r>
          <w:fldChar w:fldCharType="end"/>
        </w:r>
      </w:hyperlink>
    </w:p>
    <w:p>
      <w:pPr>
        <w:pStyle w:val="TOC2"/>
        <w:tabs>
          <w:tab w:val="right" w:leader="dot" w:pos="8306"/>
        </w:tabs>
      </w:pPr>
      <w:hyperlink w:anchor="_Toc702" w:history="1">
        <w:r>
          <w:rPr>
            <w:rFonts w:ascii="仿宋" w:eastAsia="仿宋" w:hAnsi="仿宋" w:cs="仿宋" w:hint="eastAsia"/>
            <w:lang w:eastAsia="zh-CN"/>
          </w:rPr>
          <w:t>(一)、绩效评估指标</w:t>
        </w:r>
        <w:r>
          <w:tab/>
        </w:r>
        <w:r>
          <w:fldChar w:fldCharType="begin"/>
        </w:r>
        <w:r>
          <w:instrText xml:space="preserve"> PAGEREF _Toc702 \h </w:instrText>
        </w:r>
        <w:r>
          <w:fldChar w:fldCharType="separate"/>
        </w:r>
        <w:r>
          <w:t>10</w:t>
        </w:r>
        <w:r>
          <w:fldChar w:fldCharType="end"/>
        </w:r>
      </w:hyperlink>
    </w:p>
    <w:p>
      <w:pPr>
        <w:pStyle w:val="TOC2"/>
        <w:tabs>
          <w:tab w:val="right" w:leader="dot" w:pos="8306"/>
        </w:tabs>
      </w:pPr>
      <w:hyperlink w:anchor="_Toc12933" w:history="1">
        <w:r>
          <w:rPr>
            <w:rFonts w:ascii="仿宋" w:eastAsia="仿宋" w:hAnsi="仿宋" w:cs="仿宋" w:hint="eastAsia"/>
            <w:lang w:eastAsia="zh-CN"/>
          </w:rPr>
          <w:t>(二)、绩效评估方法</w:t>
        </w:r>
        <w:r>
          <w:tab/>
        </w:r>
        <w:r>
          <w:fldChar w:fldCharType="begin"/>
        </w:r>
        <w:r>
          <w:instrText xml:space="preserve"> PAGEREF _Toc12933 \h </w:instrText>
        </w:r>
        <w:r>
          <w:fldChar w:fldCharType="separate"/>
        </w:r>
        <w:r>
          <w:t>12</w:t>
        </w:r>
        <w:r>
          <w:fldChar w:fldCharType="end"/>
        </w:r>
      </w:hyperlink>
    </w:p>
    <w:p>
      <w:pPr>
        <w:pStyle w:val="TOC2"/>
        <w:tabs>
          <w:tab w:val="right" w:leader="dot" w:pos="8306"/>
        </w:tabs>
      </w:pPr>
      <w:hyperlink w:anchor="_Toc22192" w:history="1">
        <w:r>
          <w:rPr>
            <w:rFonts w:ascii="仿宋" w:eastAsia="仿宋" w:hAnsi="仿宋" w:cs="仿宋" w:hint="eastAsia"/>
            <w:lang w:eastAsia="zh-CN"/>
          </w:rPr>
          <w:t>(三)、绩效评估周期</w:t>
        </w:r>
        <w:r>
          <w:tab/>
        </w:r>
        <w:r>
          <w:fldChar w:fldCharType="begin"/>
        </w:r>
        <w:r>
          <w:instrText xml:space="preserve"> PAGEREF _Toc22192 \h </w:instrText>
        </w:r>
        <w:r>
          <w:fldChar w:fldCharType="separate"/>
        </w:r>
        <w:r>
          <w:t>13</w:t>
        </w:r>
        <w:r>
          <w:fldChar w:fldCharType="end"/>
        </w:r>
      </w:hyperlink>
    </w:p>
    <w:p>
      <w:pPr>
        <w:pStyle w:val="TOC1"/>
        <w:tabs>
          <w:tab w:val="right" w:leader="dot" w:pos="8306"/>
        </w:tabs>
      </w:pPr>
      <w:hyperlink w:anchor="_Toc31772" w:history="1">
        <w:r>
          <w:rPr>
            <w:rFonts w:ascii="仿宋" w:eastAsia="仿宋" w:hAnsi="仿宋" w:cs="仿宋" w:hint="eastAsia"/>
            <w:lang w:eastAsia="zh-CN"/>
          </w:rPr>
          <w:t>五、沥青添加剂项目土建工程</w:t>
        </w:r>
        <w:r>
          <w:tab/>
        </w:r>
        <w:r>
          <w:fldChar w:fldCharType="begin"/>
        </w:r>
        <w:r>
          <w:instrText xml:space="preserve"> PAGEREF _Toc31772 \h </w:instrText>
        </w:r>
        <w:r>
          <w:fldChar w:fldCharType="separate"/>
        </w:r>
        <w:r>
          <w:t>14</w:t>
        </w:r>
        <w:r>
          <w:fldChar w:fldCharType="end"/>
        </w:r>
      </w:hyperlink>
    </w:p>
    <w:p>
      <w:pPr>
        <w:pStyle w:val="TOC2"/>
        <w:tabs>
          <w:tab w:val="right" w:leader="dot" w:pos="8306"/>
        </w:tabs>
      </w:pPr>
      <w:hyperlink w:anchor="_Toc4286" w:history="1">
        <w:r>
          <w:rPr>
            <w:rFonts w:ascii="仿宋" w:eastAsia="仿宋" w:hAnsi="仿宋" w:cs="仿宋" w:hint="eastAsia"/>
            <w:lang w:eastAsia="zh-CN"/>
          </w:rPr>
          <w:t>(一)、建筑工程设计原则</w:t>
        </w:r>
        <w:r>
          <w:tab/>
        </w:r>
        <w:r>
          <w:fldChar w:fldCharType="begin"/>
        </w:r>
        <w:r>
          <w:instrText xml:space="preserve"> PAGEREF _Toc4286 \h </w:instrText>
        </w:r>
        <w:r>
          <w:fldChar w:fldCharType="separate"/>
        </w:r>
        <w:r>
          <w:t>14</w:t>
        </w:r>
        <w:r>
          <w:fldChar w:fldCharType="end"/>
        </w:r>
      </w:hyperlink>
    </w:p>
    <w:p>
      <w:pPr>
        <w:pStyle w:val="TOC2"/>
        <w:tabs>
          <w:tab w:val="right" w:leader="dot" w:pos="8306"/>
        </w:tabs>
      </w:pPr>
      <w:hyperlink w:anchor="_Toc21534" w:history="1">
        <w:r>
          <w:rPr>
            <w:rFonts w:ascii="仿宋" w:eastAsia="仿宋" w:hAnsi="仿宋" w:cs="仿宋" w:hint="eastAsia"/>
            <w:lang w:eastAsia="zh-CN"/>
          </w:rPr>
          <w:t>(二)、土建工程设计年限及安全等级</w:t>
        </w:r>
        <w:r>
          <w:tab/>
        </w:r>
        <w:r>
          <w:fldChar w:fldCharType="begin"/>
        </w:r>
        <w:r>
          <w:instrText xml:space="preserve"> PAGEREF _Toc21534 \h </w:instrText>
        </w:r>
        <w:r>
          <w:fldChar w:fldCharType="separate"/>
        </w:r>
        <w:r>
          <w:t>15</w:t>
        </w:r>
        <w:r>
          <w:fldChar w:fldCharType="end"/>
        </w:r>
      </w:hyperlink>
    </w:p>
    <w:p>
      <w:pPr>
        <w:pStyle w:val="TOC2"/>
        <w:tabs>
          <w:tab w:val="right" w:leader="dot" w:pos="8306"/>
        </w:tabs>
      </w:pPr>
      <w:hyperlink w:anchor="_Toc5723" w:history="1">
        <w:r>
          <w:rPr>
            <w:rFonts w:ascii="仿宋" w:eastAsia="仿宋" w:hAnsi="仿宋" w:cs="仿宋" w:hint="eastAsia"/>
            <w:lang w:eastAsia="zh-CN"/>
          </w:rPr>
          <w:t>(三)、建筑工程设计总体要求</w:t>
        </w:r>
        <w:r>
          <w:tab/>
        </w:r>
        <w:r>
          <w:fldChar w:fldCharType="begin"/>
        </w:r>
        <w:r>
          <w:instrText xml:space="preserve"> PAGEREF _Toc5723 \h </w:instrText>
        </w:r>
        <w:r>
          <w:fldChar w:fldCharType="separate"/>
        </w:r>
        <w:r>
          <w:t>16</w:t>
        </w:r>
        <w:r>
          <w:fldChar w:fldCharType="end"/>
        </w:r>
      </w:hyperlink>
    </w:p>
    <w:p>
      <w:pPr>
        <w:pStyle w:val="TOC2"/>
        <w:tabs>
          <w:tab w:val="right" w:leader="dot" w:pos="8306"/>
        </w:tabs>
      </w:pPr>
      <w:hyperlink w:anchor="_Toc14843" w:history="1">
        <w:r>
          <w:rPr>
            <w:rFonts w:ascii="仿宋" w:eastAsia="仿宋" w:hAnsi="仿宋" w:cs="仿宋" w:hint="eastAsia"/>
            <w:lang w:eastAsia="zh-CN"/>
          </w:rPr>
          <w:t>(四)、土建工程建设指标</w:t>
        </w:r>
        <w:r>
          <w:tab/>
        </w:r>
        <w:r>
          <w:fldChar w:fldCharType="begin"/>
        </w:r>
        <w:r>
          <w:instrText xml:space="preserve"> PAGEREF _Toc14843 \h </w:instrText>
        </w:r>
        <w:r>
          <w:fldChar w:fldCharType="separate"/>
        </w:r>
        <w:r>
          <w:t>17</w:t>
        </w:r>
        <w:r>
          <w:fldChar w:fldCharType="end"/>
        </w:r>
      </w:hyperlink>
    </w:p>
    <w:p>
      <w:pPr>
        <w:pStyle w:val="TOC1"/>
        <w:tabs>
          <w:tab w:val="right" w:leader="dot" w:pos="8306"/>
        </w:tabs>
      </w:pPr>
      <w:hyperlink w:anchor="_Toc8641" w:history="1">
        <w:r>
          <w:rPr>
            <w:rFonts w:ascii="仿宋" w:eastAsia="仿宋" w:hAnsi="仿宋" w:cs="仿宋" w:hint="eastAsia"/>
            <w:lang w:eastAsia="zh-CN"/>
          </w:rPr>
          <w:t>六、沥青添加剂项目建设背景及必要性分析</w:t>
        </w:r>
        <w:r>
          <w:tab/>
        </w:r>
        <w:r>
          <w:fldChar w:fldCharType="begin"/>
        </w:r>
        <w:r>
          <w:instrText xml:space="preserve"> PAGEREF _Toc8641 \h </w:instrText>
        </w:r>
        <w:r>
          <w:fldChar w:fldCharType="separate"/>
        </w:r>
        <w:r>
          <w:t>17</w:t>
        </w:r>
        <w:r>
          <w:fldChar w:fldCharType="end"/>
        </w:r>
      </w:hyperlink>
    </w:p>
    <w:p>
      <w:pPr>
        <w:pStyle w:val="TOC2"/>
        <w:tabs>
          <w:tab w:val="right" w:leader="dot" w:pos="8306"/>
        </w:tabs>
      </w:pPr>
      <w:hyperlink w:anchor="_Toc32110" w:history="1">
        <w:r>
          <w:rPr>
            <w:rFonts w:ascii="仿宋" w:eastAsia="仿宋" w:hAnsi="仿宋" w:cs="仿宋" w:hint="eastAsia"/>
            <w:lang w:eastAsia="zh-CN"/>
          </w:rPr>
          <w:t>(一)、沥青添加剂项目背景分析</w:t>
        </w:r>
        <w:r>
          <w:tab/>
        </w:r>
        <w:r>
          <w:fldChar w:fldCharType="begin"/>
        </w:r>
        <w:r>
          <w:instrText xml:space="preserve"> PAGEREF _Toc32110 \h </w:instrText>
        </w:r>
        <w:r>
          <w:fldChar w:fldCharType="separate"/>
        </w:r>
        <w:r>
          <w:t>17</w:t>
        </w:r>
        <w:r>
          <w:fldChar w:fldCharType="end"/>
        </w:r>
      </w:hyperlink>
    </w:p>
    <w:p>
      <w:pPr>
        <w:pStyle w:val="TOC2"/>
        <w:tabs>
          <w:tab w:val="right" w:leader="dot" w:pos="8306"/>
        </w:tabs>
      </w:pPr>
      <w:hyperlink w:anchor="_Toc20637" w:history="1">
        <w:r>
          <w:rPr>
            <w:rFonts w:ascii="仿宋" w:eastAsia="仿宋" w:hAnsi="仿宋" w:cs="仿宋" w:hint="eastAsia"/>
            <w:lang w:eastAsia="zh-CN"/>
          </w:rPr>
          <w:t>(二)、沥青添加剂项目建设必要性分析</w:t>
        </w:r>
        <w:r>
          <w:tab/>
        </w:r>
        <w:r>
          <w:fldChar w:fldCharType="begin"/>
        </w:r>
        <w:r>
          <w:instrText xml:space="preserve"> PAGEREF _Toc20637 \h </w:instrText>
        </w:r>
        <w:r>
          <w:fldChar w:fldCharType="separate"/>
        </w:r>
        <w:r>
          <w:t>19</w:t>
        </w:r>
        <w:r>
          <w:fldChar w:fldCharType="end"/>
        </w:r>
      </w:hyperlink>
    </w:p>
    <w:p>
      <w:pPr>
        <w:pStyle w:val="TOC1"/>
        <w:tabs>
          <w:tab w:val="right" w:leader="dot" w:pos="8306"/>
        </w:tabs>
      </w:pPr>
      <w:hyperlink w:anchor="_Toc1758" w:history="1">
        <w:r>
          <w:rPr>
            <w:rFonts w:ascii="仿宋" w:eastAsia="仿宋" w:hAnsi="仿宋" w:cs="仿宋" w:hint="eastAsia"/>
            <w:lang w:eastAsia="zh-CN"/>
          </w:rPr>
          <w:t>七、沥青添加剂项目经营效益</w:t>
        </w:r>
        <w:r>
          <w:tab/>
        </w:r>
        <w:r>
          <w:fldChar w:fldCharType="begin"/>
        </w:r>
        <w:r>
          <w:instrText xml:space="preserve"> PAGEREF _Toc1758 \h </w:instrText>
        </w:r>
        <w:r>
          <w:fldChar w:fldCharType="separate"/>
        </w:r>
        <w:r>
          <w:t>20</w:t>
        </w:r>
        <w:r>
          <w:fldChar w:fldCharType="end"/>
        </w:r>
      </w:hyperlink>
    </w:p>
    <w:p>
      <w:pPr>
        <w:pStyle w:val="TOC2"/>
        <w:tabs>
          <w:tab w:val="right" w:leader="dot" w:pos="8306"/>
        </w:tabs>
      </w:pPr>
      <w:hyperlink w:anchor="_Toc27998" w:history="1">
        <w:r>
          <w:rPr>
            <w:rFonts w:ascii="仿宋" w:eastAsia="仿宋" w:hAnsi="仿宋" w:cs="仿宋" w:hint="eastAsia"/>
            <w:lang w:eastAsia="zh-CN"/>
          </w:rPr>
          <w:t>(一)、经济评价财务测算</w:t>
        </w:r>
        <w:r>
          <w:tab/>
        </w:r>
        <w:r>
          <w:fldChar w:fldCharType="begin"/>
        </w:r>
        <w:r>
          <w:instrText xml:space="preserve"> PAGEREF _Toc27998 \h </w:instrText>
        </w:r>
        <w:r>
          <w:fldChar w:fldCharType="separate"/>
        </w:r>
        <w:r>
          <w:t>20</w:t>
        </w:r>
        <w:r>
          <w:fldChar w:fldCharType="end"/>
        </w:r>
      </w:hyperlink>
    </w:p>
    <w:p>
      <w:pPr>
        <w:pStyle w:val="TOC2"/>
        <w:tabs>
          <w:tab w:val="right" w:leader="dot" w:pos="8306"/>
        </w:tabs>
      </w:pPr>
      <w:hyperlink w:anchor="_Toc5121" w:history="1">
        <w:r>
          <w:rPr>
            <w:rFonts w:ascii="仿宋" w:eastAsia="仿宋" w:hAnsi="仿宋" w:cs="仿宋" w:hint="eastAsia"/>
            <w:lang w:eastAsia="zh-CN"/>
          </w:rPr>
          <w:t>(二)、沥青添加剂项目盈利能力分析</w:t>
        </w:r>
        <w:r>
          <w:tab/>
        </w:r>
        <w:r>
          <w:fldChar w:fldCharType="begin"/>
        </w:r>
        <w:r>
          <w:instrText xml:space="preserve"> PAGEREF _Toc5121 \h </w:instrText>
        </w:r>
        <w:r>
          <w:fldChar w:fldCharType="separate"/>
        </w:r>
        <w:r>
          <w:t>21</w:t>
        </w:r>
        <w:r>
          <w:fldChar w:fldCharType="end"/>
        </w:r>
      </w:hyperlink>
    </w:p>
    <w:p>
      <w:pPr>
        <w:pStyle w:val="TOC1"/>
        <w:tabs>
          <w:tab w:val="right" w:leader="dot" w:pos="8306"/>
        </w:tabs>
      </w:pPr>
      <w:hyperlink w:anchor="_Toc28643" w:history="1">
        <w:r>
          <w:rPr>
            <w:rFonts w:ascii="仿宋" w:eastAsia="仿宋" w:hAnsi="仿宋" w:cs="仿宋" w:hint="eastAsia"/>
            <w:lang w:eastAsia="zh-CN"/>
          </w:rPr>
          <w:t>八、沥青添加剂项目投资规划</w:t>
        </w:r>
        <w:r>
          <w:tab/>
        </w:r>
        <w:r>
          <w:fldChar w:fldCharType="begin"/>
        </w:r>
        <w:r>
          <w:instrText xml:space="preserve"> PAGEREF _Toc28643 \h </w:instrText>
        </w:r>
        <w:r>
          <w:fldChar w:fldCharType="separate"/>
        </w:r>
        <w:r>
          <w:t>22</w:t>
        </w:r>
        <w:r>
          <w:fldChar w:fldCharType="end"/>
        </w:r>
      </w:hyperlink>
    </w:p>
    <w:p>
      <w:pPr>
        <w:pStyle w:val="TOC2"/>
        <w:tabs>
          <w:tab w:val="right" w:leader="dot" w:pos="8306"/>
        </w:tabs>
      </w:pPr>
      <w:hyperlink w:anchor="_Toc4685" w:history="1">
        <w:r>
          <w:rPr>
            <w:rFonts w:ascii="仿宋" w:eastAsia="仿宋" w:hAnsi="仿宋" w:cs="仿宋" w:hint="eastAsia"/>
            <w:lang w:eastAsia="zh-CN"/>
          </w:rPr>
          <w:t>(一)、沥青添加剂项目总投资估算</w:t>
        </w:r>
        <w:r>
          <w:tab/>
        </w:r>
        <w:r>
          <w:fldChar w:fldCharType="begin"/>
        </w:r>
        <w:r>
          <w:instrText xml:space="preserve"> PAGEREF _Toc4685 \h </w:instrText>
        </w:r>
        <w:r>
          <w:fldChar w:fldCharType="separate"/>
        </w:r>
        <w:r>
          <w:t>22</w:t>
        </w:r>
        <w:r>
          <w:fldChar w:fldCharType="end"/>
        </w:r>
      </w:hyperlink>
    </w:p>
    <w:p>
      <w:pPr>
        <w:pStyle w:val="TOC2"/>
        <w:tabs>
          <w:tab w:val="right" w:leader="dot" w:pos="8306"/>
        </w:tabs>
      </w:pPr>
      <w:hyperlink w:anchor="_Toc22670" w:history="1">
        <w:r>
          <w:rPr>
            <w:rFonts w:ascii="仿宋" w:eastAsia="仿宋" w:hAnsi="仿宋" w:cs="仿宋" w:hint="eastAsia"/>
            <w:lang w:eastAsia="zh-CN"/>
          </w:rPr>
          <w:t>(二)、资金筹措</w:t>
        </w:r>
        <w:r>
          <w:tab/>
        </w:r>
        <w:r>
          <w:fldChar w:fldCharType="begin"/>
        </w:r>
        <w:r>
          <w:instrText xml:space="preserve"> PAGEREF _Toc22670 \h </w:instrText>
        </w:r>
        <w:r>
          <w:fldChar w:fldCharType="separate"/>
        </w:r>
        <w:r>
          <w:t>23</w:t>
        </w:r>
        <w:r>
          <w:fldChar w:fldCharType="end"/>
        </w:r>
      </w:hyperlink>
    </w:p>
    <w:p>
      <w:pPr>
        <w:pStyle w:val="TOC1"/>
        <w:tabs>
          <w:tab w:val="right" w:leader="dot" w:pos="8306"/>
        </w:tabs>
      </w:pPr>
      <w:hyperlink w:anchor="_Toc20028" w:history="1">
        <w:r>
          <w:rPr>
            <w:rFonts w:ascii="仿宋" w:eastAsia="仿宋" w:hAnsi="仿宋" w:cs="仿宋" w:hint="eastAsia"/>
            <w:lang w:eastAsia="zh-CN"/>
          </w:rPr>
          <w:t>九、沥青添加剂项目环境影响分析</w:t>
        </w:r>
        <w:r>
          <w:tab/>
        </w:r>
        <w:r>
          <w:fldChar w:fldCharType="begin"/>
        </w:r>
        <w:r>
          <w:instrText xml:space="preserve"> PAGEREF _Toc20028 \h </w:instrText>
        </w:r>
        <w:r>
          <w:fldChar w:fldCharType="separate"/>
        </w:r>
        <w:r>
          <w:t>24</w:t>
        </w:r>
        <w:r>
          <w:fldChar w:fldCharType="end"/>
        </w:r>
      </w:hyperlink>
    </w:p>
    <w:p>
      <w:pPr>
        <w:pStyle w:val="TOC2"/>
        <w:tabs>
          <w:tab w:val="right" w:leader="dot" w:pos="8306"/>
        </w:tabs>
      </w:pPr>
      <w:hyperlink w:anchor="_Toc24848" w:history="1">
        <w:r>
          <w:rPr>
            <w:rFonts w:ascii="仿宋" w:eastAsia="仿宋" w:hAnsi="仿宋" w:cs="仿宋" w:hint="eastAsia"/>
            <w:lang w:eastAsia="zh-CN"/>
          </w:rPr>
          <w:t>(一)、建设区域环境质量现状</w:t>
        </w:r>
        <w:r>
          <w:tab/>
        </w:r>
        <w:r>
          <w:fldChar w:fldCharType="begin"/>
        </w:r>
        <w:r>
          <w:instrText xml:space="preserve"> PAGEREF _Toc24848 \h </w:instrText>
        </w:r>
        <w:r>
          <w:fldChar w:fldCharType="separate"/>
        </w:r>
        <w:r>
          <w:t>24</w:t>
        </w:r>
        <w:r>
          <w:fldChar w:fldCharType="end"/>
        </w:r>
      </w:hyperlink>
    </w:p>
    <w:p>
      <w:pPr>
        <w:pStyle w:val="TOC2"/>
        <w:tabs>
          <w:tab w:val="right" w:leader="dot" w:pos="8306"/>
        </w:tabs>
      </w:pPr>
      <w:hyperlink w:anchor="_Toc9586" w:history="1">
        <w:r>
          <w:rPr>
            <w:rFonts w:ascii="仿宋" w:eastAsia="仿宋" w:hAnsi="仿宋" w:cs="仿宋" w:hint="eastAsia"/>
            <w:lang w:eastAsia="zh-CN"/>
          </w:rPr>
          <w:t>(二)、建设期环境保护</w:t>
        </w:r>
        <w:r>
          <w:tab/>
        </w:r>
        <w:r>
          <w:fldChar w:fldCharType="begin"/>
        </w:r>
        <w:r>
          <w:instrText xml:space="preserve"> PAGEREF _Toc9586 \h </w:instrText>
        </w:r>
        <w:r>
          <w:fldChar w:fldCharType="separate"/>
        </w:r>
        <w:r>
          <w:t>25</w:t>
        </w:r>
        <w:r>
          <w:fldChar w:fldCharType="end"/>
        </w:r>
      </w:hyperlink>
    </w:p>
    <w:p>
      <w:pPr>
        <w:pStyle w:val="TOC2"/>
        <w:tabs>
          <w:tab w:val="right" w:leader="dot" w:pos="8306"/>
        </w:tabs>
      </w:pPr>
      <w:hyperlink w:anchor="_Toc6241" w:history="1">
        <w:r>
          <w:rPr>
            <w:rFonts w:ascii="仿宋" w:eastAsia="仿宋" w:hAnsi="仿宋" w:cs="仿宋" w:hint="eastAsia"/>
            <w:lang w:eastAsia="zh-CN"/>
          </w:rPr>
          <w:t>(三)、运营期环境保护</w:t>
        </w:r>
        <w:r>
          <w:tab/>
        </w:r>
        <w:r>
          <w:fldChar w:fldCharType="begin"/>
        </w:r>
        <w:r>
          <w:instrText xml:space="preserve"> PAGEREF _Toc6241 \h </w:instrText>
        </w:r>
        <w:r>
          <w:fldChar w:fldCharType="separate"/>
        </w:r>
        <w:r>
          <w:t>27</w:t>
        </w:r>
        <w:r>
          <w:fldChar w:fldCharType="end"/>
        </w:r>
      </w:hyperlink>
    </w:p>
    <w:p>
      <w:pPr>
        <w:pStyle w:val="TOC2"/>
        <w:tabs>
          <w:tab w:val="right" w:leader="dot" w:pos="8306"/>
        </w:tabs>
      </w:pPr>
      <w:hyperlink w:anchor="_Toc6976" w:history="1">
        <w:r>
          <w:rPr>
            <w:rFonts w:ascii="仿宋" w:eastAsia="仿宋" w:hAnsi="仿宋" w:cs="仿宋" w:hint="eastAsia"/>
            <w:lang w:eastAsia="zh-CN"/>
          </w:rPr>
          <w:t>(四)、沥青添加剂项目建设对区域经济的影响</w:t>
        </w:r>
        <w:r>
          <w:tab/>
        </w:r>
        <w:r>
          <w:fldChar w:fldCharType="begin"/>
        </w:r>
        <w:r>
          <w:instrText xml:space="preserve"> PAGEREF _Toc6976 \h </w:instrText>
        </w:r>
        <w:r>
          <w:fldChar w:fldCharType="separate"/>
        </w:r>
        <w:r>
          <w:t>28</w:t>
        </w:r>
        <w:r>
          <w:fldChar w:fldCharType="end"/>
        </w:r>
      </w:hyperlink>
    </w:p>
    <w:p>
      <w:pPr>
        <w:pStyle w:val="TOC2"/>
        <w:tabs>
          <w:tab w:val="right" w:leader="dot" w:pos="8306"/>
        </w:tabs>
      </w:pPr>
      <w:hyperlink w:anchor="_Toc27596" w:history="1">
        <w:r>
          <w:rPr>
            <w:rFonts w:ascii="仿宋" w:eastAsia="仿宋" w:hAnsi="仿宋" w:cs="仿宋" w:hint="eastAsia"/>
            <w:lang w:eastAsia="zh-CN"/>
          </w:rPr>
          <w:t>(五)、废弃物处理</w:t>
        </w:r>
        <w:r>
          <w:tab/>
        </w:r>
        <w:r>
          <w:fldChar w:fldCharType="begin"/>
        </w:r>
        <w:r>
          <w:instrText xml:space="preserve"> PAGEREF _Toc27596 \h </w:instrText>
        </w:r>
        <w:r>
          <w:fldChar w:fldCharType="separate"/>
        </w:r>
        <w:r>
          <w:t>30</w:t>
        </w:r>
        <w:r>
          <w:fldChar w:fldCharType="end"/>
        </w:r>
      </w:hyperlink>
    </w:p>
    <w:p>
      <w:pPr>
        <w:pStyle w:val="TOC2"/>
        <w:tabs>
          <w:tab w:val="right" w:leader="dot" w:pos="8306"/>
        </w:tabs>
      </w:pPr>
      <w:hyperlink w:anchor="_Toc27167" w:history="1">
        <w:r>
          <w:rPr>
            <w:rFonts w:ascii="仿宋" w:eastAsia="仿宋" w:hAnsi="仿宋" w:cs="仿宋" w:hint="eastAsia"/>
            <w:lang w:eastAsia="zh-CN"/>
          </w:rPr>
          <w:t>(六)、特殊环境影响分析</w:t>
        </w:r>
        <w:r>
          <w:tab/>
        </w:r>
        <w:r>
          <w:fldChar w:fldCharType="begin"/>
        </w:r>
        <w:r>
          <w:instrText xml:space="preserve"> PAGEREF _Toc27167 \h </w:instrText>
        </w:r>
        <w:r>
          <w:fldChar w:fldCharType="separate"/>
        </w:r>
        <w:r>
          <w:t>31</w:t>
        </w:r>
        <w:r>
          <w:fldChar w:fldCharType="end"/>
        </w:r>
      </w:hyperlink>
    </w:p>
    <w:p>
      <w:pPr>
        <w:pStyle w:val="TOC2"/>
        <w:tabs>
          <w:tab w:val="right" w:leader="dot" w:pos="8306"/>
        </w:tabs>
      </w:pPr>
      <w:hyperlink w:anchor="_Toc27888" w:history="1">
        <w:r>
          <w:rPr>
            <w:rFonts w:ascii="仿宋" w:eastAsia="仿宋" w:hAnsi="仿宋" w:cs="仿宋" w:hint="eastAsia"/>
            <w:lang w:eastAsia="zh-CN"/>
          </w:rPr>
          <w:t>(七)、清洁生产</w:t>
        </w:r>
        <w:r>
          <w:tab/>
        </w:r>
        <w:r>
          <w:fldChar w:fldCharType="begin"/>
        </w:r>
        <w:r>
          <w:instrText xml:space="preserve"> PAGEREF _Toc27888 \h </w:instrText>
        </w:r>
        <w:r>
          <w:fldChar w:fldCharType="separate"/>
        </w:r>
        <w:r>
          <w:t>32</w:t>
        </w:r>
        <w:r>
          <w:fldChar w:fldCharType="end"/>
        </w:r>
      </w:hyperlink>
    </w:p>
    <w:p>
      <w:pPr>
        <w:pStyle w:val="TOC2"/>
        <w:tabs>
          <w:tab w:val="right" w:leader="dot" w:pos="8306"/>
        </w:tabs>
      </w:pPr>
      <w:hyperlink w:anchor="_Toc16913" w:history="1">
        <w:r>
          <w:rPr>
            <w:rFonts w:ascii="仿宋" w:eastAsia="仿宋" w:hAnsi="仿宋" w:cs="仿宋" w:hint="eastAsia"/>
            <w:lang w:eastAsia="zh-CN"/>
          </w:rPr>
          <w:t>(八)、环境保护综合评价</w:t>
        </w:r>
        <w:r>
          <w:tab/>
        </w:r>
        <w:r>
          <w:fldChar w:fldCharType="begin"/>
        </w:r>
        <w:r>
          <w:instrText xml:space="preserve"> PAGEREF _Toc16913 \h </w:instrText>
        </w:r>
        <w:r>
          <w:fldChar w:fldCharType="separate"/>
        </w:r>
        <w:r>
          <w:t>33</w:t>
        </w:r>
        <w:r>
          <w:fldChar w:fldCharType="end"/>
        </w:r>
      </w:hyperlink>
    </w:p>
    <w:p>
      <w:pPr>
        <w:pStyle w:val="TOC1"/>
        <w:tabs>
          <w:tab w:val="right" w:leader="dot" w:pos="8306"/>
        </w:tabs>
      </w:pPr>
      <w:hyperlink w:anchor="_Toc25887" w:history="1">
        <w:r>
          <w:rPr>
            <w:rFonts w:ascii="仿宋" w:eastAsia="仿宋" w:hAnsi="仿宋" w:cs="仿宋" w:hint="eastAsia"/>
            <w:lang w:eastAsia="zh-CN"/>
          </w:rPr>
          <w:t>十、沥青添加剂项目技术管理</w:t>
        </w:r>
        <w:r>
          <w:tab/>
        </w:r>
        <w:r>
          <w:fldChar w:fldCharType="begin"/>
        </w:r>
        <w:r>
          <w:instrText xml:space="preserve"> PAGEREF _Toc25887 \h </w:instrText>
        </w:r>
        <w:r>
          <w:fldChar w:fldCharType="separate"/>
        </w:r>
        <w:r>
          <w:t>35</w:t>
        </w:r>
        <w:r>
          <w:fldChar w:fldCharType="end"/>
        </w:r>
      </w:hyperlink>
    </w:p>
    <w:p>
      <w:pPr>
        <w:pStyle w:val="TOC2"/>
        <w:tabs>
          <w:tab w:val="right" w:leader="dot" w:pos="8306"/>
        </w:tabs>
      </w:pPr>
      <w:hyperlink w:anchor="_Toc8978" w:history="1">
        <w:r>
          <w:rPr>
            <w:rFonts w:ascii="仿宋" w:eastAsia="仿宋" w:hAnsi="仿宋" w:cs="仿宋" w:hint="eastAsia"/>
            <w:lang w:eastAsia="zh-CN"/>
          </w:rPr>
          <w:t>(一)、技术方案选用方向</w:t>
        </w:r>
        <w:r>
          <w:tab/>
        </w:r>
        <w:r>
          <w:fldChar w:fldCharType="begin"/>
        </w:r>
        <w:r>
          <w:instrText xml:space="preserve"> PAGEREF _Toc8978 \h </w:instrText>
        </w:r>
        <w:r>
          <w:fldChar w:fldCharType="separate"/>
        </w:r>
        <w:r>
          <w:t>35</w:t>
        </w:r>
        <w:r>
          <w:fldChar w:fldCharType="end"/>
        </w:r>
      </w:hyperlink>
    </w:p>
    <w:p>
      <w:pPr>
        <w:pStyle w:val="TOC2"/>
        <w:tabs>
          <w:tab w:val="right" w:leader="dot" w:pos="8306"/>
        </w:tabs>
      </w:pPr>
      <w:hyperlink w:anchor="_Toc2195" w:history="1">
        <w:r>
          <w:rPr>
            <w:rFonts w:ascii="仿宋" w:eastAsia="仿宋" w:hAnsi="仿宋" w:cs="仿宋" w:hint="eastAsia"/>
            <w:lang w:eastAsia="zh-CN"/>
          </w:rPr>
          <w:t>(二)、工艺技术方案选用原则</w:t>
        </w:r>
        <w:r>
          <w:tab/>
        </w:r>
        <w:r>
          <w:fldChar w:fldCharType="begin"/>
        </w:r>
        <w:r>
          <w:instrText xml:space="preserve"> PAGEREF _Toc2195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36" w:history="1">
        <w:r>
          <w:rPr>
            <w:rFonts w:ascii="仿宋" w:eastAsia="仿宋" w:hAnsi="仿宋" w:cs="仿宋" w:hint="eastAsia"/>
            <w:lang w:eastAsia="zh-CN"/>
          </w:rPr>
          <w:t>(三)、工艺技术方案要求</w:t>
        </w:r>
        <w:r>
          <w:tab/>
        </w:r>
        <w:r>
          <w:fldChar w:fldCharType="begin"/>
        </w:r>
        <w:r>
          <w:instrText xml:space="preserve"> PAGEREF _Toc31736 \h </w:instrText>
        </w:r>
        <w:r>
          <w:fldChar w:fldCharType="separate"/>
        </w:r>
        <w:r>
          <w:t>39</w:t>
        </w:r>
        <w:r>
          <w:fldChar w:fldCharType="end"/>
        </w:r>
      </w:hyperlink>
    </w:p>
    <w:p>
      <w:pPr>
        <w:pStyle w:val="TOC1"/>
        <w:tabs>
          <w:tab w:val="right" w:leader="dot" w:pos="8306"/>
        </w:tabs>
      </w:pPr>
      <w:hyperlink w:anchor="_Toc28736" w:history="1">
        <w:r>
          <w:rPr>
            <w:rFonts w:ascii="仿宋" w:eastAsia="仿宋" w:hAnsi="仿宋" w:cs="仿宋" w:hint="eastAsia"/>
            <w:lang w:eastAsia="zh-CN"/>
          </w:rPr>
          <w:t>十一、沥青添加剂项目人力资源培养与发展</w:t>
        </w:r>
        <w:r>
          <w:tab/>
        </w:r>
        <w:r>
          <w:fldChar w:fldCharType="begin"/>
        </w:r>
        <w:r>
          <w:instrText xml:space="preserve"> PAGEREF _Toc28736 \h </w:instrText>
        </w:r>
        <w:r>
          <w:fldChar w:fldCharType="separate"/>
        </w:r>
        <w:r>
          <w:t>41</w:t>
        </w:r>
        <w:r>
          <w:fldChar w:fldCharType="end"/>
        </w:r>
      </w:hyperlink>
    </w:p>
    <w:p>
      <w:pPr>
        <w:pStyle w:val="TOC2"/>
        <w:tabs>
          <w:tab w:val="right" w:leader="dot" w:pos="8306"/>
        </w:tabs>
      </w:pPr>
      <w:hyperlink w:anchor="_Toc14711" w:history="1">
        <w:r>
          <w:rPr>
            <w:rFonts w:ascii="仿宋" w:eastAsia="仿宋" w:hAnsi="仿宋" w:cs="仿宋" w:hint="eastAsia"/>
            <w:lang w:eastAsia="zh-CN"/>
          </w:rPr>
          <w:t>(一)、人才需求与规划</w:t>
        </w:r>
        <w:r>
          <w:tab/>
        </w:r>
        <w:r>
          <w:fldChar w:fldCharType="begin"/>
        </w:r>
        <w:r>
          <w:instrText xml:space="preserve"> PAGEREF _Toc14711 \h </w:instrText>
        </w:r>
        <w:r>
          <w:fldChar w:fldCharType="separate"/>
        </w:r>
        <w:r>
          <w:t>41</w:t>
        </w:r>
        <w:r>
          <w:fldChar w:fldCharType="end"/>
        </w:r>
      </w:hyperlink>
    </w:p>
    <w:p>
      <w:pPr>
        <w:pStyle w:val="TOC2"/>
        <w:tabs>
          <w:tab w:val="right" w:leader="dot" w:pos="8306"/>
        </w:tabs>
      </w:pPr>
      <w:hyperlink w:anchor="_Toc30548" w:history="1">
        <w:r>
          <w:rPr>
            <w:rFonts w:ascii="仿宋" w:eastAsia="仿宋" w:hAnsi="仿宋" w:cs="仿宋" w:hint="eastAsia"/>
            <w:lang w:eastAsia="zh-CN"/>
          </w:rPr>
          <w:t>(二)、培训与发展计划</w:t>
        </w:r>
        <w:r>
          <w:tab/>
        </w:r>
        <w:r>
          <w:fldChar w:fldCharType="begin"/>
        </w:r>
        <w:r>
          <w:instrText xml:space="preserve"> PAGEREF _Toc30548 \h </w:instrText>
        </w:r>
        <w:r>
          <w:fldChar w:fldCharType="separate"/>
        </w:r>
        <w:r>
          <w:t>41</w:t>
        </w:r>
        <w:r>
          <w:fldChar w:fldCharType="end"/>
        </w:r>
      </w:hyperlink>
    </w:p>
    <w:p>
      <w:pPr>
        <w:pStyle w:val="TOC1"/>
        <w:tabs>
          <w:tab w:val="right" w:leader="dot" w:pos="8306"/>
        </w:tabs>
      </w:pPr>
      <w:hyperlink w:anchor="_Toc3621" w:history="1">
        <w:r>
          <w:rPr>
            <w:rFonts w:ascii="仿宋" w:eastAsia="仿宋" w:hAnsi="仿宋" w:cs="仿宋" w:hint="eastAsia"/>
            <w:lang w:eastAsia="zh-CN"/>
          </w:rPr>
          <w:t>十二、沥青添加剂项目风险管理</w:t>
        </w:r>
        <w:r>
          <w:tab/>
        </w:r>
        <w:r>
          <w:fldChar w:fldCharType="begin"/>
        </w:r>
        <w:r>
          <w:instrText xml:space="preserve"> PAGEREF _Toc3621 \h </w:instrText>
        </w:r>
        <w:r>
          <w:fldChar w:fldCharType="separate"/>
        </w:r>
        <w:r>
          <w:t>42</w:t>
        </w:r>
        <w:r>
          <w:fldChar w:fldCharType="end"/>
        </w:r>
      </w:hyperlink>
    </w:p>
    <w:p>
      <w:pPr>
        <w:pStyle w:val="TOC2"/>
        <w:tabs>
          <w:tab w:val="right" w:leader="dot" w:pos="8306"/>
        </w:tabs>
      </w:pPr>
      <w:hyperlink w:anchor="_Toc16807" w:history="1">
        <w:r>
          <w:rPr>
            <w:rFonts w:ascii="仿宋" w:eastAsia="仿宋" w:hAnsi="仿宋" w:cs="仿宋" w:hint="eastAsia"/>
            <w:lang w:eastAsia="zh-CN"/>
          </w:rPr>
          <w:t>(一)、风险识别与评估</w:t>
        </w:r>
        <w:r>
          <w:tab/>
        </w:r>
        <w:r>
          <w:fldChar w:fldCharType="begin"/>
        </w:r>
        <w:r>
          <w:instrText xml:space="preserve"> PAGEREF _Toc16807 \h </w:instrText>
        </w:r>
        <w:r>
          <w:fldChar w:fldCharType="separate"/>
        </w:r>
        <w:r>
          <w:t>42</w:t>
        </w:r>
        <w:r>
          <w:fldChar w:fldCharType="end"/>
        </w:r>
      </w:hyperlink>
    </w:p>
    <w:p>
      <w:pPr>
        <w:pStyle w:val="TOC2"/>
        <w:tabs>
          <w:tab w:val="right" w:leader="dot" w:pos="8306"/>
        </w:tabs>
      </w:pPr>
      <w:hyperlink w:anchor="_Toc17326" w:history="1">
        <w:r>
          <w:rPr>
            <w:rFonts w:ascii="仿宋" w:eastAsia="仿宋" w:hAnsi="仿宋" w:cs="仿宋" w:hint="eastAsia"/>
            <w:lang w:eastAsia="zh-CN"/>
          </w:rPr>
          <w:t>(二)、风险应对策略</w:t>
        </w:r>
        <w:r>
          <w:tab/>
        </w:r>
        <w:r>
          <w:fldChar w:fldCharType="begin"/>
        </w:r>
        <w:r>
          <w:instrText xml:space="preserve"> PAGEREF _Toc17326 \h </w:instrText>
        </w:r>
        <w:r>
          <w:fldChar w:fldCharType="separate"/>
        </w:r>
        <w:r>
          <w:t>43</w:t>
        </w:r>
        <w:r>
          <w:fldChar w:fldCharType="end"/>
        </w:r>
      </w:hyperlink>
    </w:p>
    <w:p>
      <w:pPr>
        <w:pStyle w:val="TOC2"/>
        <w:tabs>
          <w:tab w:val="right" w:leader="dot" w:pos="8306"/>
        </w:tabs>
      </w:pPr>
      <w:hyperlink w:anchor="_Toc6819" w:history="1">
        <w:r>
          <w:rPr>
            <w:rFonts w:ascii="仿宋" w:eastAsia="仿宋" w:hAnsi="仿宋" w:cs="仿宋" w:hint="eastAsia"/>
            <w:lang w:eastAsia="zh-CN"/>
          </w:rPr>
          <w:t>(三)、风险监控与控制</w:t>
        </w:r>
        <w:r>
          <w:tab/>
        </w:r>
        <w:r>
          <w:fldChar w:fldCharType="begin"/>
        </w:r>
        <w:r>
          <w:instrText xml:space="preserve"> PAGEREF _Toc6819 \h </w:instrText>
        </w:r>
        <w:r>
          <w:fldChar w:fldCharType="separate"/>
        </w:r>
        <w:r>
          <w:t>45</w:t>
        </w:r>
        <w:r>
          <w:fldChar w:fldCharType="end"/>
        </w:r>
      </w:hyperlink>
    </w:p>
    <w:p>
      <w:pPr>
        <w:pStyle w:val="TOC1"/>
        <w:tabs>
          <w:tab w:val="right" w:leader="dot" w:pos="8306"/>
        </w:tabs>
      </w:pPr>
      <w:hyperlink w:anchor="_Toc9881" w:history="1">
        <w:r>
          <w:rPr>
            <w:rFonts w:ascii="仿宋" w:eastAsia="仿宋" w:hAnsi="仿宋" w:cs="仿宋" w:hint="eastAsia"/>
            <w:lang w:eastAsia="zh-CN"/>
          </w:rPr>
          <w:t>十三、风险识别与分类</w:t>
        </w:r>
        <w:r>
          <w:tab/>
        </w:r>
        <w:r>
          <w:fldChar w:fldCharType="begin"/>
        </w:r>
        <w:r>
          <w:instrText xml:space="preserve"> PAGEREF _Toc9881 \h </w:instrText>
        </w:r>
        <w:r>
          <w:fldChar w:fldCharType="separate"/>
        </w:r>
        <w:r>
          <w:t>46</w:t>
        </w:r>
        <w:r>
          <w:fldChar w:fldCharType="end"/>
        </w:r>
      </w:hyperlink>
    </w:p>
    <w:p>
      <w:pPr>
        <w:pStyle w:val="TOC2"/>
        <w:tabs>
          <w:tab w:val="right" w:leader="dot" w:pos="8306"/>
        </w:tabs>
      </w:pPr>
      <w:hyperlink w:anchor="_Toc6249" w:history="1">
        <w:r>
          <w:rPr>
            <w:rFonts w:ascii="仿宋" w:eastAsia="仿宋" w:hAnsi="仿宋" w:cs="仿宋" w:hint="eastAsia"/>
            <w:lang w:eastAsia="zh-CN"/>
          </w:rPr>
          <w:t>(一)、风险识别</w:t>
        </w:r>
        <w:r>
          <w:tab/>
        </w:r>
        <w:r>
          <w:fldChar w:fldCharType="begin"/>
        </w:r>
        <w:r>
          <w:instrText xml:space="preserve"> PAGEREF _Toc6249 \h </w:instrText>
        </w:r>
        <w:r>
          <w:fldChar w:fldCharType="separate"/>
        </w:r>
        <w:r>
          <w:t>46</w:t>
        </w:r>
        <w:r>
          <w:fldChar w:fldCharType="end"/>
        </w:r>
      </w:hyperlink>
    </w:p>
    <w:p>
      <w:pPr>
        <w:pStyle w:val="TOC2"/>
        <w:tabs>
          <w:tab w:val="right" w:leader="dot" w:pos="8306"/>
        </w:tabs>
      </w:pPr>
      <w:hyperlink w:anchor="_Toc26959" w:history="1">
        <w:r>
          <w:rPr>
            <w:rFonts w:ascii="仿宋" w:eastAsia="仿宋" w:hAnsi="仿宋" w:cs="仿宋" w:hint="eastAsia"/>
            <w:lang w:eastAsia="zh-CN"/>
          </w:rPr>
          <w:t>(二)、风险分类</w:t>
        </w:r>
        <w:r>
          <w:tab/>
        </w:r>
        <w:r>
          <w:fldChar w:fldCharType="begin"/>
        </w:r>
        <w:r>
          <w:instrText xml:space="preserve"> PAGEREF _Toc26959 \h </w:instrText>
        </w:r>
        <w:r>
          <w:fldChar w:fldCharType="separate"/>
        </w:r>
        <w:r>
          <w:t>47</w:t>
        </w:r>
        <w:r>
          <w:fldChar w:fldCharType="end"/>
        </w:r>
      </w:hyperlink>
    </w:p>
    <w:p>
      <w:pPr>
        <w:pStyle w:val="TOC1"/>
        <w:tabs>
          <w:tab w:val="right" w:leader="dot" w:pos="8306"/>
        </w:tabs>
      </w:pPr>
      <w:hyperlink w:anchor="_Toc3403" w:history="1">
        <w:r>
          <w:rPr>
            <w:rFonts w:ascii="仿宋" w:eastAsia="仿宋" w:hAnsi="仿宋" w:cs="仿宋" w:hint="eastAsia"/>
            <w:lang w:eastAsia="zh-CN"/>
          </w:rPr>
          <w:t>十四、沥青添加剂项目变更管理</w:t>
        </w:r>
        <w:r>
          <w:tab/>
        </w:r>
        <w:r>
          <w:fldChar w:fldCharType="begin"/>
        </w:r>
        <w:r>
          <w:instrText xml:space="preserve"> PAGEREF _Toc3403 \h </w:instrText>
        </w:r>
        <w:r>
          <w:fldChar w:fldCharType="separate"/>
        </w:r>
        <w:r>
          <w:t>49</w:t>
        </w:r>
        <w:r>
          <w:fldChar w:fldCharType="end"/>
        </w:r>
      </w:hyperlink>
    </w:p>
    <w:p>
      <w:pPr>
        <w:pStyle w:val="TOC2"/>
        <w:tabs>
          <w:tab w:val="right" w:leader="dot" w:pos="8306"/>
        </w:tabs>
      </w:pPr>
      <w:hyperlink w:anchor="_Toc67" w:history="1">
        <w:r>
          <w:rPr>
            <w:rFonts w:ascii="仿宋" w:eastAsia="仿宋" w:hAnsi="仿宋" w:cs="仿宋" w:hint="eastAsia"/>
            <w:lang w:eastAsia="zh-CN"/>
          </w:rPr>
          <w:t>(一)、变更申请与评估</w:t>
        </w:r>
        <w:r>
          <w:tab/>
        </w:r>
        <w:r>
          <w:fldChar w:fldCharType="begin"/>
        </w:r>
        <w:r>
          <w:instrText xml:space="preserve"> PAGEREF _Toc67 \h </w:instrText>
        </w:r>
        <w:r>
          <w:fldChar w:fldCharType="separate"/>
        </w:r>
        <w:r>
          <w:t>49</w:t>
        </w:r>
        <w:r>
          <w:fldChar w:fldCharType="end"/>
        </w:r>
      </w:hyperlink>
    </w:p>
    <w:p>
      <w:pPr>
        <w:pStyle w:val="TOC2"/>
        <w:tabs>
          <w:tab w:val="right" w:leader="dot" w:pos="8306"/>
        </w:tabs>
      </w:pPr>
      <w:hyperlink w:anchor="_Toc25029" w:history="1">
        <w:r>
          <w:rPr>
            <w:rFonts w:ascii="仿宋" w:eastAsia="仿宋" w:hAnsi="仿宋" w:cs="仿宋" w:hint="eastAsia"/>
            <w:lang w:eastAsia="zh-CN"/>
          </w:rPr>
          <w:t>(二)、变更实施与控制</w:t>
        </w:r>
        <w:r>
          <w:tab/>
        </w:r>
        <w:r>
          <w:fldChar w:fldCharType="begin"/>
        </w:r>
        <w:r>
          <w:instrText xml:space="preserve"> PAGEREF _Toc25029 \h </w:instrText>
        </w:r>
        <w:r>
          <w:fldChar w:fldCharType="separate"/>
        </w:r>
        <w:r>
          <w:t>49</w:t>
        </w:r>
        <w:r>
          <w:fldChar w:fldCharType="end"/>
        </w:r>
      </w:hyperlink>
    </w:p>
    <w:p>
      <w:pPr>
        <w:pStyle w:val="TOC1"/>
        <w:tabs>
          <w:tab w:val="right" w:leader="dot" w:pos="8306"/>
        </w:tabs>
      </w:pPr>
      <w:hyperlink w:anchor="_Toc18539" w:history="1">
        <w:r>
          <w:rPr>
            <w:rFonts w:ascii="仿宋" w:eastAsia="仿宋" w:hAnsi="仿宋" w:cs="仿宋" w:hint="eastAsia"/>
            <w:lang w:eastAsia="zh-CN"/>
          </w:rPr>
          <w:t>十五、营销与推广策略</w:t>
        </w:r>
        <w:r>
          <w:tab/>
        </w:r>
        <w:r>
          <w:fldChar w:fldCharType="begin"/>
        </w:r>
        <w:r>
          <w:instrText xml:space="preserve"> PAGEREF _Toc18539 \h </w:instrText>
        </w:r>
        <w:r>
          <w:fldChar w:fldCharType="separate"/>
        </w:r>
        <w:r>
          <w:t>50</w:t>
        </w:r>
        <w:r>
          <w:fldChar w:fldCharType="end"/>
        </w:r>
      </w:hyperlink>
    </w:p>
    <w:p>
      <w:pPr>
        <w:pStyle w:val="TOC2"/>
        <w:tabs>
          <w:tab w:val="right" w:leader="dot" w:pos="8306"/>
        </w:tabs>
      </w:pPr>
      <w:hyperlink w:anchor="_Toc932" w:history="1">
        <w:r>
          <w:rPr>
            <w:rFonts w:ascii="仿宋" w:eastAsia="仿宋" w:hAnsi="仿宋" w:cs="仿宋" w:hint="eastAsia"/>
            <w:lang w:eastAsia="zh-CN"/>
          </w:rPr>
          <w:t>(一)、产品/服务定位与特点</w:t>
        </w:r>
        <w:r>
          <w:tab/>
        </w:r>
        <w:r>
          <w:fldChar w:fldCharType="begin"/>
        </w:r>
        <w:r>
          <w:instrText xml:space="preserve"> PAGEREF _Toc932 \h </w:instrText>
        </w:r>
        <w:r>
          <w:fldChar w:fldCharType="separate"/>
        </w:r>
        <w:r>
          <w:t>50</w:t>
        </w:r>
        <w:r>
          <w:fldChar w:fldCharType="end"/>
        </w:r>
      </w:hyperlink>
    </w:p>
    <w:p>
      <w:pPr>
        <w:pStyle w:val="TOC2"/>
        <w:tabs>
          <w:tab w:val="right" w:leader="dot" w:pos="8306"/>
        </w:tabs>
      </w:pPr>
      <w:hyperlink w:anchor="_Toc4713" w:history="1">
        <w:r>
          <w:rPr>
            <w:rFonts w:ascii="仿宋" w:eastAsia="仿宋" w:hAnsi="仿宋" w:cs="仿宋" w:hint="eastAsia"/>
            <w:lang w:eastAsia="zh-CN"/>
          </w:rPr>
          <w:t>(二)、市场定位与竞争分析</w:t>
        </w:r>
        <w:r>
          <w:tab/>
        </w:r>
        <w:r>
          <w:fldChar w:fldCharType="begin"/>
        </w:r>
        <w:r>
          <w:instrText xml:space="preserve"> PAGEREF _Toc4713 \h </w:instrText>
        </w:r>
        <w:r>
          <w:fldChar w:fldCharType="separate"/>
        </w:r>
        <w:r>
          <w:t>51</w:t>
        </w:r>
        <w:r>
          <w:fldChar w:fldCharType="end"/>
        </w:r>
      </w:hyperlink>
    </w:p>
    <w:p>
      <w:pPr>
        <w:pStyle w:val="TOC2"/>
        <w:tabs>
          <w:tab w:val="right" w:leader="dot" w:pos="8306"/>
        </w:tabs>
      </w:pPr>
      <w:hyperlink w:anchor="_Toc15098" w:history="1">
        <w:r>
          <w:rPr>
            <w:rFonts w:ascii="仿宋" w:eastAsia="仿宋" w:hAnsi="仿宋" w:cs="仿宋" w:hint="eastAsia"/>
            <w:lang w:eastAsia="zh-CN"/>
          </w:rPr>
          <w:t>(三)、营销渠道与策略</w:t>
        </w:r>
        <w:r>
          <w:tab/>
        </w:r>
        <w:r>
          <w:fldChar w:fldCharType="begin"/>
        </w:r>
        <w:r>
          <w:instrText xml:space="preserve"> PAGEREF _Toc15098 \h </w:instrText>
        </w:r>
        <w:r>
          <w:fldChar w:fldCharType="separate"/>
        </w:r>
        <w:r>
          <w:t>53</w:t>
        </w:r>
        <w:r>
          <w:fldChar w:fldCharType="end"/>
        </w:r>
      </w:hyperlink>
    </w:p>
    <w:p>
      <w:pPr>
        <w:pStyle w:val="TOC2"/>
        <w:tabs>
          <w:tab w:val="right" w:leader="dot" w:pos="8306"/>
        </w:tabs>
      </w:pPr>
      <w:hyperlink w:anchor="_Toc16405" w:history="1">
        <w:r>
          <w:rPr>
            <w:rFonts w:ascii="仿宋" w:eastAsia="仿宋" w:hAnsi="仿宋" w:cs="仿宋" w:hint="eastAsia"/>
            <w:lang w:eastAsia="zh-CN"/>
          </w:rPr>
          <w:t>(四)、推广与宣传活动</w:t>
        </w:r>
        <w:r>
          <w:tab/>
        </w:r>
        <w:r>
          <w:fldChar w:fldCharType="begin"/>
        </w:r>
        <w:r>
          <w:instrText xml:space="preserve"> PAGEREF _Toc16405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361"/>
      <w:r>
        <w:rPr>
          <w:rFonts w:ascii="仿宋" w:eastAsia="仿宋" w:hAnsi="仿宋" w:cs="仿宋" w:hint="eastAsia"/>
          <w:sz w:val="28"/>
          <w:lang w:eastAsia="zh-CN"/>
        </w:rPr>
        <w:t>一、沥青添加剂项目可持续发展</w:t>
      </w:r>
      <w:bookmarkEnd w:id="2"/>
    </w:p>
    <w:p>
      <w:pPr>
        <w:pStyle w:val="Heading2"/>
        <w:rPr>
          <w:rFonts w:ascii="仿宋" w:eastAsia="仿宋" w:hAnsi="仿宋" w:cs="仿宋" w:hint="eastAsia"/>
          <w:lang w:eastAsia="zh-CN"/>
        </w:rPr>
      </w:pPr>
      <w:bookmarkStart w:id="3" w:name="_Toc99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沥青添加剂项目中，沥青添加剂项目团队着眼于未来，明确了可持续发展的战略方向。制定的具体可持续发展目标包括降低资源使用、采用环保技术、最大化社会效益等。这一步骤不仅有助于沥青添加剂项目在环保和社会责任方面达到最高标准，也为未来提供了明确的指引，确保沥青添加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可持续实践的融入沥青添加剂项目管理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沥青添加剂项目管理周期。从沥青添加剂项目规划开始，沥青添加剂项目团队就考虑了环境和社会的因素。在执行阶段，沥青添加剂项目团队积极推动绿色技术的应用，优化资源利用。此外，关注员工的社会责任，通过培训和沟通活动提高员工对可持续发展的认知，使他们能够在日常工作中践行可持续实践。这些举措不仅为沥青添加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8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扎根于沥青添加剂项目的可持续发展理念，我们深信环保与社会责任是沥青添加剂项目成功的关键支柱。在沥青添加剂项目的每一步，我们都致力于通过创新和实践，履行对环境和社会的坚定责任。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沥青添加剂项目团队通过引入先进的环保技术、建立高效的废物处理系统以及推动能源节约措施，积极履行环保责任。定期的环保监测和评估确保沥青添加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沥青添加剂项目不仅致力于自身可持续发展，还注重对社会的回馈。通过支持社区沥青添加剂项目、参与慈善事业、提供培训机会等方式，沥青添加剂项目积极履行社会责任。与当地社区建立积极互动，关注员工的工作与生活平衡，以及员工的身心健康，是沥青添加剂项目在社会责任层面的关键举措。这样的实践不仅增强了沥青添加剂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8128"/>
      <w:r>
        <w:rPr>
          <w:rFonts w:ascii="仿宋" w:eastAsia="仿宋" w:hAnsi="仿宋" w:cs="仿宋" w:hint="eastAsia"/>
          <w:sz w:val="28"/>
          <w:lang w:eastAsia="zh-CN"/>
        </w:rPr>
        <w:t>二、沥青添加剂项目危机管理</w:t>
      </w:r>
      <w:bookmarkEnd w:id="5"/>
    </w:p>
    <w:p>
      <w:pPr>
        <w:pStyle w:val="Heading2"/>
        <w:rPr>
          <w:rFonts w:ascii="仿宋" w:eastAsia="仿宋" w:hAnsi="仿宋" w:cs="仿宋" w:hint="eastAsia"/>
          <w:lang w:eastAsia="zh-CN"/>
        </w:rPr>
      </w:pPr>
      <w:bookmarkStart w:id="6" w:name="_Toc14321"/>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沥青添加剂项目危机管理中，危机预警与识别是确保沥青添加剂项目稳健运行的核心步骤。通过建立全面的监测机制，沥青添加剂项目团队旨在及时发现和理解潜在的风险和危机因素，以便采取及时的预防和应对措施，确保沥青添加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首先，通过深入的风险评估，沥青添加剂项目团队全面分析了整个沥青添加剂项目和各个阶段可能存在的威胁。这包括准确评估每个潜在风险的发生概率和可能影响的程度，为后续危机预警提供了有力支持。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沥青添加剂项目团队着重于明确定义沥青添加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沥青添加剂项目进展的持续监控，团队能够及时发现潜在问题并作出迅速反应。沥青添加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在这一阶段，团队的专业素养和反应速度将发挥至关重要的作用，以确保潜在危机能够在初期得到有效的处理，最大程度地减轻负面影响。通过危机预警与识别，沥青添加剂项目得以更有序、可控地推进。</w:t>
      </w:r>
    </w:p>
    <w:p>
      <w:pPr>
        <w:pStyle w:val="Heading2"/>
        <w:ind w:firstLine="560" w:firstLineChars="200"/>
        <w:rPr>
          <w:rFonts w:ascii="仿宋" w:eastAsia="仿宋" w:hAnsi="仿宋" w:cs="仿宋" w:hint="eastAsia"/>
          <w:sz w:val="28"/>
          <w:lang w:eastAsia="zh-CN"/>
        </w:rPr>
      </w:pPr>
      <w:bookmarkStart w:id="7" w:name="_Toc12152"/>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在危机发生时，沥青添加剂项目团队立即行动，成立了应急小组。该小组的任务是迅速制定并实施紧急应对措施，以最小化潜在损失。以下是采取的主要措施：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暂停沥青添加剂项目进度：为遏制危机蔓延，沥青添加剂项目暂时停止进行，以便全面评估当前状况。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资源重新分配：重新评估沥青添加剂项目资源的分配，确保最大限度地减小损失。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实时沟通：与关键利益相关者建立实时沟通机制，向他们传递沥青添加剂项目危机的实际状况，保障沥青添加剂项目核心利益。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在紧急应对的同时，沥青添加剂项目团队强调了团队协作和有效沟通的重要性。以下是团队协作的关键举措：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信息共享机制：建立了信息共享平台，确保团队成员能够及时获取沥青添加剂项目危机的实时信息。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领导者沟通：沥青添加剂项目领导者通过定期会议和即时沟通工具，指导团队应对危机，保持团队稳定运行。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随着危机得到初步控制，沥青添加剂项目团队转向制定恢复计划，以确保沥青添加剂项目能够从中迅速恢复。主要恢复计划包括：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修复受损的进度计划：重新评估沥青添加剂项目进度，制定修复计划，确保沥青添加剂项目尽快回归正常进程。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重新调整资源分配：优化资源分配，确保沥青添加剂项目在有限资源下高效运转。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风险管理机制加强：对沥青添加剂项目风险进行全面评估，制定更强化的风险管理策略，以预防未来可能的危机。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2289"/>
      <w:r>
        <w:rPr>
          <w:rFonts w:ascii="仿宋" w:eastAsia="仿宋" w:hAnsi="仿宋" w:cs="仿宋" w:hint="eastAsia"/>
          <w:sz w:val="28"/>
          <w:lang w:eastAsia="zh-CN"/>
        </w:rPr>
        <w:t>三、沥青添加剂项目文档管理</w:t>
      </w:r>
      <w:bookmarkEnd w:id="8"/>
    </w:p>
    <w:p>
      <w:pPr>
        <w:pStyle w:val="Heading2"/>
        <w:rPr>
          <w:rFonts w:ascii="仿宋" w:eastAsia="仿宋" w:hAnsi="仿宋" w:cs="仿宋" w:hint="eastAsia"/>
          <w:lang w:eastAsia="zh-CN"/>
        </w:rPr>
      </w:pPr>
      <w:bookmarkStart w:id="9" w:name="_Toc3864"/>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沥青添加剂项目高度重视文档的质量和准确性，以支持沥青添加剂项目的各项活动和决策。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沥青添加剂项目文档的编制始于沥青添加剂项目计划的初期，我们制定了详细的文档编制计划，明确了每个文档的内容、格式和编写责任人。在沥青添加剂项目启动阶段，我们首先编制了沥青添加剂项目章程，明确定义了沥青添加剂项目的目标、范围、风险等关键要素。随后，沥青添加剂项目团队根据计划陆续编制了需求文档、设计文档、测试文档等各类文档，确保沥青添加剂项目的每个阶段都有清晰的文档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沥青添加剂项目管理中的重要环节，旨在确保沥青添加剂项目文档符合质量标准和沥青添加剂项目需求。在沥青添加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沥青添加剂项目相关利益方和专业领域的专家对文档进行独立审查。这有助于获取更全面、客观的反馈，确保沥青添加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沥青添加剂项目在文档编制与审查方面建立了严格的管理机制，通过规范的流程和多维度的审查，确保沥青添加剂项目文档的质量、准确性和可靠性，为沥青添加剂项目的顺利推进提供了有力支持。</w:t>
      </w:r>
    </w:p>
    <w:p>
      <w:pPr>
        <w:pStyle w:val="Heading2"/>
        <w:ind w:firstLine="560" w:firstLineChars="200"/>
        <w:rPr>
          <w:rFonts w:ascii="仿宋" w:eastAsia="仿宋" w:hAnsi="仿宋" w:cs="仿宋" w:hint="eastAsia"/>
          <w:sz w:val="28"/>
          <w:lang w:eastAsia="zh-CN"/>
        </w:rPr>
      </w:pPr>
      <w:bookmarkStart w:id="10" w:name="_Toc2030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在沥青添加剂项目中，我们致力于优化文档发布与分发过程，以确保信息的高效传递和团队间协作的顺畅进行。以下是我们采取的关键优化策略：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我们通过多渠道发布文档，包括电子邮件、沥青添加剂项目管理平台、内部网站等，以满足不同团队成员的偏好和需求。多渠道发布确保了信息的全面覆盖。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我们采用了精细的权限控制，确保只有授权人员可以访问敏感信息。这种安全措施保护了沥青添加剂项目文档的机密性，防止了未经授权的信息泄露。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4224"/>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文档存档与归档是沥青添加剂项目生命周期中一个至关重要的环节，直接关系到沥青添加剂项目信息的长期保存和历史记录的完整性。在沥青添加剂项目中，我们实施了一系列有效的文档存档与归档管理策略：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5767"/>
      <w:r>
        <w:rPr>
          <w:rFonts w:ascii="仿宋" w:eastAsia="仿宋" w:hAnsi="仿宋" w:cs="仿宋" w:hint="eastAsia"/>
          <w:sz w:val="28"/>
          <w:lang w:eastAsia="zh-CN"/>
        </w:rPr>
        <w:t>四、沥青添加剂项目绩效评估</w:t>
      </w:r>
      <w:bookmarkEnd w:id="12"/>
    </w:p>
    <w:p>
      <w:pPr>
        <w:pStyle w:val="Heading2"/>
        <w:rPr>
          <w:rFonts w:ascii="仿宋" w:eastAsia="仿宋" w:hAnsi="仿宋" w:cs="仿宋" w:hint="eastAsia"/>
          <w:lang w:eastAsia="zh-CN"/>
        </w:rPr>
      </w:pPr>
      <w:bookmarkStart w:id="13" w:name="_Toc702"/>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沥青添加剂项目中，我们设计了一套全面的绩效评估指标，以确保沥青添加剂项目的可控和成功交付。这些指标跨足沥青添加剂项目目标、成本、进度和质量等多个维度，为我们提供了全面洞察沥青添加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沥青添加剂项目目标达成率是我们关注的首要指标。我们设定了明确的目标，并通过定期监测和评估，迅速发现并应对潜在的目标偏差。这为沥青添加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成本绩效是另一个核心关注点。通过实际成本与预算成本的对比分析，我们深入了解成本差异的原因，及时调整资源分配，保持沥青添加剂项目在经济效益方面的合理水平。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沥青添加剂项目进度作为关键的绩效指标之一，得到了精心的关注。我们制定了详细的沥青添加剂项目进度计划，并设立了进度符合度指标，确保实际进度与计划进度保持一致。这使我们能够快速发现和解决潜在的进度问题，保持沥青添加剂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质量指标是我们评估沥青添加剂项目绩效的不可或缺的一环。我们引入了一系列的质量标准和客户满意度指标，以确保沥青添加剂项目交付的成果在质量上达到或超越预期水平。通过持续监测这些指标，我们努力提升沥青添加剂项目整体质量水平，为沥青添加剂项目的成功交付提供有力保障。通过这些科学且全面的绩效评估，我们能够更好地引导沥青添加剂项目的持续改进，确保沥青添加剂项目目标的顺利达成。</w:t>
      </w:r>
    </w:p>
    <w:p>
      <w:pPr>
        <w:pStyle w:val="Heading2"/>
        <w:ind w:firstLine="560" w:firstLineChars="200"/>
        <w:rPr>
          <w:rFonts w:ascii="仿宋" w:eastAsia="仿宋" w:hAnsi="仿宋" w:cs="仿宋" w:hint="eastAsia"/>
          <w:sz w:val="28"/>
          <w:lang w:eastAsia="zh-CN"/>
        </w:rPr>
      </w:pPr>
      <w:bookmarkStart w:id="14" w:name="_Toc12933"/>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绩效评估是沥青添加剂项目中的关键环节，为确保沥青添加剂项目达到预期目标，我们采用了多层次、多维度的绩效评估方法。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沥青添加剂项目的战略目标对齐，确保每个决策和行动都与沥青添加剂项目整体目标保持一致。团队会定期召开战略对齐会议，审视当前工作与沥青添加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沥青添加剂项目进度、质量、成本和风险等方面。这些指标通过数据收集和分析，为沥青添加剂项目管理团队提供了客观的评估依据。例如，我们通过沥青添加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绩效评估不仅仅停留在沥青添加剂项目内部，还考虑了沥青添加剂项目对外部环境的影响。我们定期进行干系人满意度调查，以了解各利益相关方对沥青添加剂项目的期望和满意度，并及时做出调整。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这种多层次、多角度的绩效评估方法，使得我们能够全面了解沥青添加剂项目的运行状态，及时做出调整，确保沥青添加剂项目在不断变化的环境中保持稳健前行。</w:t>
      </w:r>
    </w:p>
    <w:p>
      <w:pPr>
        <w:pStyle w:val="Heading2"/>
        <w:ind w:firstLine="560" w:firstLineChars="200"/>
        <w:rPr>
          <w:rFonts w:ascii="仿宋" w:eastAsia="仿宋" w:hAnsi="仿宋" w:cs="仿宋" w:hint="eastAsia"/>
          <w:sz w:val="28"/>
          <w:lang w:eastAsia="zh-CN"/>
        </w:rPr>
      </w:pPr>
      <w:bookmarkStart w:id="15" w:name="_Toc22192"/>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为了确保沥青添加剂项目的有效管理和不断优化，我们采用了精心设计的绩效评估周期。这个周期旨在实现灵活、实时和全面的评估，以适应沥青添加剂项目执行中的各种挑战。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沥青添加剂项目的不同需求，分为短期、中期和长期。短期评估关注每个迭代或工作周期，以及时发现和解决当前任务中的问题。中期评估涵盖几个迭代，深入了解整体沥青添加剂项目的趋势和性能。长期评估则着眼于整个沥青添加剂项目阶段，确保沥青添加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沥青添加剂项目管理工具和协作平台，团队成员能够随时更新和分享沥青添加剂项目数据。这种实时性的反馈机制使我们能够及时察觉潜在问题，快速调整，保持沥青添加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沥青添加剂项目的决策制定密不可分。每个周期的沥青添加剂项目回顾会议成为集体总结经验、识别问题深层次原因并找到创新解决方案的平台。这种定期的反思与调整机制使沥青添加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31772"/>
      <w:r>
        <w:rPr>
          <w:rFonts w:ascii="仿宋" w:eastAsia="仿宋" w:hAnsi="仿宋" w:cs="仿宋" w:hint="eastAsia"/>
          <w:sz w:val="28"/>
          <w:lang w:eastAsia="zh-CN"/>
        </w:rPr>
        <w:t>五、沥青添加剂项目土建工程</w:t>
      </w:r>
      <w:bookmarkEnd w:id="16"/>
    </w:p>
    <w:p>
      <w:pPr>
        <w:pStyle w:val="Heading2"/>
        <w:rPr>
          <w:rFonts w:ascii="仿宋" w:eastAsia="仿宋" w:hAnsi="仿宋" w:cs="仿宋" w:hint="eastAsia"/>
          <w:lang w:eastAsia="zh-CN"/>
        </w:rPr>
      </w:pPr>
      <w:bookmarkStart w:id="17" w:name="_Toc4286"/>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在沥青添加剂项目的建筑工程设计中，我们将秉承一系列重要的设计原则，以确保沥青添加剂项目建筑在功能、美观、可持续性等方面达到最佳效果。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首要原则是确保建筑的功能性得到最大化的发挥。我们将充分理解沥青添加剂项目的实际需求，合理布局各个功能区域，保证建筑在满足业务需求的同时，提供高效的工作环境。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在建筑设计中，我们将综合考虑建设和运营成本。通过精细的经济效益分析，确保设计方案在高效利用资源的同时，对沥青添加剂项目的长期盈利能力有积极的贡献。</w:t>
      </w:r>
    </w:p>
    <w:p>
      <w:pPr>
        <w:pStyle w:val="Heading2"/>
        <w:ind w:firstLine="560" w:firstLineChars="200"/>
        <w:rPr>
          <w:rFonts w:ascii="仿宋" w:eastAsia="仿宋" w:hAnsi="仿宋" w:cs="仿宋" w:hint="eastAsia"/>
          <w:sz w:val="28"/>
          <w:lang w:eastAsia="zh-CN"/>
        </w:rPr>
      </w:pPr>
      <w:bookmarkStart w:id="18" w:name="_Toc21534"/>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沥青添加剂项目的土建工程设计中，我们将精准设定设计年限，结合沥青添加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沥青添加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5723"/>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沥青添加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沥青添加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https://d.book118.com/538117015015006025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沥青添加剂项目规划设计蓝图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D73D84"/>
    <w:rsid w:val="52D73D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811701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2024-01-07T17:56:00Z</dcterms:created>
  <dcterms:modified xsi:type="dcterms:W3CDTF">2024-01-07T17:56:53Z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B36DB66BC62F40B7A361353904F541AB_11</vt:lpwstr>
  </property>
  <property fmtid="{D5CDD505-2E9C-101B-9397-08002B2CF9AE}" pid="3" name="KSOProductBuildVer">
    <vt:lpwstr>2052-12.1.0.16120</vt:lpwstr>
  </property>
</Properties>
</file>