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CommentText"/>
        <w:ind w:firstLine="736"/>
        <w:jc w:val="center"/>
        <w:rPr>
          <w:rFonts w:ascii="黑体" w:eastAsia="黑体" w:hAnsi="黑体" w:cs="宋体"/>
          <w:color w:val="000000"/>
          <w:spacing w:val="4"/>
          <w:kern w:val="0"/>
          <w:sz w:val="36"/>
        </w:rPr>
      </w:pPr>
      <w:r>
        <w:rPr>
          <w:rFonts w:ascii="黑体" w:eastAsia="黑体" w:hAnsi="黑体" w:cs="宋体" w:hint="eastAsia"/>
          <w:color w:val="000000"/>
          <w:spacing w:val="4"/>
          <w:kern w:val="0"/>
          <w:sz w:val="36"/>
        </w:rPr>
        <w:t>摘要</w:t>
      </w:r>
    </w:p>
    <w:p>
      <w:pPr>
        <w:spacing w:line="400" w:lineRule="exact"/>
        <w:ind w:firstLine="723"/>
        <w:rPr>
          <w:rFonts w:ascii="黑体" w:eastAsia="黑体" w:hAnsi="黑体" w:cs="黑体"/>
          <w:b/>
          <w:bCs/>
          <w:sz w:val="36"/>
          <w:szCs w:val="36"/>
        </w:rPr>
      </w:pPr>
    </w:p>
    <w:p>
      <w:pPr>
        <w:ind w:firstLine="480"/>
      </w:pPr>
      <w:r>
        <w:rPr>
          <w:rFonts w:hint="eastAsia"/>
        </w:rPr>
        <w:t>这些年来，中国汽车行业飞速发展，高速公路发展快速，在这种情况下汽车安全也变得越来越重要。从发明汽车那一刻开始，制动器就在的安全的地方就起着无比重要的作用。制动器性能的好坏直接决定着汽车制动性能的好坏，从而间接影响驾驶员的生命安全。</w:t>
      </w:r>
    </w:p>
    <w:p>
      <w:pPr>
        <w:ind w:firstLine="480"/>
      </w:pPr>
      <w:r>
        <w:rPr>
          <w:rFonts w:hint="eastAsia"/>
        </w:rPr>
        <w:t>制动器型，它们分别是摩擦式，液压式和电磁式。电磁式它有很好的滞后性，接头可靠，连接比较方便，但电磁式制动器的经济成本很高，一般而言，我们通常都会把电磁式制动器在一主要有三种类部分比较重的的商用车上使用的是车轮的制动器或缓速器使用;我们开始把液压式制动器用来当做汽车的缓速器。鉴于以上原因的分析，摩擦式制动器被我们人民大众普遍接受。摩擦式制动器的摩擦副结构也不尽相同，根据这种不同可以分为三种类型，它们分别是：鼓式，盘式和带式。我们的习性会把带式制动器用作中央制动器。而鼓式和盘式制动器同样有着更多种的结构形式。鼓式制动器零部件的加工与组装都比较简单，并且制作它的价格还相当便宜；盘式制动器由于制动热稳定性好，散热性好，抗热衰退性能好的缘故所以它的制动效能也很好。</w:t>
      </w:r>
    </w:p>
    <w:p>
      <w:pPr>
        <w:ind w:firstLine="480"/>
      </w:pPr>
      <w:r>
        <w:rPr>
          <w:rFonts w:hint="eastAsia"/>
        </w:rPr>
        <w:t>本次设计制动器决定采用“前盘后鼓”的布置形式，本次设计的主要内容有制动器种类的选择、盘式制动器零部件参数计算、鼓式制动器零部件参数的计算。</w:t>
      </w:r>
    </w:p>
    <w:p>
      <w:pPr>
        <w:spacing w:line="400" w:lineRule="exact"/>
        <w:ind w:firstLine="480"/>
        <w:rPr>
          <w:rFonts w:ascii="宋体" w:hAnsi="宋体" w:cs="宋体"/>
        </w:rPr>
      </w:pPr>
      <w:bookmarkStart w:id="0" w:name="OLE_LINK4"/>
    </w:p>
    <w:p>
      <w:pPr>
        <w:spacing w:line="400" w:lineRule="exact"/>
        <w:ind w:firstLine="480"/>
        <w:rPr>
          <w:rFonts w:ascii="黑体" w:eastAsia="黑体" w:hAnsi="黑体"/>
          <w:color w:val="000000"/>
        </w:rPr>
      </w:pPr>
      <w:r>
        <w:rPr>
          <w:rFonts w:ascii="黑体" w:eastAsia="黑体" w:hAnsi="黑体" w:cs="黑体" w:hint="eastAsia"/>
          <w:szCs w:val="24"/>
        </w:rPr>
        <w:t>关键词</w:t>
      </w:r>
      <w:r>
        <w:rPr>
          <w:rFonts w:eastAsia="黑体" w:hint="eastAsia"/>
          <w:szCs w:val="24"/>
        </w:rPr>
        <w:t>：</w:t>
      </w:r>
      <w:r>
        <w:rPr>
          <w:rFonts w:ascii="宋体" w:hAnsi="宋体" w:cs="宋体" w:hint="eastAsia"/>
          <w:kern w:val="0"/>
          <w:szCs w:val="24"/>
        </w:rPr>
        <w:t>轻型载货汽车；</w:t>
      </w:r>
      <w:bookmarkStart w:id="1" w:name="_GoBack"/>
      <w:r>
        <w:rPr>
          <w:rFonts w:ascii="宋体" w:hAnsi="宋体" w:cs="宋体" w:hint="eastAsia"/>
          <w:kern w:val="0"/>
          <w:szCs w:val="24"/>
        </w:rPr>
        <w:t>盘式制动器；鼓式制动器</w:t>
      </w:r>
      <w:bookmarkEnd w:id="1"/>
    </w:p>
    <w:bookmarkEnd w:id="0"/>
    <w:p>
      <w:pPr>
        <w:spacing w:line="400" w:lineRule="exact"/>
        <w:ind w:firstLine="480"/>
        <w:rPr>
          <w:rFonts w:ascii="宋体" w:hAnsi="宋体"/>
          <w:color w:val="000000"/>
        </w:rPr>
      </w:pPr>
    </w:p>
    <w:p>
      <w:pPr>
        <w:spacing w:line="400" w:lineRule="exact"/>
        <w:ind w:firstLine="480"/>
        <w:rPr>
          <w:rFonts w:ascii="宋体" w:hAnsi="宋体"/>
          <w:color w:val="000000"/>
        </w:rPr>
      </w:pPr>
    </w:p>
    <w:p>
      <w:pPr>
        <w:ind w:firstLine="480"/>
        <w:rPr>
          <w:rFonts w:ascii="宋体" w:hAnsi="宋体"/>
        </w:rPr>
      </w:pPr>
    </w:p>
    <w:p>
      <w:pPr>
        <w:ind w:firstLine="480"/>
        <w:rPr>
          <w:rFonts w:ascii="宋体" w:hAnsi="宋体"/>
        </w:rPr>
      </w:pPr>
    </w:p>
    <w:p>
      <w:pPr>
        <w:ind w:firstLine="480"/>
        <w:rPr>
          <w:rFonts w:ascii="宋体" w:hAnsi="宋体"/>
        </w:rPr>
      </w:pPr>
    </w:p>
    <w:p>
      <w:pPr>
        <w:ind w:firstLine="480"/>
        <w:rPr>
          <w:rFonts w:ascii="宋体" w:hAnsi="宋体"/>
        </w:rPr>
      </w:pPr>
    </w:p>
    <w:p>
      <w:pPr>
        <w:ind w:firstLine="480"/>
        <w:rPr>
          <w:rFonts w:ascii="宋体" w:hAnsi="宋体"/>
        </w:rPr>
      </w:pPr>
    </w:p>
    <w:p>
      <w:pPr>
        <w:ind w:firstLine="480"/>
        <w:rPr>
          <w:rFonts w:ascii="宋体" w:hAnsi="宋体"/>
        </w:rPr>
      </w:pPr>
    </w:p>
    <w:p>
      <w:pPr>
        <w:tabs>
          <w:tab w:val="left" w:pos="4905"/>
        </w:tabs>
        <w:ind w:firstLine="480"/>
        <w:rPr>
          <w:rFonts w:ascii="宋体" w:hAnsi="宋体"/>
          <w:i/>
        </w:rPr>
        <w:sectPr>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701" w:header="720" w:footer="850" w:gutter="0"/>
          <w:pgBorders>
            <w:bottom w:val="single" w:sz="4" w:space="1" w:color="auto"/>
          </w:pgBorders>
          <w:pgNumType w:fmt="upperRoman" w:start="1"/>
          <w:cols w:num="1" w:space="720"/>
          <w:docGrid w:linePitch="326" w:charSpace="0"/>
        </w:sectPr>
      </w:pPr>
      <w:r>
        <w:rPr>
          <w:rFonts w:ascii="宋体" w:hAnsi="宋体"/>
          <w:i/>
        </w:rPr>
        <w:tab/>
      </w:r>
    </w:p>
    <w:p>
      <w:pPr>
        <w:pStyle w:val="CommentText"/>
        <w:spacing w:before="120" w:beforeLines="50" w:after="120" w:afterLines="50"/>
        <w:ind w:firstLine="896"/>
        <w:jc w:val="center"/>
        <w:rPr>
          <w:rFonts w:ascii="黑体" w:eastAsia="黑体" w:hAnsi="黑体" w:cs="宋体"/>
          <w:color w:val="000000"/>
          <w:spacing w:val="4"/>
          <w:kern w:val="0"/>
          <w:sz w:val="44"/>
          <w:szCs w:val="44"/>
        </w:rPr>
      </w:pPr>
      <w:r>
        <w:rPr>
          <w:rFonts w:ascii="黑体" w:eastAsia="黑体" w:hAnsi="黑体" w:cs="宋体" w:hint="eastAsia"/>
          <w:color w:val="000000"/>
          <w:spacing w:val="4"/>
          <w:kern w:val="0"/>
          <w:sz w:val="44"/>
          <w:szCs w:val="44"/>
        </w:rPr>
        <w:t>Abstract</w:t>
      </w:r>
    </w:p>
    <w:p>
      <w:pPr>
        <w:adjustRightInd w:val="0"/>
        <w:snapToGrid w:val="0"/>
        <w:spacing w:line="400" w:lineRule="exact"/>
        <w:ind w:firstLine="480"/>
        <w:rPr>
          <w:rFonts w:ascii="宋体" w:hAnsi="宋体"/>
          <w:color w:val="000000"/>
        </w:rPr>
      </w:pPr>
    </w:p>
    <w:p>
      <w:pPr>
        <w:pStyle w:val="ordinary-output"/>
        <w:shd w:val="clear" w:color="auto" w:fill="FEFEFE"/>
        <w:spacing w:before="0" w:beforeAutospacing="0" w:after="0" w:line="340" w:lineRule="exact"/>
        <w:ind w:firstLine="480"/>
        <w:jc w:val="both"/>
        <w:rPr>
          <w:rFonts w:ascii="Times New Roman" w:hAnsi="Times New Roman" w:cs="Times New Roman"/>
          <w:color w:val="000000"/>
          <w:kern w:val="2"/>
          <w:sz w:val="24"/>
          <w:szCs w:val="24"/>
        </w:rPr>
      </w:pPr>
      <w:r>
        <w:rPr>
          <w:rFonts w:ascii="Times New Roman" w:hAnsi="Times New Roman" w:cs="Times New Roman" w:hint="eastAsia"/>
          <w:color w:val="000000"/>
          <w:kern w:val="2"/>
          <w:sz w:val="24"/>
          <w:szCs w:val="24"/>
        </w:rPr>
        <w:t>In rent years, the increase in domestic vehicle ownership, the rapid development of expressways, and the increase in the flow of people have made car safety increasingly important. From the moment the car was born, the vehicle brakes play a decisive role in the safety of the vehicle. The quality of the brake directly determines the quality of the brake, which affects the safety of the driver.</w:t>
      </w:r>
    </w:p>
    <w:p>
      <w:pPr>
        <w:pStyle w:val="ordinary-output"/>
        <w:shd w:val="clear" w:color="auto" w:fill="FEFEFE"/>
        <w:spacing w:before="0" w:beforeAutospacing="0" w:after="0" w:line="340" w:lineRule="exact"/>
        <w:ind w:firstLine="480"/>
        <w:jc w:val="both"/>
        <w:rPr>
          <w:rFonts w:ascii="Times New Roman" w:hAnsi="Times New Roman" w:cs="Times New Roman"/>
          <w:color w:val="000000"/>
          <w:kern w:val="2"/>
          <w:sz w:val="24"/>
          <w:szCs w:val="24"/>
        </w:rPr>
      </w:pPr>
      <w:r>
        <w:rPr>
          <w:rFonts w:ascii="Times New Roman" w:hAnsi="Times New Roman" w:cs="Times New Roman" w:hint="eastAsia"/>
          <w:color w:val="000000"/>
          <w:kern w:val="2"/>
          <w:sz w:val="24"/>
          <w:szCs w:val="24"/>
        </w:rPr>
        <w:t>The brakes are mainly friction, hydraulic and electromagnetic. Electromagnetic brake has the advantages of good hysteresis, easy connection, etc., but it has a higher cost; while hydraulic brakes are generally used as retarders, friction type brakes are widely used. Friction type brakes can be divided into three types: drum type, disc type, and belt type, depending on the type of friction pair structure. The band brake is generally used as a center brake. Therefore, the general automobile adopts more drums and discs. Drum brake parts are simple to process and assemble, and their manufacturing cost is low. Compared to drum type, disc brakes have good thermal stability, good heat dissipation, and easy adjustment of gaps.</w:t>
      </w:r>
    </w:p>
    <w:p>
      <w:pPr>
        <w:pStyle w:val="ordinary-output"/>
        <w:shd w:val="clear" w:color="auto" w:fill="FEFEFE"/>
        <w:spacing w:before="0" w:beforeAutospacing="0" w:after="0" w:line="340" w:lineRule="exact"/>
        <w:ind w:firstLine="480"/>
        <w:jc w:val="both"/>
        <w:rPr>
          <w:rFonts w:ascii="Times New Roman" w:hAnsi="Times New Roman" w:cs="Times New Roman"/>
          <w:color w:val="000000"/>
          <w:kern w:val="2"/>
          <w:sz w:val="24"/>
          <w:szCs w:val="24"/>
        </w:rPr>
      </w:pPr>
      <w:r>
        <w:rPr>
          <w:rFonts w:ascii="Times New Roman" w:hAnsi="Times New Roman" w:cs="Times New Roman" w:hint="eastAsia"/>
          <w:color w:val="000000"/>
          <w:kern w:val="2"/>
          <w:sz w:val="24"/>
          <w:szCs w:val="24"/>
        </w:rPr>
        <w:t>The front axle of the light truck of this design adopts the floating caliper disc brake, and the rear axle adopts the brake to lead the shoe drum brake. The main contents of the design include: research status and significance of brakes, selection and analysis of brake schemes, design of disc brake structures, and design of drum brake structures.</w:t>
      </w:r>
    </w:p>
    <w:p>
      <w:pPr>
        <w:autoSpaceDN w:val="0"/>
        <w:spacing w:after="150" w:line="340" w:lineRule="exact"/>
        <w:ind w:firstLine="482"/>
        <w:rPr>
          <w:b/>
          <w:color w:val="000000"/>
        </w:rPr>
      </w:pPr>
    </w:p>
    <w:p>
      <w:pPr>
        <w:autoSpaceDN w:val="0"/>
        <w:spacing w:after="150" w:line="400" w:lineRule="exact"/>
        <w:ind w:firstLine="482"/>
        <w:rPr>
          <w:rFonts w:eastAsia="楷体_GB2312"/>
          <w:b/>
          <w:color w:val="000000"/>
          <w:kern w:val="0"/>
        </w:rPr>
      </w:pPr>
      <w:r>
        <w:rPr>
          <w:b/>
          <w:szCs w:val="24"/>
        </w:rPr>
        <w:t>Keywords</w:t>
      </w:r>
      <w:r>
        <w:rPr>
          <w:rFonts w:hint="eastAsia"/>
          <w:b/>
          <w:szCs w:val="24"/>
        </w:rPr>
        <w:t>：</w:t>
      </w:r>
      <w:r>
        <w:rPr>
          <w:rStyle w:val="high-light-bg4"/>
          <w:rFonts w:hint="eastAsia"/>
        </w:rPr>
        <w:t>L</w:t>
      </w:r>
      <w:r>
        <w:rPr>
          <w:rStyle w:val="high-light-bg4"/>
        </w:rPr>
        <w:t>ight</w:t>
      </w:r>
      <w:r>
        <w:rPr>
          <w:rStyle w:val="high-light-bg4"/>
          <w:rFonts w:hint="eastAsia"/>
        </w:rPr>
        <w:t xml:space="preserve"> S</w:t>
      </w:r>
      <w:r>
        <w:rPr>
          <w:rStyle w:val="high-light-bg4"/>
        </w:rPr>
        <w:t>hipment</w:t>
      </w:r>
      <w:r>
        <w:rPr>
          <w:rStyle w:val="high-light-bg4"/>
          <w:rFonts w:hint="eastAsia"/>
        </w:rPr>
        <w:t xml:space="preserve"> C</w:t>
      </w:r>
      <w:r>
        <w:rPr>
          <w:rStyle w:val="high-light-bg4"/>
        </w:rPr>
        <w:t>ar;Disc</w:t>
      </w:r>
      <w:r>
        <w:rPr>
          <w:rStyle w:val="high-light-bg4"/>
          <w:rFonts w:hint="eastAsia"/>
        </w:rPr>
        <w:t xml:space="preserve"> B</w:t>
      </w:r>
      <w:r>
        <w:rPr>
          <w:rStyle w:val="high-light-bg4"/>
        </w:rPr>
        <w:t>rake;</w:t>
      </w:r>
      <w:r>
        <w:rPr>
          <w:rStyle w:val="high-light-bg4"/>
          <w:rFonts w:hint="eastAsia"/>
        </w:rPr>
        <w:t>D</w:t>
      </w:r>
      <w:r>
        <w:rPr>
          <w:rStyle w:val="high-light-bg4"/>
        </w:rPr>
        <w:t>rum</w:t>
      </w:r>
      <w:r>
        <w:rPr>
          <w:rStyle w:val="high-light-bg4"/>
          <w:rFonts w:hint="eastAsia"/>
        </w:rPr>
        <w:t xml:space="preserve"> B</w:t>
      </w:r>
      <w:r>
        <w:rPr>
          <w:rStyle w:val="high-light-bg4"/>
        </w:rPr>
        <w:t>rakes</w:t>
      </w:r>
    </w:p>
    <w:p>
      <w:pPr>
        <w:spacing w:line="400" w:lineRule="exact"/>
        <w:ind w:firstLine="1044"/>
        <w:rPr>
          <w:b/>
          <w:color w:val="000000"/>
          <w:sz w:val="52"/>
          <w:szCs w:val="52"/>
        </w:rPr>
      </w:pPr>
    </w:p>
    <w:p>
      <w:pPr>
        <w:ind w:firstLine="1044"/>
        <w:rPr>
          <w:b/>
          <w:color w:val="000000"/>
          <w:sz w:val="52"/>
          <w:szCs w:val="52"/>
        </w:rPr>
      </w:pPr>
    </w:p>
    <w:p>
      <w:pPr>
        <w:ind w:firstLine="1044"/>
        <w:rPr>
          <w:b/>
          <w:color w:val="000000"/>
          <w:sz w:val="52"/>
          <w:szCs w:val="52"/>
        </w:rPr>
      </w:pPr>
    </w:p>
    <w:p>
      <w:pPr>
        <w:ind w:firstLine="1044"/>
        <w:rPr>
          <w:b/>
          <w:color w:val="000000"/>
          <w:sz w:val="52"/>
          <w:szCs w:val="52"/>
        </w:rPr>
      </w:pPr>
    </w:p>
    <w:p>
      <w:pPr>
        <w:ind w:firstLine="1044"/>
        <w:rPr>
          <w:b/>
          <w:color w:val="000000"/>
          <w:sz w:val="52"/>
          <w:szCs w:val="52"/>
        </w:rPr>
      </w:pPr>
      <w:r>
        <w:rPr>
          <w:b/>
          <w:color w:val="000000"/>
          <w:sz w:val="52"/>
          <w:szCs w:val="52"/>
        </w:rPr>
        <w:br/>
      </w:r>
      <w:r>
        <w:rPr>
          <w:b/>
          <w:color w:val="000000"/>
          <w:sz w:val="52"/>
          <w:szCs w:val="52"/>
        </w:rPr>
        <w:br/>
      </w:r>
    </w:p>
    <w:p>
      <w:pPr>
        <w:widowControl/>
        <w:spacing w:line="240" w:lineRule="auto"/>
        <w:ind w:firstLine="0" w:firstLineChars="0"/>
        <w:jc w:val="left"/>
        <w:textAlignment w:val="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https://d.book118.com/538123003025006045</w:t>
        </w:r>
      </w:hyperlink>
    </w:p>
    <w:p>
      <w:pPr>
        <w:ind w:firstLine="1044"/>
        <w:rPr>
          <w:b/>
          <w:color w:val="000000"/>
          <w:sz w:val="52"/>
          <w:szCs w:val="52"/>
        </w:rPr>
      </w:pPr>
    </w:p>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1418" w:right="1418" w:bottom="1418" w:left="1701" w:header="720" w:footer="850" w:gutter="0"/>
      <w:pgBorders>
        <w:bottom w:val="single" w:sz="4" w:space="1" w:color="auto"/>
      </w:pgBorders>
      <w:pgNumType w:fmt="upperRoman" w:start="2"/>
      <w:cols w:num="1" w:space="720"/>
      <w:titlePg w:val="0"/>
      <w:docGrid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Cambria Math">
    <w:panose1 w:val="02040503050406030204"/>
    <w:charset w:val="00"/>
    <w:family w:val="roman"/>
    <w:pitch w:val="default"/>
    <w:sig w:usb0="E00006FF" w:usb1="420024FF" w:usb2="02000000" w:usb3="00000000" w:csb0="2000019F" w:csb1="00000000"/>
  </w:font>
  <w:font w:name="MS Mincho">
    <w:altName w:val="MS Gothic"/>
    <w:panose1 w:val="02020609040205080304"/>
    <w:charset w:val="80"/>
    <w:family w:val="roman"/>
    <w:pitch w:val="default"/>
    <w:sig w:usb0="00000000" w:usb1="00000000" w:usb2="00000010" w:usb3="00000000" w:csb0="00020000" w:csb1="00000000"/>
  </w:font>
  <w:font w:name="微软雅黑">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none" w:sz="0" w:space="1" w:color="auto"/>
        <w:left w:val="none" w:sz="0" w:space="4" w:color="auto"/>
        <w:bottom w:val="none" w:sz="0" w:space="1" w:color="auto"/>
        <w:right w:val="none" w:sz="0" w:space="4" w:color="auto"/>
      </w:pBdr>
      <w:ind w:firstLine="360"/>
      <w:rPr>
        <w:rFonts w:ascii="华文细黑" w:eastAsia="华文细黑" w:hAnsi="华文细黑"/>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posOffset>2583815</wp:posOffset>
              </wp:positionH>
              <wp:positionV relativeFrom="paragraph">
                <wp:posOffset>-105410</wp:posOffset>
              </wp:positionV>
              <wp:extent cx="154940" cy="13843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4940" cy="138430"/>
                      </a:xfrm>
                      <a:prstGeom prst="rect">
                        <a:avLst/>
                      </a:prstGeom>
                      <a:noFill/>
                      <a:ln>
                        <a:noFill/>
                      </a:ln>
                      <a:effectLst/>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12.2pt;height:10.9pt;margin-top:-8.3pt;margin-left:203.45pt;mso-position-horizontal-relative:margin;mso-wrap-distance-bottom:0;mso-wrap-distance-left:9pt;mso-wrap-distance-right:9pt;mso-wrap-distance-top:0;position:absolute;v-text-anchor:top;z-index:251658240" filled="f" fillcolor="this" stroked="f">
              <v:textbox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none" w:sz="0" w:space="1" w:color="auto"/>
        <w:left w:val="none" w:sz="0" w:space="4" w:color="auto"/>
        <w:bottom w:val="none" w:sz="0" w:space="1" w:color="auto"/>
        <w:right w:val="none" w:sz="0" w:space="4" w:color="auto"/>
      </w:pBdr>
      <w:ind w:firstLine="360"/>
      <w:rPr>
        <w:rFonts w:ascii="华文细黑" w:eastAsia="华文细黑" w:hAnsi="华文细黑"/>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1312" behindDoc="0" locked="0" layoutInCell="1" allowOverlap="1">
              <wp:simplePos x="0" y="0"/>
              <wp:positionH relativeFrom="margin">
                <wp:posOffset>2583815</wp:posOffset>
              </wp:positionH>
              <wp:positionV relativeFrom="paragraph">
                <wp:posOffset>-105410</wp:posOffset>
              </wp:positionV>
              <wp:extent cx="154940" cy="138430"/>
              <wp:effectExtent l="0" t="0" r="0" b="0"/>
              <wp:wrapNone/>
              <wp:docPr id="34733381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4940" cy="138430"/>
                      </a:xfrm>
                      <a:prstGeom prst="rect">
                        <a:avLst/>
                      </a:prstGeom>
                      <a:noFill/>
                      <a:ln>
                        <a:noFill/>
                      </a:ln>
                      <a:effectLst/>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12.2pt;height:10.9pt;margin-top:-8.3pt;margin-left:203.45pt;mso-position-horizontal-relative:margin;mso-wrap-distance-bottom:0;mso-wrap-distance-left:9pt;mso-wrap-distance-right:9pt;mso-wrap-distance-top:0;position:absolute;v-text-anchor:top;z-index:251660288" filled="f" fillcolor="this" stroked="f">
              <v:textbox inset="0,0,0,0">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81" w:lineRule="auto"/>
        <w:ind w:firstLine="480"/>
      </w:pPr>
      <w:r>
        <w:separator/>
      </w:r>
    </w:p>
  </w:footnote>
  <w:footnote w:type="continuationSeparator" w:id="1">
    <w:p>
      <w:pPr>
        <w:spacing w:line="281"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1"/>
      <w:rPr>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1"/>
      <w:rPr>
        <w:b/>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C0C6F20"/>
    <w:multiLevelType w:val="singleLevel"/>
    <w:tmpl w:val="DC0C6F20"/>
    <w:lvl w:ilvl="0">
      <w:start w:val="1"/>
      <w:numFmt w:val="decimal"/>
      <w:suff w:val="nothing"/>
      <w:lvlText w:val="%1）"/>
      <w:lvlJc w:val="left"/>
    </w:lvl>
  </w:abstractNum>
  <w:abstractNum w:abstractNumId="1">
    <w:nsid w:val="2D28458D"/>
    <w:multiLevelType w:val="singleLevel"/>
    <w:tmpl w:val="2D28458D"/>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E43E0"/>
    <w:rsid w:val="00906353"/>
    <w:rsid w:val="00A127EB"/>
    <w:rsid w:val="380E43E0"/>
    <w:rsid w:val="39C51AEB"/>
    <w:rsid w:val="4C3C2F05"/>
    <w:rsid w:val="7F23207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81" w:lineRule="auto"/>
      <w:ind w:firstLine="200" w:firstLineChars="200"/>
      <w:jc w:val="both"/>
      <w:textAlignment w:val="baseline"/>
    </w:pPr>
    <w:rPr>
      <w:rFonts w:ascii="Times New Roman" w:eastAsia="宋体" w:hAnsi="Times New Roman" w:cs="Times New Roman"/>
      <w:kern w:val="2"/>
      <w:sz w:val="24"/>
      <w:szCs w:val="21"/>
      <w:lang w:val="en-US" w:eastAsia="zh-CN" w:bidi="ar-SA"/>
    </w:rPr>
  </w:style>
  <w:style w:type="paragraph" w:styleId="Heading1">
    <w:name w:val="heading 1"/>
    <w:basedOn w:val="Normal"/>
    <w:next w:val="Normal"/>
    <w:qFormat/>
    <w:pPr>
      <w:keepNext/>
      <w:spacing w:before="240" w:beforeLines="100" w:after="480" w:afterLines="200"/>
      <w:jc w:val="center"/>
      <w:outlineLvl w:val="0"/>
    </w:pPr>
    <w:rPr>
      <w:b/>
      <w:bCs/>
      <w:iCs/>
      <w:sz w:val="36"/>
      <w:szCs w:val="28"/>
    </w:rPr>
  </w:style>
  <w:style w:type="paragraph" w:styleId="Heading2">
    <w:name w:val="heading 2"/>
    <w:basedOn w:val="a"/>
    <w:next w:val="NormalIndent"/>
    <w:qFormat/>
    <w:pPr>
      <w:ind w:firstLine="0" w:firstLineChars="0"/>
      <w:jc w:val="left"/>
      <w:outlineLvl w:val="1"/>
    </w:pPr>
    <w:rPr>
      <w:rFonts w:eastAsia="黑体"/>
      <w:sz w:val="30"/>
    </w:rPr>
  </w:style>
  <w:style w:type="paragraph" w:styleId="Heading3">
    <w:name w:val="heading 3"/>
    <w:basedOn w:val="Normal"/>
    <w:next w:val="Normal"/>
    <w:qFormat/>
    <w:pPr>
      <w:keepNext/>
      <w:keepLines/>
      <w:spacing w:line="400" w:lineRule="exact"/>
      <w:outlineLvl w:val="2"/>
    </w:pPr>
    <w:rPr>
      <w:rFonts w:eastAsia="黑体"/>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customStyle="1" w:styleId="a">
    <w:name w:val="设计正文"/>
    <w:basedOn w:val="Normal"/>
    <w:qFormat/>
    <w:pPr>
      <w:spacing w:line="400" w:lineRule="exact"/>
    </w:pPr>
    <w:rPr>
      <w:rFonts w:hAnsi="宋体"/>
    </w:rPr>
  </w:style>
  <w:style w:type="paragraph" w:styleId="NormalIndent">
    <w:name w:val="Normal Indent"/>
    <w:basedOn w:val="Normal"/>
    <w:qFormat/>
  </w:style>
  <w:style w:type="paragraph" w:styleId="CommentText">
    <w:name w:val="annotation text"/>
    <w:basedOn w:val="Normal"/>
    <w:pPr>
      <w:jc w:val="left"/>
      <w:textAlignment w:val="auto"/>
    </w:pPr>
    <w:rPr>
      <w:szCs w:val="24"/>
    </w:rPr>
  </w:style>
  <w:style w:type="paragraph" w:styleId="TOC3">
    <w:name w:val="toc 3"/>
    <w:basedOn w:val="Normal"/>
    <w:next w:val="Normal"/>
    <w:uiPriority w:val="39"/>
    <w:qFormat/>
    <w:pPr>
      <w:ind w:left="420"/>
      <w:jc w:val="left"/>
    </w:pPr>
    <w:rPr>
      <w:rFonts w:ascii="Calibri" w:hAnsi="Calibri"/>
      <w:i/>
      <w:iCs/>
      <w:sz w:val="20"/>
      <w:szCs w:val="20"/>
    </w:rPr>
  </w:style>
  <w:style w:type="paragraph" w:styleId="Footer">
    <w:name w:val="footer"/>
    <w:basedOn w:val="Normal"/>
    <w:uiPriority w:val="99"/>
    <w:qFormat/>
    <w:pPr>
      <w:tabs>
        <w:tab w:val="center" w:pos="4153"/>
        <w:tab w:val="right" w:pos="8306"/>
      </w:tabs>
      <w:jc w:val="left"/>
    </w:pPr>
    <w:rPr>
      <w:sz w:val="18"/>
      <w:szCs w:val="18"/>
    </w:rPr>
  </w:style>
  <w:style w:type="paragraph" w:styleId="Header">
    <w:name w:val="header"/>
    <w:basedOn w:val="Normal"/>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spacing w:before="120" w:after="120"/>
      <w:jc w:val="left"/>
    </w:pPr>
    <w:rPr>
      <w:rFonts w:ascii="Calibri" w:hAnsi="Calibri"/>
      <w:b/>
      <w:bCs/>
      <w:caps/>
      <w:sz w:val="20"/>
      <w:szCs w:val="20"/>
    </w:rPr>
  </w:style>
  <w:style w:type="paragraph" w:styleId="TOC2">
    <w:name w:val="toc 2"/>
    <w:basedOn w:val="Normal"/>
    <w:next w:val="Normal"/>
    <w:uiPriority w:val="39"/>
    <w:qFormat/>
    <w:pPr>
      <w:ind w:left="210"/>
      <w:jc w:val="left"/>
    </w:pPr>
    <w:rPr>
      <w:rFonts w:ascii="Calibri" w:hAnsi="Calibri"/>
      <w:smallCaps/>
      <w:sz w:val="20"/>
      <w:szCs w:val="20"/>
    </w:rPr>
  </w:style>
  <w:style w:type="character" w:styleId="Hyperlink">
    <w:name w:val="Hyperlink"/>
    <w:autoRedefine/>
    <w:uiPriority w:val="99"/>
    <w:qFormat/>
    <w:rPr>
      <w:color w:val="0000FF"/>
      <w:u w:val="single"/>
    </w:rPr>
  </w:style>
  <w:style w:type="paragraph" w:customStyle="1" w:styleId="ordinary-output">
    <w:name w:val="ordinary-output"/>
    <w:basedOn w:val="Normal"/>
    <w:qFormat/>
    <w:pPr>
      <w:widowControl/>
      <w:spacing w:before="100" w:beforeAutospacing="1" w:after="75" w:line="330" w:lineRule="atLeast"/>
      <w:jc w:val="left"/>
      <w:textAlignment w:val="auto"/>
    </w:pPr>
    <w:rPr>
      <w:rFonts w:ascii="宋体" w:hAnsi="宋体" w:cs="宋体"/>
      <w:color w:val="333333"/>
      <w:kern w:val="0"/>
      <w:sz w:val="27"/>
      <w:szCs w:val="27"/>
    </w:rPr>
  </w:style>
  <w:style w:type="character" w:customStyle="1" w:styleId="high-light-bg4">
    <w:name w:val="high-light-bg4"/>
    <w:qFormat/>
  </w:style>
  <w:style w:type="paragraph" w:customStyle="1" w:styleId="a0">
    <w:name w:val="图名"/>
    <w:basedOn w:val="Normal"/>
    <w:autoRedefine/>
    <w:qFormat/>
    <w:pPr>
      <w:spacing w:line="400" w:lineRule="atLeast"/>
      <w:jc w:val="center"/>
    </w:pPr>
    <w:rPr>
      <w:rFonts w:hAnsi="宋体" w:cs="宋体"/>
      <w:sz w:val="21"/>
      <w:szCs w:val="20"/>
    </w:rPr>
  </w:style>
  <w:style w:type="paragraph" w:customStyle="1" w:styleId="a1">
    <w:name w:val="表内文字"/>
    <w:basedOn w:val="Normal"/>
    <w:qFormat/>
    <w:pPr>
      <w:spacing w:line="400" w:lineRule="atLeast"/>
      <w:jc w:val="center"/>
    </w:pPr>
    <w:rPr>
      <w:rFonts w:cs="宋体"/>
      <w:sz w:val="21"/>
      <w:szCs w:val="20"/>
    </w:rPr>
  </w:style>
  <w:style w:type="paragraph" w:customStyle="1" w:styleId="a2">
    <w:name w:val="表头"/>
    <w:basedOn w:val="a3"/>
    <w:autoRedefine/>
    <w:qFormat/>
    <w:pPr>
      <w:tabs>
        <w:tab w:val="left" w:pos="720"/>
      </w:tabs>
      <w:spacing w:line="400" w:lineRule="exact"/>
      <w:ind w:firstLine="0" w:firstLineChars="0"/>
      <w:jc w:val="center"/>
    </w:pPr>
    <w:rPr>
      <w:sz w:val="21"/>
    </w:rPr>
  </w:style>
  <w:style w:type="paragraph" w:customStyle="1" w:styleId="a3">
    <w:name w:val="公式"/>
    <w:basedOn w:val="Normal"/>
    <w:autoRedefine/>
    <w:qFormat/>
    <w:pPr>
      <w:tabs>
        <w:tab w:val="left" w:pos="720"/>
      </w:tabs>
      <w:spacing w:line="360" w:lineRule="auto"/>
      <w:ind w:firstLine="480"/>
    </w:pPr>
  </w:style>
  <w:style w:type="paragraph" w:styleId="ListParagraph">
    <w:name w:val="List Paragraph"/>
    <w:basedOn w:val="Normal"/>
    <w:autoRedefine/>
    <w:uiPriority w:val="99"/>
    <w:qFormat/>
    <w:pPr>
      <w:spacing w:line="300" w:lineRule="auto"/>
      <w:ind w:firstLine="420"/>
      <w:textAlignment w:val="auto"/>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538123003025006045"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3736</Words>
  <Characters>21299</Characters>
  <Application>Microsoft Office Word</Application>
  <DocSecurity>0</DocSecurity>
  <Lines>177</Lines>
  <Paragraphs>49</Paragraphs>
  <ScaleCrop>false</ScaleCrop>
  <Company/>
  <LinksUpToDate>false</LinksUpToDate>
  <CharactersWithSpaces>24986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张老师</cp:lastModifiedBy>
  <cp:revision>2</cp:revision>
  <cp:lastPrinted>2021-05-24T11:24:00Z</cp:lastPrinted>
  <dcterms:created xsi:type="dcterms:W3CDTF">2020-04-12T10:29:00Z</dcterms:created>
  <dcterms:modified xsi:type="dcterms:W3CDTF">2024-03-12T12:29:42Z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C4A434E035F5427F870BA682AB94EE9E_12</vt:lpwstr>
  </property>
  <property fmtid="{D5CDD505-2E9C-101B-9397-08002B2CF9AE}" pid="3" name="KSOProductBuildVer">
    <vt:lpwstr>2052-12.1.0.16250</vt:lpwstr>
  </property>
</Properties>
</file>