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书柜项目规划设计方案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4496" w:history="1">
        <w:r>
          <w:rPr>
            <w:rFonts w:ascii="仿宋" w:eastAsia="仿宋" w:hAnsi="仿宋" w:cs="仿宋" w:hint="eastAsia"/>
            <w:lang w:eastAsia="zh-CN"/>
          </w:rPr>
          <w:t>前言</w:t>
        </w:r>
        <w:r>
          <w:tab/>
        </w:r>
        <w:r>
          <w:fldChar w:fldCharType="begin"/>
        </w:r>
        <w:r>
          <w:instrText xml:space="preserve"> PAGEREF _Toc24496 \h </w:instrText>
        </w:r>
        <w:r>
          <w:fldChar w:fldCharType="separate"/>
        </w:r>
        <w:r>
          <w:t>3</w:t>
        </w:r>
        <w:r>
          <w:fldChar w:fldCharType="end"/>
        </w:r>
      </w:hyperlink>
    </w:p>
    <w:p>
      <w:pPr>
        <w:pStyle w:val="TOC1"/>
        <w:tabs>
          <w:tab w:val="right" w:leader="dot" w:pos="8306"/>
        </w:tabs>
      </w:pPr>
      <w:hyperlink w:anchor="_Toc20512" w:history="1">
        <w:r>
          <w:rPr>
            <w:rFonts w:ascii="仿宋" w:eastAsia="仿宋" w:hAnsi="仿宋" w:cs="仿宋" w:hint="eastAsia"/>
            <w:lang w:eastAsia="zh-CN"/>
          </w:rPr>
          <w:t>一、书柜项目可持续发展</w:t>
        </w:r>
        <w:r>
          <w:tab/>
        </w:r>
        <w:r>
          <w:fldChar w:fldCharType="begin"/>
        </w:r>
        <w:r>
          <w:instrText xml:space="preserve"> PAGEREF _Toc20512 \h </w:instrText>
        </w:r>
        <w:r>
          <w:fldChar w:fldCharType="separate"/>
        </w:r>
        <w:r>
          <w:t>3</w:t>
        </w:r>
        <w:r>
          <w:fldChar w:fldCharType="end"/>
        </w:r>
      </w:hyperlink>
    </w:p>
    <w:p>
      <w:pPr>
        <w:pStyle w:val="TOC2"/>
        <w:tabs>
          <w:tab w:val="right" w:leader="dot" w:pos="8306"/>
        </w:tabs>
      </w:pPr>
      <w:hyperlink w:anchor="_Toc32440" w:history="1">
        <w:r>
          <w:rPr>
            <w:rFonts w:ascii="仿宋" w:eastAsia="仿宋" w:hAnsi="仿宋" w:cs="仿宋" w:hint="eastAsia"/>
            <w:lang w:eastAsia="zh-CN"/>
          </w:rPr>
          <w:t>(一)、可持续战略与实践</w:t>
        </w:r>
        <w:r>
          <w:tab/>
        </w:r>
        <w:r>
          <w:fldChar w:fldCharType="begin"/>
        </w:r>
        <w:r>
          <w:instrText xml:space="preserve"> PAGEREF _Toc32440 \h </w:instrText>
        </w:r>
        <w:r>
          <w:fldChar w:fldCharType="separate"/>
        </w:r>
        <w:r>
          <w:t>3</w:t>
        </w:r>
        <w:r>
          <w:fldChar w:fldCharType="end"/>
        </w:r>
      </w:hyperlink>
    </w:p>
    <w:p>
      <w:pPr>
        <w:pStyle w:val="TOC2"/>
        <w:tabs>
          <w:tab w:val="right" w:leader="dot" w:pos="8306"/>
        </w:tabs>
      </w:pPr>
      <w:hyperlink w:anchor="_Toc26343" w:history="1">
        <w:r>
          <w:rPr>
            <w:rFonts w:ascii="仿宋" w:eastAsia="仿宋" w:hAnsi="仿宋" w:cs="仿宋" w:hint="eastAsia"/>
            <w:lang w:eastAsia="zh-CN"/>
          </w:rPr>
          <w:t>(二)、环保与社会责任</w:t>
        </w:r>
        <w:r>
          <w:tab/>
        </w:r>
        <w:r>
          <w:fldChar w:fldCharType="begin"/>
        </w:r>
        <w:r>
          <w:instrText xml:space="preserve"> PAGEREF _Toc26343 \h </w:instrText>
        </w:r>
        <w:r>
          <w:fldChar w:fldCharType="separate"/>
        </w:r>
        <w:r>
          <w:t>4</w:t>
        </w:r>
        <w:r>
          <w:fldChar w:fldCharType="end"/>
        </w:r>
      </w:hyperlink>
    </w:p>
    <w:p>
      <w:pPr>
        <w:pStyle w:val="TOC1"/>
        <w:tabs>
          <w:tab w:val="right" w:leader="dot" w:pos="8306"/>
        </w:tabs>
      </w:pPr>
      <w:hyperlink w:anchor="_Toc14188" w:history="1">
        <w:r>
          <w:rPr>
            <w:rFonts w:ascii="仿宋" w:eastAsia="仿宋" w:hAnsi="仿宋" w:cs="仿宋" w:hint="eastAsia"/>
            <w:lang w:eastAsia="zh-CN"/>
          </w:rPr>
          <w:t>二、书柜项目危机管理</w:t>
        </w:r>
        <w:r>
          <w:tab/>
        </w:r>
        <w:r>
          <w:fldChar w:fldCharType="begin"/>
        </w:r>
        <w:r>
          <w:instrText xml:space="preserve"> PAGEREF _Toc14188 \h </w:instrText>
        </w:r>
        <w:r>
          <w:fldChar w:fldCharType="separate"/>
        </w:r>
        <w:r>
          <w:t>5</w:t>
        </w:r>
        <w:r>
          <w:fldChar w:fldCharType="end"/>
        </w:r>
      </w:hyperlink>
    </w:p>
    <w:p>
      <w:pPr>
        <w:pStyle w:val="TOC2"/>
        <w:tabs>
          <w:tab w:val="right" w:leader="dot" w:pos="8306"/>
        </w:tabs>
      </w:pPr>
      <w:hyperlink w:anchor="_Toc15317" w:history="1">
        <w:r>
          <w:rPr>
            <w:rFonts w:ascii="仿宋" w:eastAsia="仿宋" w:hAnsi="仿宋" w:cs="仿宋" w:hint="eastAsia"/>
            <w:lang w:eastAsia="zh-CN"/>
          </w:rPr>
          <w:t>(一)、危机预警与识别</w:t>
        </w:r>
        <w:r>
          <w:tab/>
        </w:r>
        <w:r>
          <w:fldChar w:fldCharType="begin"/>
        </w:r>
        <w:r>
          <w:instrText xml:space="preserve"> PAGEREF _Toc15317 \h </w:instrText>
        </w:r>
        <w:r>
          <w:fldChar w:fldCharType="separate"/>
        </w:r>
        <w:r>
          <w:t>5</w:t>
        </w:r>
        <w:r>
          <w:fldChar w:fldCharType="end"/>
        </w:r>
      </w:hyperlink>
    </w:p>
    <w:p>
      <w:pPr>
        <w:pStyle w:val="TOC2"/>
        <w:tabs>
          <w:tab w:val="right" w:leader="dot" w:pos="8306"/>
        </w:tabs>
      </w:pPr>
      <w:hyperlink w:anchor="_Toc22816" w:history="1">
        <w:r>
          <w:rPr>
            <w:rFonts w:ascii="仿宋" w:eastAsia="仿宋" w:hAnsi="仿宋" w:cs="仿宋" w:hint="eastAsia"/>
            <w:lang w:eastAsia="zh-CN"/>
          </w:rPr>
          <w:t>(二)、危机应对与恢复</w:t>
        </w:r>
        <w:r>
          <w:tab/>
        </w:r>
        <w:r>
          <w:fldChar w:fldCharType="begin"/>
        </w:r>
        <w:r>
          <w:instrText xml:space="preserve"> PAGEREF _Toc22816 \h </w:instrText>
        </w:r>
        <w:r>
          <w:fldChar w:fldCharType="separate"/>
        </w:r>
        <w:r>
          <w:t>6</w:t>
        </w:r>
        <w:r>
          <w:fldChar w:fldCharType="end"/>
        </w:r>
      </w:hyperlink>
    </w:p>
    <w:p>
      <w:pPr>
        <w:pStyle w:val="TOC1"/>
        <w:tabs>
          <w:tab w:val="right" w:leader="dot" w:pos="8306"/>
        </w:tabs>
      </w:pPr>
      <w:hyperlink w:anchor="_Toc7258" w:history="1">
        <w:r>
          <w:rPr>
            <w:rFonts w:ascii="仿宋" w:eastAsia="仿宋" w:hAnsi="仿宋" w:cs="仿宋" w:hint="eastAsia"/>
            <w:lang w:eastAsia="zh-CN"/>
          </w:rPr>
          <w:t>三、书柜项目土建工程</w:t>
        </w:r>
        <w:r>
          <w:tab/>
        </w:r>
        <w:r>
          <w:fldChar w:fldCharType="begin"/>
        </w:r>
        <w:r>
          <w:instrText xml:space="preserve"> PAGEREF _Toc7258 \h </w:instrText>
        </w:r>
        <w:r>
          <w:fldChar w:fldCharType="separate"/>
        </w:r>
        <w:r>
          <w:t>7</w:t>
        </w:r>
        <w:r>
          <w:fldChar w:fldCharType="end"/>
        </w:r>
      </w:hyperlink>
    </w:p>
    <w:p>
      <w:pPr>
        <w:pStyle w:val="TOC2"/>
        <w:tabs>
          <w:tab w:val="right" w:leader="dot" w:pos="8306"/>
        </w:tabs>
      </w:pPr>
      <w:hyperlink w:anchor="_Toc29003" w:history="1">
        <w:r>
          <w:rPr>
            <w:rFonts w:ascii="仿宋" w:eastAsia="仿宋" w:hAnsi="仿宋" w:cs="仿宋" w:hint="eastAsia"/>
            <w:lang w:eastAsia="zh-CN"/>
          </w:rPr>
          <w:t>(一)、建筑工程设计原则</w:t>
        </w:r>
        <w:r>
          <w:tab/>
        </w:r>
        <w:r>
          <w:fldChar w:fldCharType="begin"/>
        </w:r>
        <w:r>
          <w:instrText xml:space="preserve"> PAGEREF _Toc29003 \h </w:instrText>
        </w:r>
        <w:r>
          <w:fldChar w:fldCharType="separate"/>
        </w:r>
        <w:r>
          <w:t>7</w:t>
        </w:r>
        <w:r>
          <w:fldChar w:fldCharType="end"/>
        </w:r>
      </w:hyperlink>
    </w:p>
    <w:p>
      <w:pPr>
        <w:pStyle w:val="TOC2"/>
        <w:tabs>
          <w:tab w:val="right" w:leader="dot" w:pos="8306"/>
        </w:tabs>
      </w:pPr>
      <w:hyperlink w:anchor="_Toc1740" w:history="1">
        <w:r>
          <w:rPr>
            <w:rFonts w:ascii="仿宋" w:eastAsia="仿宋" w:hAnsi="仿宋" w:cs="仿宋" w:hint="eastAsia"/>
            <w:lang w:eastAsia="zh-CN"/>
          </w:rPr>
          <w:t>(二)、土建工程设计年限及安全等级</w:t>
        </w:r>
        <w:r>
          <w:tab/>
        </w:r>
        <w:r>
          <w:fldChar w:fldCharType="begin"/>
        </w:r>
        <w:r>
          <w:instrText xml:space="preserve"> PAGEREF _Toc1740 \h </w:instrText>
        </w:r>
        <w:r>
          <w:fldChar w:fldCharType="separate"/>
        </w:r>
        <w:r>
          <w:t>8</w:t>
        </w:r>
        <w:r>
          <w:fldChar w:fldCharType="end"/>
        </w:r>
      </w:hyperlink>
    </w:p>
    <w:p>
      <w:pPr>
        <w:pStyle w:val="TOC2"/>
        <w:tabs>
          <w:tab w:val="right" w:leader="dot" w:pos="8306"/>
        </w:tabs>
      </w:pPr>
      <w:hyperlink w:anchor="_Toc30907" w:history="1">
        <w:r>
          <w:rPr>
            <w:rFonts w:ascii="仿宋" w:eastAsia="仿宋" w:hAnsi="仿宋" w:cs="仿宋" w:hint="eastAsia"/>
            <w:lang w:eastAsia="zh-CN"/>
          </w:rPr>
          <w:t>(三)、建筑工程设计总体要求</w:t>
        </w:r>
        <w:r>
          <w:tab/>
        </w:r>
        <w:r>
          <w:fldChar w:fldCharType="begin"/>
        </w:r>
        <w:r>
          <w:instrText xml:space="preserve"> PAGEREF _Toc30907 \h </w:instrText>
        </w:r>
        <w:r>
          <w:fldChar w:fldCharType="separate"/>
        </w:r>
        <w:r>
          <w:t>9</w:t>
        </w:r>
        <w:r>
          <w:fldChar w:fldCharType="end"/>
        </w:r>
      </w:hyperlink>
    </w:p>
    <w:p>
      <w:pPr>
        <w:pStyle w:val="TOC2"/>
        <w:tabs>
          <w:tab w:val="right" w:leader="dot" w:pos="8306"/>
        </w:tabs>
      </w:pPr>
      <w:hyperlink w:anchor="_Toc32077" w:history="1">
        <w:r>
          <w:rPr>
            <w:rFonts w:ascii="仿宋" w:eastAsia="仿宋" w:hAnsi="仿宋" w:cs="仿宋" w:hint="eastAsia"/>
            <w:lang w:eastAsia="zh-CN"/>
          </w:rPr>
          <w:t>(四)、土建工程建设指标</w:t>
        </w:r>
        <w:r>
          <w:tab/>
        </w:r>
        <w:r>
          <w:fldChar w:fldCharType="begin"/>
        </w:r>
        <w:r>
          <w:instrText xml:space="preserve"> PAGEREF _Toc32077 \h </w:instrText>
        </w:r>
        <w:r>
          <w:fldChar w:fldCharType="separate"/>
        </w:r>
        <w:r>
          <w:t>10</w:t>
        </w:r>
        <w:r>
          <w:fldChar w:fldCharType="end"/>
        </w:r>
      </w:hyperlink>
    </w:p>
    <w:p>
      <w:pPr>
        <w:pStyle w:val="TOC1"/>
        <w:tabs>
          <w:tab w:val="right" w:leader="dot" w:pos="8306"/>
        </w:tabs>
      </w:pPr>
      <w:hyperlink w:anchor="_Toc19309" w:history="1">
        <w:r>
          <w:rPr>
            <w:rFonts w:ascii="仿宋" w:eastAsia="仿宋" w:hAnsi="仿宋" w:cs="仿宋" w:hint="eastAsia"/>
            <w:lang w:eastAsia="zh-CN"/>
          </w:rPr>
          <w:t>四、书柜项目建设背景及必要性分析</w:t>
        </w:r>
        <w:r>
          <w:tab/>
        </w:r>
        <w:r>
          <w:fldChar w:fldCharType="begin"/>
        </w:r>
        <w:r>
          <w:instrText xml:space="preserve"> PAGEREF _Toc19309 \h </w:instrText>
        </w:r>
        <w:r>
          <w:fldChar w:fldCharType="separate"/>
        </w:r>
        <w:r>
          <w:t>10</w:t>
        </w:r>
        <w:r>
          <w:fldChar w:fldCharType="end"/>
        </w:r>
      </w:hyperlink>
    </w:p>
    <w:p>
      <w:pPr>
        <w:pStyle w:val="TOC2"/>
        <w:tabs>
          <w:tab w:val="right" w:leader="dot" w:pos="8306"/>
        </w:tabs>
      </w:pPr>
      <w:hyperlink w:anchor="_Toc19643" w:history="1">
        <w:r>
          <w:rPr>
            <w:rFonts w:ascii="仿宋" w:eastAsia="仿宋" w:hAnsi="仿宋" w:cs="仿宋" w:hint="eastAsia"/>
            <w:lang w:eastAsia="zh-CN"/>
          </w:rPr>
          <w:t>(一)、书柜项目背景分析</w:t>
        </w:r>
        <w:r>
          <w:tab/>
        </w:r>
        <w:r>
          <w:fldChar w:fldCharType="begin"/>
        </w:r>
        <w:r>
          <w:instrText xml:space="preserve"> PAGEREF _Toc19643 \h </w:instrText>
        </w:r>
        <w:r>
          <w:fldChar w:fldCharType="separate"/>
        </w:r>
        <w:r>
          <w:t>10</w:t>
        </w:r>
        <w:r>
          <w:fldChar w:fldCharType="end"/>
        </w:r>
      </w:hyperlink>
    </w:p>
    <w:p>
      <w:pPr>
        <w:pStyle w:val="TOC2"/>
        <w:tabs>
          <w:tab w:val="right" w:leader="dot" w:pos="8306"/>
        </w:tabs>
      </w:pPr>
      <w:hyperlink w:anchor="_Toc18487" w:history="1">
        <w:r>
          <w:rPr>
            <w:rFonts w:ascii="仿宋" w:eastAsia="仿宋" w:hAnsi="仿宋" w:cs="仿宋" w:hint="eastAsia"/>
            <w:lang w:eastAsia="zh-CN"/>
          </w:rPr>
          <w:t>(二)、书柜项目建设必要性分析</w:t>
        </w:r>
        <w:r>
          <w:tab/>
        </w:r>
        <w:r>
          <w:fldChar w:fldCharType="begin"/>
        </w:r>
        <w:r>
          <w:instrText xml:space="preserve"> PAGEREF _Toc18487 \h </w:instrText>
        </w:r>
        <w:r>
          <w:fldChar w:fldCharType="separate"/>
        </w:r>
        <w:r>
          <w:t>12</w:t>
        </w:r>
        <w:r>
          <w:fldChar w:fldCharType="end"/>
        </w:r>
      </w:hyperlink>
    </w:p>
    <w:p>
      <w:pPr>
        <w:pStyle w:val="TOC1"/>
        <w:tabs>
          <w:tab w:val="right" w:leader="dot" w:pos="8306"/>
        </w:tabs>
      </w:pPr>
      <w:hyperlink w:anchor="_Toc20542" w:history="1">
        <w:r>
          <w:rPr>
            <w:rFonts w:ascii="仿宋" w:eastAsia="仿宋" w:hAnsi="仿宋" w:cs="仿宋" w:hint="eastAsia"/>
            <w:lang w:eastAsia="zh-CN"/>
          </w:rPr>
          <w:t>五、工艺说明</w:t>
        </w:r>
        <w:r>
          <w:tab/>
        </w:r>
        <w:r>
          <w:fldChar w:fldCharType="begin"/>
        </w:r>
        <w:r>
          <w:instrText xml:space="preserve"> PAGEREF _Toc20542 \h </w:instrText>
        </w:r>
        <w:r>
          <w:fldChar w:fldCharType="separate"/>
        </w:r>
        <w:r>
          <w:t>13</w:t>
        </w:r>
        <w:r>
          <w:fldChar w:fldCharType="end"/>
        </w:r>
      </w:hyperlink>
    </w:p>
    <w:p>
      <w:pPr>
        <w:pStyle w:val="TOC2"/>
        <w:tabs>
          <w:tab w:val="right" w:leader="dot" w:pos="8306"/>
        </w:tabs>
      </w:pPr>
      <w:hyperlink w:anchor="_Toc7843" w:history="1">
        <w:r>
          <w:rPr>
            <w:rFonts w:ascii="仿宋" w:eastAsia="仿宋" w:hAnsi="仿宋" w:cs="仿宋" w:hint="eastAsia"/>
            <w:lang w:eastAsia="zh-CN"/>
          </w:rPr>
          <w:t>(一)、技术管理特点</w:t>
        </w:r>
        <w:r>
          <w:tab/>
        </w:r>
        <w:r>
          <w:fldChar w:fldCharType="begin"/>
        </w:r>
        <w:r>
          <w:instrText xml:space="preserve"> PAGEREF _Toc7843 \h </w:instrText>
        </w:r>
        <w:r>
          <w:fldChar w:fldCharType="separate"/>
        </w:r>
        <w:r>
          <w:t>13</w:t>
        </w:r>
        <w:r>
          <w:fldChar w:fldCharType="end"/>
        </w:r>
      </w:hyperlink>
    </w:p>
    <w:p>
      <w:pPr>
        <w:pStyle w:val="TOC2"/>
        <w:tabs>
          <w:tab w:val="right" w:leader="dot" w:pos="8306"/>
        </w:tabs>
      </w:pPr>
      <w:hyperlink w:anchor="_Toc15926" w:history="1">
        <w:r>
          <w:rPr>
            <w:rFonts w:ascii="仿宋" w:eastAsia="仿宋" w:hAnsi="仿宋" w:cs="仿宋" w:hint="eastAsia"/>
            <w:lang w:eastAsia="zh-CN"/>
          </w:rPr>
          <w:t>(二)、书柜项目工艺技术设计方案</w:t>
        </w:r>
        <w:r>
          <w:tab/>
        </w:r>
        <w:r>
          <w:fldChar w:fldCharType="begin"/>
        </w:r>
        <w:r>
          <w:instrText xml:space="preserve"> PAGEREF _Toc15926 \h </w:instrText>
        </w:r>
        <w:r>
          <w:fldChar w:fldCharType="separate"/>
        </w:r>
        <w:r>
          <w:t>14</w:t>
        </w:r>
        <w:r>
          <w:fldChar w:fldCharType="end"/>
        </w:r>
      </w:hyperlink>
    </w:p>
    <w:p>
      <w:pPr>
        <w:pStyle w:val="TOC2"/>
        <w:tabs>
          <w:tab w:val="right" w:leader="dot" w:pos="8306"/>
        </w:tabs>
      </w:pPr>
      <w:hyperlink w:anchor="_Toc17573" w:history="1">
        <w:r>
          <w:rPr>
            <w:rFonts w:ascii="仿宋" w:eastAsia="仿宋" w:hAnsi="仿宋" w:cs="仿宋" w:hint="eastAsia"/>
            <w:lang w:eastAsia="zh-CN"/>
          </w:rPr>
          <w:t>(三)、设备选型方案</w:t>
        </w:r>
        <w:r>
          <w:tab/>
        </w:r>
        <w:r>
          <w:fldChar w:fldCharType="begin"/>
        </w:r>
        <w:r>
          <w:instrText xml:space="preserve"> PAGEREF _Toc17573 \h </w:instrText>
        </w:r>
        <w:r>
          <w:fldChar w:fldCharType="separate"/>
        </w:r>
        <w:r>
          <w:t>15</w:t>
        </w:r>
        <w:r>
          <w:fldChar w:fldCharType="end"/>
        </w:r>
      </w:hyperlink>
    </w:p>
    <w:p>
      <w:pPr>
        <w:pStyle w:val="TOC1"/>
        <w:tabs>
          <w:tab w:val="right" w:leader="dot" w:pos="8306"/>
        </w:tabs>
      </w:pPr>
      <w:hyperlink w:anchor="_Toc12687" w:history="1">
        <w:r>
          <w:rPr>
            <w:rFonts w:ascii="仿宋" w:eastAsia="仿宋" w:hAnsi="仿宋" w:cs="仿宋" w:hint="eastAsia"/>
            <w:lang w:eastAsia="zh-CN"/>
          </w:rPr>
          <w:t>六、产品规划分析</w:t>
        </w:r>
        <w:r>
          <w:tab/>
        </w:r>
        <w:r>
          <w:fldChar w:fldCharType="begin"/>
        </w:r>
        <w:r>
          <w:instrText xml:space="preserve"> PAGEREF _Toc12687 \h </w:instrText>
        </w:r>
        <w:r>
          <w:fldChar w:fldCharType="separate"/>
        </w:r>
        <w:r>
          <w:t>17</w:t>
        </w:r>
        <w:r>
          <w:fldChar w:fldCharType="end"/>
        </w:r>
      </w:hyperlink>
    </w:p>
    <w:p>
      <w:pPr>
        <w:pStyle w:val="TOC2"/>
        <w:tabs>
          <w:tab w:val="right" w:leader="dot" w:pos="8306"/>
        </w:tabs>
      </w:pPr>
      <w:hyperlink w:anchor="_Toc6940" w:history="1">
        <w:r>
          <w:rPr>
            <w:rFonts w:ascii="仿宋" w:eastAsia="仿宋" w:hAnsi="仿宋" w:cs="仿宋" w:hint="eastAsia"/>
            <w:lang w:eastAsia="zh-CN"/>
          </w:rPr>
          <w:t>(一)、产品规划</w:t>
        </w:r>
        <w:r>
          <w:tab/>
        </w:r>
        <w:r>
          <w:fldChar w:fldCharType="begin"/>
        </w:r>
        <w:r>
          <w:instrText xml:space="preserve"> PAGEREF _Toc6940 \h </w:instrText>
        </w:r>
        <w:r>
          <w:fldChar w:fldCharType="separate"/>
        </w:r>
        <w:r>
          <w:t>17</w:t>
        </w:r>
        <w:r>
          <w:fldChar w:fldCharType="end"/>
        </w:r>
      </w:hyperlink>
    </w:p>
    <w:p>
      <w:pPr>
        <w:pStyle w:val="TOC2"/>
        <w:tabs>
          <w:tab w:val="right" w:leader="dot" w:pos="8306"/>
        </w:tabs>
      </w:pPr>
      <w:hyperlink w:anchor="_Toc31433" w:history="1">
        <w:r>
          <w:rPr>
            <w:rFonts w:ascii="仿宋" w:eastAsia="仿宋" w:hAnsi="仿宋" w:cs="仿宋" w:hint="eastAsia"/>
            <w:lang w:eastAsia="zh-CN"/>
          </w:rPr>
          <w:t>(二)、建设规模</w:t>
        </w:r>
        <w:r>
          <w:tab/>
        </w:r>
        <w:r>
          <w:fldChar w:fldCharType="begin"/>
        </w:r>
        <w:r>
          <w:instrText xml:space="preserve"> PAGEREF _Toc31433 \h </w:instrText>
        </w:r>
        <w:r>
          <w:fldChar w:fldCharType="separate"/>
        </w:r>
        <w:r>
          <w:t>17</w:t>
        </w:r>
        <w:r>
          <w:fldChar w:fldCharType="end"/>
        </w:r>
      </w:hyperlink>
    </w:p>
    <w:p>
      <w:pPr>
        <w:pStyle w:val="TOC1"/>
        <w:tabs>
          <w:tab w:val="right" w:leader="dot" w:pos="8306"/>
        </w:tabs>
      </w:pPr>
      <w:hyperlink w:anchor="_Toc16184" w:history="1">
        <w:r>
          <w:rPr>
            <w:rFonts w:ascii="仿宋" w:eastAsia="仿宋" w:hAnsi="仿宋" w:cs="仿宋" w:hint="eastAsia"/>
            <w:lang w:eastAsia="zh-CN"/>
          </w:rPr>
          <w:t>七、书柜项目人力资源管理</w:t>
        </w:r>
        <w:r>
          <w:tab/>
        </w:r>
        <w:r>
          <w:fldChar w:fldCharType="begin"/>
        </w:r>
        <w:r>
          <w:instrText xml:space="preserve"> PAGEREF _Toc16184 \h </w:instrText>
        </w:r>
        <w:r>
          <w:fldChar w:fldCharType="separate"/>
        </w:r>
        <w:r>
          <w:t>19</w:t>
        </w:r>
        <w:r>
          <w:fldChar w:fldCharType="end"/>
        </w:r>
      </w:hyperlink>
    </w:p>
    <w:p>
      <w:pPr>
        <w:pStyle w:val="TOC2"/>
        <w:tabs>
          <w:tab w:val="right" w:leader="dot" w:pos="8306"/>
        </w:tabs>
      </w:pPr>
      <w:hyperlink w:anchor="_Toc24119" w:history="1">
        <w:r>
          <w:rPr>
            <w:rFonts w:ascii="仿宋" w:eastAsia="仿宋" w:hAnsi="仿宋" w:cs="仿宋" w:hint="eastAsia"/>
            <w:lang w:eastAsia="zh-CN"/>
          </w:rPr>
          <w:t>(一)、建立健全的预算管理制度</w:t>
        </w:r>
        <w:r>
          <w:tab/>
        </w:r>
        <w:r>
          <w:fldChar w:fldCharType="begin"/>
        </w:r>
        <w:r>
          <w:instrText xml:space="preserve"> PAGEREF _Toc24119 \h </w:instrText>
        </w:r>
        <w:r>
          <w:fldChar w:fldCharType="separate"/>
        </w:r>
        <w:r>
          <w:t>19</w:t>
        </w:r>
        <w:r>
          <w:fldChar w:fldCharType="end"/>
        </w:r>
      </w:hyperlink>
    </w:p>
    <w:p>
      <w:pPr>
        <w:pStyle w:val="TOC2"/>
        <w:tabs>
          <w:tab w:val="right" w:leader="dot" w:pos="8306"/>
        </w:tabs>
      </w:pPr>
      <w:hyperlink w:anchor="_Toc14401" w:history="1">
        <w:r>
          <w:rPr>
            <w:rFonts w:ascii="仿宋" w:eastAsia="仿宋" w:hAnsi="仿宋" w:cs="仿宋" w:hint="eastAsia"/>
            <w:lang w:eastAsia="zh-CN"/>
          </w:rPr>
          <w:t>(二)、加强资金流动监控</w:t>
        </w:r>
        <w:r>
          <w:tab/>
        </w:r>
        <w:r>
          <w:fldChar w:fldCharType="begin"/>
        </w:r>
        <w:r>
          <w:instrText xml:space="preserve"> PAGEREF _Toc14401 \h </w:instrText>
        </w:r>
        <w:r>
          <w:fldChar w:fldCharType="separate"/>
        </w:r>
        <w:r>
          <w:t>20</w:t>
        </w:r>
        <w:r>
          <w:fldChar w:fldCharType="end"/>
        </w:r>
      </w:hyperlink>
    </w:p>
    <w:p>
      <w:pPr>
        <w:pStyle w:val="TOC2"/>
        <w:tabs>
          <w:tab w:val="right" w:leader="dot" w:pos="8306"/>
        </w:tabs>
      </w:pPr>
      <w:hyperlink w:anchor="_Toc20804" w:history="1">
        <w:r>
          <w:rPr>
            <w:rFonts w:ascii="仿宋" w:eastAsia="仿宋" w:hAnsi="仿宋" w:cs="仿宋" w:hint="eastAsia"/>
            <w:lang w:eastAsia="zh-CN"/>
          </w:rPr>
          <w:t>(三)、制定完善的风险控制机制</w:t>
        </w:r>
        <w:r>
          <w:tab/>
        </w:r>
        <w:r>
          <w:fldChar w:fldCharType="begin"/>
        </w:r>
        <w:r>
          <w:instrText xml:space="preserve"> PAGEREF _Toc20804 \h </w:instrText>
        </w:r>
        <w:r>
          <w:fldChar w:fldCharType="separate"/>
        </w:r>
        <w:r>
          <w:t>21</w:t>
        </w:r>
        <w:r>
          <w:fldChar w:fldCharType="end"/>
        </w:r>
      </w:hyperlink>
    </w:p>
    <w:p>
      <w:pPr>
        <w:pStyle w:val="TOC2"/>
        <w:tabs>
          <w:tab w:val="right" w:leader="dot" w:pos="8306"/>
        </w:tabs>
      </w:pPr>
      <w:hyperlink w:anchor="_Toc27722" w:history="1">
        <w:r>
          <w:rPr>
            <w:rFonts w:ascii="仿宋" w:eastAsia="仿宋" w:hAnsi="仿宋" w:cs="仿宋" w:hint="eastAsia"/>
            <w:lang w:eastAsia="zh-CN"/>
          </w:rPr>
          <w:t>(四)、优化成本管理</w:t>
        </w:r>
        <w:r>
          <w:tab/>
        </w:r>
        <w:r>
          <w:fldChar w:fldCharType="begin"/>
        </w:r>
        <w:r>
          <w:instrText xml:space="preserve"> PAGEREF _Toc27722 \h </w:instrText>
        </w:r>
        <w:r>
          <w:fldChar w:fldCharType="separate"/>
        </w:r>
        <w:r>
          <w:t>23</w:t>
        </w:r>
        <w:r>
          <w:fldChar w:fldCharType="end"/>
        </w:r>
      </w:hyperlink>
    </w:p>
    <w:p>
      <w:pPr>
        <w:pStyle w:val="TOC1"/>
        <w:tabs>
          <w:tab w:val="right" w:leader="dot" w:pos="8306"/>
        </w:tabs>
      </w:pPr>
      <w:hyperlink w:anchor="_Toc5816" w:history="1">
        <w:r>
          <w:rPr>
            <w:rFonts w:ascii="仿宋" w:eastAsia="仿宋" w:hAnsi="仿宋" w:cs="仿宋" w:hint="eastAsia"/>
            <w:lang w:eastAsia="zh-CN"/>
          </w:rPr>
          <w:t>八、书柜项目社会影响</w:t>
        </w:r>
        <w:r>
          <w:tab/>
        </w:r>
        <w:r>
          <w:fldChar w:fldCharType="begin"/>
        </w:r>
        <w:r>
          <w:instrText xml:space="preserve"> PAGEREF _Toc5816 \h </w:instrText>
        </w:r>
        <w:r>
          <w:fldChar w:fldCharType="separate"/>
        </w:r>
        <w:r>
          <w:t>24</w:t>
        </w:r>
        <w:r>
          <w:fldChar w:fldCharType="end"/>
        </w:r>
      </w:hyperlink>
    </w:p>
    <w:p>
      <w:pPr>
        <w:pStyle w:val="TOC2"/>
        <w:tabs>
          <w:tab w:val="right" w:leader="dot" w:pos="8306"/>
        </w:tabs>
      </w:pPr>
      <w:hyperlink w:anchor="_Toc23517" w:history="1">
        <w:r>
          <w:rPr>
            <w:rFonts w:ascii="仿宋" w:eastAsia="仿宋" w:hAnsi="仿宋" w:cs="仿宋" w:hint="eastAsia"/>
            <w:lang w:eastAsia="zh-CN"/>
          </w:rPr>
          <w:t>(一)、社会责任与义务</w:t>
        </w:r>
        <w:r>
          <w:tab/>
        </w:r>
        <w:r>
          <w:fldChar w:fldCharType="begin"/>
        </w:r>
        <w:r>
          <w:instrText xml:space="preserve"> PAGEREF _Toc23517 \h </w:instrText>
        </w:r>
        <w:r>
          <w:fldChar w:fldCharType="separate"/>
        </w:r>
        <w:r>
          <w:t>24</w:t>
        </w:r>
        <w:r>
          <w:fldChar w:fldCharType="end"/>
        </w:r>
      </w:hyperlink>
    </w:p>
    <w:p>
      <w:pPr>
        <w:pStyle w:val="TOC2"/>
        <w:tabs>
          <w:tab w:val="right" w:leader="dot" w:pos="8306"/>
        </w:tabs>
      </w:pPr>
      <w:hyperlink w:anchor="_Toc23126" w:history="1">
        <w:r>
          <w:rPr>
            <w:rFonts w:ascii="仿宋" w:eastAsia="仿宋" w:hAnsi="仿宋" w:cs="仿宋" w:hint="eastAsia"/>
            <w:lang w:eastAsia="zh-CN"/>
          </w:rPr>
          <w:t>(二)、社会参与与沟通</w:t>
        </w:r>
        <w:r>
          <w:tab/>
        </w:r>
        <w:r>
          <w:fldChar w:fldCharType="begin"/>
        </w:r>
        <w:r>
          <w:instrText xml:space="preserve"> PAGEREF _Toc23126 \h </w:instrText>
        </w:r>
        <w:r>
          <w:fldChar w:fldCharType="separate"/>
        </w:r>
        <w:r>
          <w:t>25</w:t>
        </w:r>
        <w:r>
          <w:fldChar w:fldCharType="end"/>
        </w:r>
      </w:hyperlink>
    </w:p>
    <w:p>
      <w:pPr>
        <w:pStyle w:val="TOC1"/>
        <w:tabs>
          <w:tab w:val="right" w:leader="dot" w:pos="8306"/>
        </w:tabs>
      </w:pPr>
      <w:hyperlink w:anchor="_Toc25504" w:history="1">
        <w:r>
          <w:rPr>
            <w:rFonts w:ascii="仿宋" w:eastAsia="仿宋" w:hAnsi="仿宋" w:cs="仿宋" w:hint="eastAsia"/>
            <w:lang w:eastAsia="zh-CN"/>
          </w:rPr>
          <w:t>九、书柜项目计划安排</w:t>
        </w:r>
        <w:r>
          <w:tab/>
        </w:r>
        <w:r>
          <w:fldChar w:fldCharType="begin"/>
        </w:r>
        <w:r>
          <w:instrText xml:space="preserve"> PAGEREF _Toc25504 \h </w:instrText>
        </w:r>
        <w:r>
          <w:fldChar w:fldCharType="separate"/>
        </w:r>
        <w:r>
          <w:t>25</w:t>
        </w:r>
        <w:r>
          <w:fldChar w:fldCharType="end"/>
        </w:r>
      </w:hyperlink>
    </w:p>
    <w:p>
      <w:pPr>
        <w:pStyle w:val="TOC2"/>
        <w:tabs>
          <w:tab w:val="right" w:leader="dot" w:pos="8306"/>
        </w:tabs>
      </w:pPr>
      <w:hyperlink w:anchor="_Toc11857" w:history="1">
        <w:r>
          <w:rPr>
            <w:rFonts w:ascii="仿宋" w:eastAsia="仿宋" w:hAnsi="仿宋" w:cs="仿宋" w:hint="eastAsia"/>
            <w:lang w:eastAsia="zh-CN"/>
          </w:rPr>
          <w:t>(一)、建设周期</w:t>
        </w:r>
        <w:r>
          <w:tab/>
        </w:r>
        <w:r>
          <w:fldChar w:fldCharType="begin"/>
        </w:r>
        <w:r>
          <w:instrText xml:space="preserve"> PAGEREF _Toc11857 \h </w:instrText>
        </w:r>
        <w:r>
          <w:fldChar w:fldCharType="separate"/>
        </w:r>
        <w:r>
          <w:t>25</w:t>
        </w:r>
        <w:r>
          <w:fldChar w:fldCharType="end"/>
        </w:r>
      </w:hyperlink>
    </w:p>
    <w:p>
      <w:pPr>
        <w:pStyle w:val="TOC2"/>
        <w:tabs>
          <w:tab w:val="right" w:leader="dot" w:pos="8306"/>
        </w:tabs>
      </w:pPr>
      <w:hyperlink w:anchor="_Toc31873" w:history="1">
        <w:r>
          <w:rPr>
            <w:rFonts w:ascii="仿宋" w:eastAsia="仿宋" w:hAnsi="仿宋" w:cs="仿宋" w:hint="eastAsia"/>
            <w:lang w:eastAsia="zh-CN"/>
          </w:rPr>
          <w:t>(二)、建设进度</w:t>
        </w:r>
        <w:r>
          <w:tab/>
        </w:r>
        <w:r>
          <w:fldChar w:fldCharType="begin"/>
        </w:r>
        <w:r>
          <w:instrText xml:space="preserve"> PAGEREF _Toc31873 \h </w:instrText>
        </w:r>
        <w:r>
          <w:fldChar w:fldCharType="separate"/>
        </w:r>
        <w:r>
          <w:t>26</w:t>
        </w:r>
        <w:r>
          <w:fldChar w:fldCharType="end"/>
        </w:r>
      </w:hyperlink>
    </w:p>
    <w:p>
      <w:pPr>
        <w:pStyle w:val="TOC2"/>
        <w:tabs>
          <w:tab w:val="right" w:leader="dot" w:pos="8306"/>
        </w:tabs>
      </w:pPr>
      <w:hyperlink w:anchor="_Toc8541" w:history="1">
        <w:r>
          <w:rPr>
            <w:rFonts w:ascii="仿宋" w:eastAsia="仿宋" w:hAnsi="仿宋" w:cs="仿宋" w:hint="eastAsia"/>
            <w:lang w:eastAsia="zh-CN"/>
          </w:rPr>
          <w:t>(三)、进度安排注意事项</w:t>
        </w:r>
        <w:r>
          <w:tab/>
        </w:r>
        <w:r>
          <w:fldChar w:fldCharType="begin"/>
        </w:r>
        <w:r>
          <w:instrText xml:space="preserve"> PAGEREF _Toc8541 \h </w:instrText>
        </w:r>
        <w:r>
          <w:fldChar w:fldCharType="separate"/>
        </w:r>
        <w:r>
          <w:t>27</w:t>
        </w:r>
        <w:r>
          <w:fldChar w:fldCharType="end"/>
        </w:r>
      </w:hyperlink>
    </w:p>
    <w:p>
      <w:pPr>
        <w:pStyle w:val="TOC2"/>
        <w:tabs>
          <w:tab w:val="right" w:leader="dot" w:pos="8306"/>
        </w:tabs>
      </w:pPr>
      <w:hyperlink w:anchor="_Toc30191" w:history="1">
        <w:r>
          <w:rPr>
            <w:rFonts w:ascii="仿宋" w:eastAsia="仿宋" w:hAnsi="仿宋" w:cs="仿宋" w:hint="eastAsia"/>
            <w:lang w:eastAsia="zh-CN"/>
          </w:rPr>
          <w:t>(四)、人力资源配置</w:t>
        </w:r>
        <w:r>
          <w:tab/>
        </w:r>
        <w:r>
          <w:fldChar w:fldCharType="begin"/>
        </w:r>
        <w:r>
          <w:instrText xml:space="preserve"> PAGEREF _Toc30191 \h </w:instrText>
        </w:r>
        <w:r>
          <w:fldChar w:fldCharType="separate"/>
        </w:r>
        <w:r>
          <w:t>29</w:t>
        </w:r>
        <w:r>
          <w:fldChar w:fldCharType="end"/>
        </w:r>
      </w:hyperlink>
    </w:p>
    <w:p>
      <w:pPr>
        <w:pStyle w:val="TOC1"/>
        <w:tabs>
          <w:tab w:val="right" w:leader="dot" w:pos="8306"/>
        </w:tabs>
      </w:pPr>
      <w:hyperlink w:anchor="_Toc6772" w:history="1">
        <w:r>
          <w:rPr>
            <w:rFonts w:ascii="仿宋" w:eastAsia="仿宋" w:hAnsi="仿宋" w:cs="仿宋" w:hint="eastAsia"/>
            <w:lang w:eastAsia="zh-CN"/>
          </w:rPr>
          <w:t>十、书柜项目环境影响分析</w:t>
        </w:r>
        <w:r>
          <w:tab/>
        </w:r>
        <w:r>
          <w:fldChar w:fldCharType="begin"/>
        </w:r>
        <w:r>
          <w:instrText xml:space="preserve"> PAGEREF _Toc6772 \h </w:instrText>
        </w:r>
        <w:r>
          <w:fldChar w:fldCharType="separate"/>
        </w:r>
        <w:r>
          <w:t>30</w:t>
        </w:r>
        <w:r>
          <w:fldChar w:fldCharType="end"/>
        </w:r>
      </w:hyperlink>
    </w:p>
    <w:p>
      <w:pPr>
        <w:pStyle w:val="TOC2"/>
        <w:tabs>
          <w:tab w:val="right" w:leader="dot" w:pos="8306"/>
        </w:tabs>
      </w:pPr>
      <w:hyperlink w:anchor="_Toc17191" w:history="1">
        <w:r>
          <w:rPr>
            <w:rFonts w:ascii="仿宋" w:eastAsia="仿宋" w:hAnsi="仿宋" w:cs="仿宋" w:hint="eastAsia"/>
            <w:lang w:eastAsia="zh-CN"/>
          </w:rPr>
          <w:t>(一)、建设区域环境质量现状</w:t>
        </w:r>
        <w:r>
          <w:tab/>
        </w:r>
        <w:r>
          <w:fldChar w:fldCharType="begin"/>
        </w:r>
        <w:r>
          <w:instrText xml:space="preserve"> PAGEREF _Toc17191 \h </w:instrText>
        </w:r>
        <w:r>
          <w:fldChar w:fldCharType="separate"/>
        </w:r>
        <w:r>
          <w:t>30</w:t>
        </w:r>
        <w:r>
          <w:fldChar w:fldCharType="end"/>
        </w:r>
      </w:hyperlink>
    </w:p>
    <w:p>
      <w:pPr>
        <w:pStyle w:val="TOC2"/>
        <w:tabs>
          <w:tab w:val="right" w:leader="dot" w:pos="8306"/>
        </w:tabs>
      </w:pPr>
      <w:hyperlink w:anchor="_Toc20349" w:history="1">
        <w:r>
          <w:rPr>
            <w:rFonts w:ascii="仿宋" w:eastAsia="仿宋" w:hAnsi="仿宋" w:cs="仿宋" w:hint="eastAsia"/>
            <w:lang w:eastAsia="zh-CN"/>
          </w:rPr>
          <w:t>(二)、建设期环境保护</w:t>
        </w:r>
        <w:r>
          <w:tab/>
        </w:r>
        <w:r>
          <w:fldChar w:fldCharType="begin"/>
        </w:r>
        <w:r>
          <w:instrText xml:space="preserve"> PAGEREF _Toc20349 \h </w:instrText>
        </w:r>
        <w:r>
          <w:fldChar w:fldCharType="separate"/>
        </w:r>
        <w:r>
          <w:t>31</w:t>
        </w:r>
        <w:r>
          <w:fldChar w:fldCharType="end"/>
        </w:r>
      </w:hyperlink>
    </w:p>
    <w:p>
      <w:pPr>
        <w:pStyle w:val="TOC2"/>
        <w:tabs>
          <w:tab w:val="right" w:leader="dot" w:pos="8306"/>
        </w:tabs>
      </w:pPr>
      <w:hyperlink w:anchor="_Toc31647" w:history="1">
        <w:r>
          <w:rPr>
            <w:rFonts w:ascii="仿宋" w:eastAsia="仿宋" w:hAnsi="仿宋" w:cs="仿宋" w:hint="eastAsia"/>
            <w:lang w:eastAsia="zh-CN"/>
          </w:rPr>
          <w:t>(三)、运营期环境保护</w:t>
        </w:r>
        <w:r>
          <w:tab/>
        </w:r>
        <w:r>
          <w:fldChar w:fldCharType="begin"/>
        </w:r>
        <w:r>
          <w:instrText xml:space="preserve"> PAGEREF _Toc31647 \h </w:instrText>
        </w:r>
        <w:r>
          <w:fldChar w:fldCharType="separate"/>
        </w:r>
        <w:r>
          <w:t>32</w:t>
        </w:r>
        <w:r>
          <w:fldChar w:fldCharType="end"/>
        </w:r>
      </w:hyperlink>
    </w:p>
    <w:p>
      <w:pPr>
        <w:pStyle w:val="TOC2"/>
        <w:tabs>
          <w:tab w:val="right" w:leader="dot" w:pos="8306"/>
        </w:tabs>
      </w:pPr>
      <w:hyperlink w:anchor="_Toc5754" w:history="1">
        <w:r>
          <w:rPr>
            <w:rFonts w:ascii="仿宋" w:eastAsia="仿宋" w:hAnsi="仿宋" w:cs="仿宋" w:hint="eastAsia"/>
            <w:lang w:eastAsia="zh-CN"/>
          </w:rPr>
          <w:t>(四)、书柜项目建设对区域经济的影响</w:t>
        </w:r>
        <w:r>
          <w:tab/>
        </w:r>
        <w:r>
          <w:fldChar w:fldCharType="begin"/>
        </w:r>
        <w:r>
          <w:instrText xml:space="preserve"> PAGEREF _Toc5754 \h </w:instrText>
        </w:r>
        <w:r>
          <w:fldChar w:fldCharType="separate"/>
        </w:r>
        <w:r>
          <w:t>34</w:t>
        </w:r>
        <w:r>
          <w:fldChar w:fldCharType="end"/>
        </w:r>
      </w:hyperlink>
    </w:p>
    <w:p>
      <w:pPr>
        <w:pStyle w:val="TOC2"/>
        <w:tabs>
          <w:tab w:val="right" w:leader="dot" w:pos="8306"/>
        </w:tabs>
      </w:pPr>
      <w:hyperlink w:anchor="_Toc28693" w:history="1">
        <w:r>
          <w:rPr>
            <w:rFonts w:ascii="仿宋" w:eastAsia="仿宋" w:hAnsi="仿宋" w:cs="仿宋" w:hint="eastAsia"/>
            <w:lang w:eastAsia="zh-CN"/>
          </w:rPr>
          <w:t>(五)、废弃物处理</w:t>
        </w:r>
        <w:r>
          <w:tab/>
        </w:r>
        <w:r>
          <w:fldChar w:fldCharType="begin"/>
        </w:r>
        <w:r>
          <w:instrText xml:space="preserve"> PAGEREF _Toc28693 \h </w:instrText>
        </w:r>
        <w:r>
          <w:fldChar w:fldCharType="separate"/>
        </w:r>
        <w:r>
          <w:t>35</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3311" w:history="1">
        <w:r>
          <w:rPr>
            <w:rFonts w:ascii="仿宋" w:eastAsia="仿宋" w:hAnsi="仿宋" w:cs="仿宋" w:hint="eastAsia"/>
            <w:lang w:eastAsia="zh-CN"/>
          </w:rPr>
          <w:t>(六)、特殊环境影响分析</w:t>
        </w:r>
        <w:r>
          <w:tab/>
        </w:r>
        <w:r>
          <w:fldChar w:fldCharType="begin"/>
        </w:r>
        <w:r>
          <w:instrText xml:space="preserve"> PAGEREF _Toc3311 \h </w:instrText>
        </w:r>
        <w:r>
          <w:fldChar w:fldCharType="separate"/>
        </w:r>
        <w:r>
          <w:t>37</w:t>
        </w:r>
        <w:r>
          <w:fldChar w:fldCharType="end"/>
        </w:r>
      </w:hyperlink>
    </w:p>
    <w:p>
      <w:pPr>
        <w:pStyle w:val="TOC2"/>
        <w:tabs>
          <w:tab w:val="right" w:leader="dot" w:pos="8306"/>
        </w:tabs>
      </w:pPr>
      <w:hyperlink w:anchor="_Toc206" w:history="1">
        <w:r>
          <w:rPr>
            <w:rFonts w:ascii="仿宋" w:eastAsia="仿宋" w:hAnsi="仿宋" w:cs="仿宋" w:hint="eastAsia"/>
            <w:lang w:eastAsia="zh-CN"/>
          </w:rPr>
          <w:t>(七)、清洁生产</w:t>
        </w:r>
        <w:r>
          <w:tab/>
        </w:r>
        <w:r>
          <w:fldChar w:fldCharType="begin"/>
        </w:r>
        <w:r>
          <w:instrText xml:space="preserve"> PAGEREF _Toc206 \h </w:instrText>
        </w:r>
        <w:r>
          <w:fldChar w:fldCharType="separate"/>
        </w:r>
        <w:r>
          <w:t>38</w:t>
        </w:r>
        <w:r>
          <w:fldChar w:fldCharType="end"/>
        </w:r>
      </w:hyperlink>
    </w:p>
    <w:p>
      <w:pPr>
        <w:pStyle w:val="TOC2"/>
        <w:tabs>
          <w:tab w:val="right" w:leader="dot" w:pos="8306"/>
        </w:tabs>
      </w:pPr>
      <w:hyperlink w:anchor="_Toc12182" w:history="1">
        <w:r>
          <w:rPr>
            <w:rFonts w:ascii="仿宋" w:eastAsia="仿宋" w:hAnsi="仿宋" w:cs="仿宋" w:hint="eastAsia"/>
            <w:lang w:eastAsia="zh-CN"/>
          </w:rPr>
          <w:t>(八)、环境保护综合评价</w:t>
        </w:r>
        <w:r>
          <w:tab/>
        </w:r>
        <w:r>
          <w:fldChar w:fldCharType="begin"/>
        </w:r>
        <w:r>
          <w:instrText xml:space="preserve"> PAGEREF _Toc12182 \h </w:instrText>
        </w:r>
        <w:r>
          <w:fldChar w:fldCharType="separate"/>
        </w:r>
        <w:r>
          <w:t>39</w:t>
        </w:r>
        <w:r>
          <w:fldChar w:fldCharType="end"/>
        </w:r>
      </w:hyperlink>
    </w:p>
    <w:p>
      <w:pPr>
        <w:pStyle w:val="TOC1"/>
        <w:tabs>
          <w:tab w:val="right" w:leader="dot" w:pos="8306"/>
        </w:tabs>
      </w:pPr>
      <w:hyperlink w:anchor="_Toc1796" w:history="1">
        <w:r>
          <w:rPr>
            <w:rFonts w:ascii="仿宋" w:eastAsia="仿宋" w:hAnsi="仿宋" w:cs="仿宋" w:hint="eastAsia"/>
            <w:lang w:eastAsia="zh-CN"/>
          </w:rPr>
          <w:t>十一、书柜项目技术管理</w:t>
        </w:r>
        <w:r>
          <w:tab/>
        </w:r>
        <w:r>
          <w:fldChar w:fldCharType="begin"/>
        </w:r>
        <w:r>
          <w:instrText xml:space="preserve"> PAGEREF _Toc1796 \h </w:instrText>
        </w:r>
        <w:r>
          <w:fldChar w:fldCharType="separate"/>
        </w:r>
        <w:r>
          <w:t>40</w:t>
        </w:r>
        <w:r>
          <w:fldChar w:fldCharType="end"/>
        </w:r>
      </w:hyperlink>
    </w:p>
    <w:p>
      <w:pPr>
        <w:pStyle w:val="TOC2"/>
        <w:tabs>
          <w:tab w:val="right" w:leader="dot" w:pos="8306"/>
        </w:tabs>
      </w:pPr>
      <w:hyperlink w:anchor="_Toc3228" w:history="1">
        <w:r>
          <w:rPr>
            <w:rFonts w:ascii="仿宋" w:eastAsia="仿宋" w:hAnsi="仿宋" w:cs="仿宋" w:hint="eastAsia"/>
            <w:lang w:eastAsia="zh-CN"/>
          </w:rPr>
          <w:t>(一)、技术方案选用方向</w:t>
        </w:r>
        <w:r>
          <w:tab/>
        </w:r>
        <w:r>
          <w:fldChar w:fldCharType="begin"/>
        </w:r>
        <w:r>
          <w:instrText xml:space="preserve"> PAGEREF _Toc3228 \h </w:instrText>
        </w:r>
        <w:r>
          <w:fldChar w:fldCharType="separate"/>
        </w:r>
        <w:r>
          <w:t>40</w:t>
        </w:r>
        <w:r>
          <w:fldChar w:fldCharType="end"/>
        </w:r>
      </w:hyperlink>
    </w:p>
    <w:p>
      <w:pPr>
        <w:pStyle w:val="TOC2"/>
        <w:tabs>
          <w:tab w:val="right" w:leader="dot" w:pos="8306"/>
        </w:tabs>
      </w:pPr>
      <w:hyperlink w:anchor="_Toc29336" w:history="1">
        <w:r>
          <w:rPr>
            <w:rFonts w:ascii="仿宋" w:eastAsia="仿宋" w:hAnsi="仿宋" w:cs="仿宋" w:hint="eastAsia"/>
            <w:lang w:eastAsia="zh-CN"/>
          </w:rPr>
          <w:t>(二)、工艺技术方案选用原则</w:t>
        </w:r>
        <w:r>
          <w:tab/>
        </w:r>
        <w:r>
          <w:fldChar w:fldCharType="begin"/>
        </w:r>
        <w:r>
          <w:instrText xml:space="preserve"> PAGEREF _Toc29336 \h </w:instrText>
        </w:r>
        <w:r>
          <w:fldChar w:fldCharType="separate"/>
        </w:r>
        <w:r>
          <w:t>42</w:t>
        </w:r>
        <w:r>
          <w:fldChar w:fldCharType="end"/>
        </w:r>
      </w:hyperlink>
    </w:p>
    <w:p>
      <w:pPr>
        <w:pStyle w:val="TOC2"/>
        <w:tabs>
          <w:tab w:val="right" w:leader="dot" w:pos="8306"/>
        </w:tabs>
      </w:pPr>
      <w:hyperlink w:anchor="_Toc19719" w:history="1">
        <w:r>
          <w:rPr>
            <w:rFonts w:ascii="仿宋" w:eastAsia="仿宋" w:hAnsi="仿宋" w:cs="仿宋" w:hint="eastAsia"/>
            <w:lang w:eastAsia="zh-CN"/>
          </w:rPr>
          <w:t>(三)、工艺技术方案要求</w:t>
        </w:r>
        <w:r>
          <w:tab/>
        </w:r>
        <w:r>
          <w:fldChar w:fldCharType="begin"/>
        </w:r>
        <w:r>
          <w:instrText xml:space="preserve"> PAGEREF _Toc19719 \h </w:instrText>
        </w:r>
        <w:r>
          <w:fldChar w:fldCharType="separate"/>
        </w:r>
        <w:r>
          <w:t>44</w:t>
        </w:r>
        <w:r>
          <w:fldChar w:fldCharType="end"/>
        </w:r>
      </w:hyperlink>
    </w:p>
    <w:p>
      <w:pPr>
        <w:pStyle w:val="TOC1"/>
        <w:tabs>
          <w:tab w:val="right" w:leader="dot" w:pos="8306"/>
        </w:tabs>
      </w:pPr>
      <w:hyperlink w:anchor="_Toc1666" w:history="1">
        <w:r>
          <w:rPr>
            <w:rFonts w:ascii="仿宋" w:eastAsia="仿宋" w:hAnsi="仿宋" w:cs="仿宋" w:hint="eastAsia"/>
            <w:lang w:eastAsia="zh-CN"/>
          </w:rPr>
          <w:t>十二、书柜项目财务管理</w:t>
        </w:r>
        <w:r>
          <w:tab/>
        </w:r>
        <w:r>
          <w:fldChar w:fldCharType="begin"/>
        </w:r>
        <w:r>
          <w:instrText xml:space="preserve"> PAGEREF _Toc1666 \h </w:instrText>
        </w:r>
        <w:r>
          <w:fldChar w:fldCharType="separate"/>
        </w:r>
        <w:r>
          <w:t>46</w:t>
        </w:r>
        <w:r>
          <w:fldChar w:fldCharType="end"/>
        </w:r>
      </w:hyperlink>
    </w:p>
    <w:p>
      <w:pPr>
        <w:pStyle w:val="TOC2"/>
        <w:tabs>
          <w:tab w:val="right" w:leader="dot" w:pos="8306"/>
        </w:tabs>
      </w:pPr>
      <w:hyperlink w:anchor="_Toc30187" w:history="1">
        <w:r>
          <w:rPr>
            <w:rFonts w:ascii="仿宋" w:eastAsia="仿宋" w:hAnsi="仿宋" w:cs="仿宋" w:hint="eastAsia"/>
            <w:lang w:eastAsia="zh-CN"/>
          </w:rPr>
          <w:t>(一)、资金需求大</w:t>
        </w:r>
        <w:r>
          <w:tab/>
        </w:r>
        <w:r>
          <w:fldChar w:fldCharType="begin"/>
        </w:r>
        <w:r>
          <w:instrText xml:space="preserve"> PAGEREF _Toc30187 \h </w:instrText>
        </w:r>
        <w:r>
          <w:fldChar w:fldCharType="separate"/>
        </w:r>
        <w:r>
          <w:t>46</w:t>
        </w:r>
        <w:r>
          <w:fldChar w:fldCharType="end"/>
        </w:r>
      </w:hyperlink>
    </w:p>
    <w:p>
      <w:pPr>
        <w:pStyle w:val="TOC2"/>
        <w:tabs>
          <w:tab w:val="right" w:leader="dot" w:pos="8306"/>
        </w:tabs>
      </w:pPr>
      <w:hyperlink w:anchor="_Toc12694" w:history="1">
        <w:r>
          <w:rPr>
            <w:rFonts w:ascii="仿宋" w:eastAsia="仿宋" w:hAnsi="仿宋" w:cs="仿宋" w:hint="eastAsia"/>
            <w:lang w:eastAsia="zh-CN"/>
          </w:rPr>
          <w:t>(二)、研发周期长</w:t>
        </w:r>
        <w:r>
          <w:tab/>
        </w:r>
        <w:r>
          <w:fldChar w:fldCharType="begin"/>
        </w:r>
        <w:r>
          <w:instrText xml:space="preserve"> PAGEREF _Toc12694 \h </w:instrText>
        </w:r>
        <w:r>
          <w:fldChar w:fldCharType="separate"/>
        </w:r>
        <w:r>
          <w:t>47</w:t>
        </w:r>
        <w:r>
          <w:fldChar w:fldCharType="end"/>
        </w:r>
      </w:hyperlink>
    </w:p>
    <w:p>
      <w:pPr>
        <w:pStyle w:val="TOC2"/>
        <w:tabs>
          <w:tab w:val="right" w:leader="dot" w:pos="8306"/>
        </w:tabs>
      </w:pPr>
      <w:hyperlink w:anchor="_Toc2194" w:history="1">
        <w:r>
          <w:rPr>
            <w:rFonts w:ascii="仿宋" w:eastAsia="仿宋" w:hAnsi="仿宋" w:cs="仿宋" w:hint="eastAsia"/>
            <w:lang w:eastAsia="zh-CN"/>
          </w:rPr>
          <w:t>(三)、市场风险大</w:t>
        </w:r>
        <w:r>
          <w:tab/>
        </w:r>
        <w:r>
          <w:fldChar w:fldCharType="begin"/>
        </w:r>
        <w:r>
          <w:instrText xml:space="preserve"> PAGEREF _Toc2194 \h </w:instrText>
        </w:r>
        <w:r>
          <w:fldChar w:fldCharType="separate"/>
        </w:r>
        <w:r>
          <w:t>48</w:t>
        </w:r>
        <w:r>
          <w:fldChar w:fldCharType="end"/>
        </w:r>
      </w:hyperlink>
    </w:p>
    <w:p>
      <w:pPr>
        <w:pStyle w:val="TOC2"/>
        <w:tabs>
          <w:tab w:val="right" w:leader="dot" w:pos="8306"/>
        </w:tabs>
      </w:pPr>
      <w:hyperlink w:anchor="_Toc11925" w:history="1">
        <w:r>
          <w:rPr>
            <w:rFonts w:ascii="仿宋" w:eastAsia="仿宋" w:hAnsi="仿宋" w:cs="仿宋" w:hint="eastAsia"/>
            <w:lang w:eastAsia="zh-CN"/>
          </w:rPr>
          <w:t>(四)、利润率高</w:t>
        </w:r>
        <w:r>
          <w:tab/>
        </w:r>
        <w:r>
          <w:fldChar w:fldCharType="begin"/>
        </w:r>
        <w:r>
          <w:instrText xml:space="preserve"> PAGEREF _Toc11925 \h </w:instrText>
        </w:r>
        <w:r>
          <w:fldChar w:fldCharType="separate"/>
        </w:r>
        <w:r>
          <w:t>51</w:t>
        </w:r>
        <w:r>
          <w:fldChar w:fldCharType="end"/>
        </w:r>
      </w:hyperlink>
    </w:p>
    <w:p>
      <w:pPr>
        <w:pStyle w:val="TOC1"/>
        <w:tabs>
          <w:tab w:val="right" w:leader="dot" w:pos="8306"/>
        </w:tabs>
      </w:pPr>
      <w:hyperlink w:anchor="_Toc8407" w:history="1">
        <w:r>
          <w:rPr>
            <w:rFonts w:ascii="仿宋" w:eastAsia="仿宋" w:hAnsi="仿宋" w:cs="仿宋" w:hint="eastAsia"/>
            <w:lang w:eastAsia="zh-CN"/>
          </w:rPr>
          <w:t>十三、营销与推广策略</w:t>
        </w:r>
        <w:r>
          <w:tab/>
        </w:r>
        <w:r>
          <w:fldChar w:fldCharType="begin"/>
        </w:r>
        <w:r>
          <w:instrText xml:space="preserve"> PAGEREF _Toc8407 \h </w:instrText>
        </w:r>
        <w:r>
          <w:fldChar w:fldCharType="separate"/>
        </w:r>
        <w:r>
          <w:t>53</w:t>
        </w:r>
        <w:r>
          <w:fldChar w:fldCharType="end"/>
        </w:r>
      </w:hyperlink>
    </w:p>
    <w:p>
      <w:pPr>
        <w:pStyle w:val="TOC2"/>
        <w:tabs>
          <w:tab w:val="right" w:leader="dot" w:pos="8306"/>
        </w:tabs>
      </w:pPr>
      <w:hyperlink w:anchor="_Toc11684" w:history="1">
        <w:r>
          <w:rPr>
            <w:rFonts w:ascii="仿宋" w:eastAsia="仿宋" w:hAnsi="仿宋" w:cs="仿宋" w:hint="eastAsia"/>
            <w:lang w:eastAsia="zh-CN"/>
          </w:rPr>
          <w:t>(一)、产品/服务定位与特点</w:t>
        </w:r>
        <w:r>
          <w:tab/>
        </w:r>
        <w:r>
          <w:fldChar w:fldCharType="begin"/>
        </w:r>
        <w:r>
          <w:instrText xml:space="preserve"> PAGEREF _Toc11684 \h </w:instrText>
        </w:r>
        <w:r>
          <w:fldChar w:fldCharType="separate"/>
        </w:r>
        <w:r>
          <w:t>53</w:t>
        </w:r>
        <w:r>
          <w:fldChar w:fldCharType="end"/>
        </w:r>
      </w:hyperlink>
    </w:p>
    <w:p>
      <w:pPr>
        <w:pStyle w:val="TOC2"/>
        <w:tabs>
          <w:tab w:val="right" w:leader="dot" w:pos="8306"/>
        </w:tabs>
      </w:pPr>
      <w:hyperlink w:anchor="_Toc27440" w:history="1">
        <w:r>
          <w:rPr>
            <w:rFonts w:ascii="仿宋" w:eastAsia="仿宋" w:hAnsi="仿宋" w:cs="仿宋" w:hint="eastAsia"/>
            <w:lang w:eastAsia="zh-CN"/>
          </w:rPr>
          <w:t>(二)、市场定位与竞争分析</w:t>
        </w:r>
        <w:r>
          <w:tab/>
        </w:r>
        <w:r>
          <w:fldChar w:fldCharType="begin"/>
        </w:r>
        <w:r>
          <w:instrText xml:space="preserve"> PAGEREF _Toc27440 \h </w:instrText>
        </w:r>
        <w:r>
          <w:fldChar w:fldCharType="separate"/>
        </w:r>
        <w:r>
          <w:t>54</w:t>
        </w:r>
        <w:r>
          <w:fldChar w:fldCharType="end"/>
        </w:r>
      </w:hyperlink>
    </w:p>
    <w:p>
      <w:pPr>
        <w:pStyle w:val="TOC2"/>
        <w:tabs>
          <w:tab w:val="right" w:leader="dot" w:pos="8306"/>
        </w:tabs>
      </w:pPr>
      <w:hyperlink w:anchor="_Toc6817" w:history="1">
        <w:r>
          <w:rPr>
            <w:rFonts w:ascii="仿宋" w:eastAsia="仿宋" w:hAnsi="仿宋" w:cs="仿宋" w:hint="eastAsia"/>
            <w:lang w:eastAsia="zh-CN"/>
          </w:rPr>
          <w:t>(三)、营销渠道与策略</w:t>
        </w:r>
        <w:r>
          <w:tab/>
        </w:r>
        <w:r>
          <w:fldChar w:fldCharType="begin"/>
        </w:r>
        <w:r>
          <w:instrText xml:space="preserve"> PAGEREF _Toc6817 \h </w:instrText>
        </w:r>
        <w:r>
          <w:fldChar w:fldCharType="separate"/>
        </w:r>
        <w:r>
          <w:t>55</w:t>
        </w:r>
        <w:r>
          <w:fldChar w:fldCharType="end"/>
        </w:r>
      </w:hyperlink>
    </w:p>
    <w:p>
      <w:pPr>
        <w:pStyle w:val="TOC2"/>
        <w:tabs>
          <w:tab w:val="right" w:leader="dot" w:pos="8306"/>
        </w:tabs>
      </w:pPr>
      <w:hyperlink w:anchor="_Toc22596" w:history="1">
        <w:r>
          <w:rPr>
            <w:rFonts w:ascii="仿宋" w:eastAsia="仿宋" w:hAnsi="仿宋" w:cs="仿宋" w:hint="eastAsia"/>
            <w:lang w:eastAsia="zh-CN"/>
          </w:rPr>
          <w:t>(四)、推广与宣传活动</w:t>
        </w:r>
        <w:r>
          <w:tab/>
        </w:r>
        <w:r>
          <w:fldChar w:fldCharType="begin"/>
        </w:r>
        <w:r>
          <w:instrText xml:space="preserve"> PAGEREF _Toc22596 \h </w:instrText>
        </w:r>
        <w:r>
          <w:fldChar w:fldCharType="separate"/>
        </w:r>
        <w:r>
          <w:t>57</w:t>
        </w:r>
        <w:r>
          <w:fldChar w:fldCharType="end"/>
        </w:r>
      </w:hyperlink>
    </w:p>
    <w:p>
      <w:pPr>
        <w:pStyle w:val="TOC1"/>
        <w:tabs>
          <w:tab w:val="right" w:leader="dot" w:pos="8306"/>
        </w:tabs>
      </w:pPr>
      <w:hyperlink w:anchor="_Toc28392" w:history="1">
        <w:r>
          <w:rPr>
            <w:rFonts w:ascii="仿宋" w:eastAsia="仿宋" w:hAnsi="仿宋" w:cs="仿宋" w:hint="eastAsia"/>
            <w:lang w:eastAsia="zh-CN"/>
          </w:rPr>
          <w:t>十四、风险识别与分类</w:t>
        </w:r>
        <w:r>
          <w:tab/>
        </w:r>
        <w:r>
          <w:fldChar w:fldCharType="begin"/>
        </w:r>
        <w:r>
          <w:instrText xml:space="preserve"> PAGEREF _Toc28392 \h </w:instrText>
        </w:r>
        <w:r>
          <w:fldChar w:fldCharType="separate"/>
        </w:r>
        <w:r>
          <w:t>62</w:t>
        </w:r>
        <w:r>
          <w:fldChar w:fldCharType="end"/>
        </w:r>
      </w:hyperlink>
    </w:p>
    <w:p>
      <w:pPr>
        <w:pStyle w:val="TOC2"/>
        <w:tabs>
          <w:tab w:val="right" w:leader="dot" w:pos="8306"/>
        </w:tabs>
      </w:pPr>
      <w:hyperlink w:anchor="_Toc25092" w:history="1">
        <w:r>
          <w:rPr>
            <w:rFonts w:ascii="仿宋" w:eastAsia="仿宋" w:hAnsi="仿宋" w:cs="仿宋" w:hint="eastAsia"/>
            <w:lang w:eastAsia="zh-CN"/>
          </w:rPr>
          <w:t>(一)、风险识别</w:t>
        </w:r>
        <w:r>
          <w:tab/>
        </w:r>
        <w:r>
          <w:fldChar w:fldCharType="begin"/>
        </w:r>
        <w:r>
          <w:instrText xml:space="preserve"> PAGEREF _Toc25092 \h </w:instrText>
        </w:r>
        <w:r>
          <w:fldChar w:fldCharType="separate"/>
        </w:r>
        <w:r>
          <w:t>62</w:t>
        </w:r>
        <w:r>
          <w:fldChar w:fldCharType="end"/>
        </w:r>
      </w:hyperlink>
    </w:p>
    <w:p>
      <w:pPr>
        <w:pStyle w:val="TOC2"/>
        <w:tabs>
          <w:tab w:val="right" w:leader="dot" w:pos="8306"/>
        </w:tabs>
      </w:pPr>
      <w:hyperlink w:anchor="_Toc12939" w:history="1">
        <w:r>
          <w:rPr>
            <w:rFonts w:ascii="仿宋" w:eastAsia="仿宋" w:hAnsi="仿宋" w:cs="仿宋" w:hint="eastAsia"/>
            <w:lang w:eastAsia="zh-CN"/>
          </w:rPr>
          <w:t>(二)、风险分类</w:t>
        </w:r>
        <w:r>
          <w:tab/>
        </w:r>
        <w:r>
          <w:fldChar w:fldCharType="begin"/>
        </w:r>
        <w:r>
          <w:instrText xml:space="preserve"> PAGEREF _Toc12939 \h </w:instrText>
        </w:r>
        <w:r>
          <w:fldChar w:fldCharType="separate"/>
        </w:r>
        <w:r>
          <w:t>63</w:t>
        </w:r>
        <w:r>
          <w:fldChar w:fldCharType="end"/>
        </w:r>
      </w:hyperlink>
    </w:p>
    <w:p>
      <w:pPr>
        <w:pStyle w:val="TOC1"/>
        <w:tabs>
          <w:tab w:val="right" w:leader="dot" w:pos="8306"/>
        </w:tabs>
      </w:pPr>
      <w:hyperlink w:anchor="_Toc5779" w:history="1">
        <w:r>
          <w:rPr>
            <w:rFonts w:ascii="仿宋" w:eastAsia="仿宋" w:hAnsi="仿宋" w:cs="仿宋" w:hint="eastAsia"/>
            <w:lang w:eastAsia="zh-CN"/>
          </w:rPr>
          <w:t>十五、质量管理体系</w:t>
        </w:r>
        <w:r>
          <w:tab/>
        </w:r>
        <w:r>
          <w:fldChar w:fldCharType="begin"/>
        </w:r>
        <w:r>
          <w:instrText xml:space="preserve"> PAGEREF _Toc5779 \h </w:instrText>
        </w:r>
        <w:r>
          <w:fldChar w:fldCharType="separate"/>
        </w:r>
        <w:r>
          <w:t>65</w:t>
        </w:r>
        <w:r>
          <w:fldChar w:fldCharType="end"/>
        </w:r>
      </w:hyperlink>
    </w:p>
    <w:p>
      <w:pPr>
        <w:pStyle w:val="TOC2"/>
        <w:tabs>
          <w:tab w:val="right" w:leader="dot" w:pos="8306"/>
        </w:tabs>
      </w:pPr>
      <w:hyperlink w:anchor="_Toc12304" w:history="1">
        <w:r>
          <w:rPr>
            <w:rFonts w:ascii="仿宋" w:eastAsia="仿宋" w:hAnsi="仿宋" w:cs="仿宋" w:hint="eastAsia"/>
            <w:lang w:eastAsia="zh-CN"/>
          </w:rPr>
          <w:t>(一)、质量目标与方针</w:t>
        </w:r>
        <w:r>
          <w:tab/>
        </w:r>
        <w:r>
          <w:fldChar w:fldCharType="begin"/>
        </w:r>
        <w:r>
          <w:instrText xml:space="preserve"> PAGEREF _Toc12304 \h </w:instrText>
        </w:r>
        <w:r>
          <w:fldChar w:fldCharType="separate"/>
        </w:r>
        <w:r>
          <w:t>65</w:t>
        </w:r>
        <w:r>
          <w:fldChar w:fldCharType="end"/>
        </w:r>
      </w:hyperlink>
    </w:p>
    <w:p>
      <w:pPr>
        <w:pStyle w:val="TOC2"/>
        <w:tabs>
          <w:tab w:val="right" w:leader="dot" w:pos="8306"/>
        </w:tabs>
      </w:pPr>
      <w:hyperlink w:anchor="_Toc32655" w:history="1">
        <w:r>
          <w:rPr>
            <w:rFonts w:ascii="仿宋" w:eastAsia="仿宋" w:hAnsi="仿宋" w:cs="仿宋" w:hint="eastAsia"/>
            <w:lang w:eastAsia="zh-CN"/>
          </w:rPr>
          <w:t>(二)、质量管理责任</w:t>
        </w:r>
        <w:r>
          <w:tab/>
        </w:r>
        <w:r>
          <w:fldChar w:fldCharType="begin"/>
        </w:r>
        <w:r>
          <w:instrText xml:space="preserve"> PAGEREF _Toc32655 \h </w:instrText>
        </w:r>
        <w:r>
          <w:fldChar w:fldCharType="separate"/>
        </w:r>
        <w:r>
          <w:t>66</w:t>
        </w:r>
        <w:r>
          <w:fldChar w:fldCharType="end"/>
        </w:r>
      </w:hyperlink>
    </w:p>
    <w:p>
      <w:pPr>
        <w:pStyle w:val="TOC2"/>
        <w:tabs>
          <w:tab w:val="right" w:leader="dot" w:pos="8306"/>
        </w:tabs>
      </w:pPr>
      <w:hyperlink w:anchor="_Toc14111" w:history="1">
        <w:r>
          <w:rPr>
            <w:rFonts w:ascii="仿宋" w:eastAsia="仿宋" w:hAnsi="仿宋" w:cs="仿宋" w:hint="eastAsia"/>
            <w:lang w:eastAsia="zh-CN"/>
          </w:rPr>
          <w:t>(三)、质量管理体系文件</w:t>
        </w:r>
        <w:r>
          <w:tab/>
        </w:r>
        <w:r>
          <w:fldChar w:fldCharType="begin"/>
        </w:r>
        <w:r>
          <w:instrText xml:space="preserve"> PAGEREF _Toc14111 \h </w:instrText>
        </w:r>
        <w:r>
          <w:fldChar w:fldCharType="separate"/>
        </w:r>
        <w:r>
          <w:t>67</w:t>
        </w:r>
        <w:r>
          <w:fldChar w:fldCharType="end"/>
        </w:r>
      </w:hyperlink>
    </w:p>
    <w:p>
      <w:pPr>
        <w:pStyle w:val="TOC2"/>
        <w:tabs>
          <w:tab w:val="right" w:leader="dot" w:pos="8306"/>
        </w:tabs>
      </w:pPr>
      <w:hyperlink w:anchor="_Toc28788" w:history="1">
        <w:r>
          <w:rPr>
            <w:rFonts w:ascii="仿宋" w:eastAsia="仿宋" w:hAnsi="仿宋" w:cs="仿宋" w:hint="eastAsia"/>
            <w:lang w:eastAsia="zh-CN"/>
          </w:rPr>
          <w:t>(四)、质量培训与教育</w:t>
        </w:r>
        <w:r>
          <w:tab/>
        </w:r>
        <w:r>
          <w:fldChar w:fldCharType="begin"/>
        </w:r>
        <w:r>
          <w:instrText xml:space="preserve"> PAGEREF _Toc28788 \h </w:instrText>
        </w:r>
        <w:r>
          <w:fldChar w:fldCharType="separate"/>
        </w:r>
        <w:r>
          <w:t>69</w:t>
        </w:r>
        <w:r>
          <w:fldChar w:fldCharType="end"/>
        </w:r>
      </w:hyperlink>
    </w:p>
    <w:p>
      <w:pPr>
        <w:pStyle w:val="TOC2"/>
        <w:tabs>
          <w:tab w:val="right" w:leader="dot" w:pos="8306"/>
        </w:tabs>
      </w:pPr>
      <w:hyperlink w:anchor="_Toc28122" w:history="1">
        <w:r>
          <w:rPr>
            <w:rFonts w:ascii="仿宋" w:eastAsia="仿宋" w:hAnsi="仿宋" w:cs="仿宋" w:hint="eastAsia"/>
            <w:lang w:eastAsia="zh-CN"/>
          </w:rPr>
          <w:t>(五)、质量审核与评价</w:t>
        </w:r>
        <w:r>
          <w:tab/>
        </w:r>
        <w:r>
          <w:fldChar w:fldCharType="begin"/>
        </w:r>
        <w:r>
          <w:instrText xml:space="preserve"> PAGEREF _Toc28122 \h </w:instrText>
        </w:r>
        <w:r>
          <w:fldChar w:fldCharType="separate"/>
        </w:r>
        <w:r>
          <w:t>70</w:t>
        </w:r>
        <w:r>
          <w:fldChar w:fldCharType="end"/>
        </w:r>
      </w:hyperlink>
    </w:p>
    <w:p>
      <w:pPr>
        <w:pStyle w:val="TOC2"/>
        <w:tabs>
          <w:tab w:val="right" w:leader="dot" w:pos="8306"/>
        </w:tabs>
      </w:pPr>
      <w:hyperlink w:anchor="_Toc23847" w:history="1">
        <w:r>
          <w:rPr>
            <w:rFonts w:ascii="仿宋" w:eastAsia="仿宋" w:hAnsi="仿宋" w:cs="仿宋" w:hint="eastAsia"/>
            <w:lang w:eastAsia="zh-CN"/>
          </w:rPr>
          <w:t>(六)、不符合与纠正措施</w:t>
        </w:r>
        <w:r>
          <w:tab/>
        </w:r>
        <w:r>
          <w:fldChar w:fldCharType="begin"/>
        </w:r>
        <w:r>
          <w:instrText xml:space="preserve"> PAGEREF _Toc23847 \h </w:instrText>
        </w:r>
        <w:r>
          <w:fldChar w:fldCharType="separate"/>
        </w:r>
        <w:r>
          <w:t>71</w:t>
        </w:r>
        <w:r>
          <w:fldChar w:fldCharType="end"/>
        </w:r>
      </w:hyperlink>
    </w:p>
    <w:p>
      <w:pPr>
        <w:pStyle w:val="TOC1"/>
        <w:tabs>
          <w:tab w:val="right" w:leader="dot" w:pos="8306"/>
        </w:tabs>
      </w:pPr>
      <w:hyperlink w:anchor="_Toc28079" w:history="1">
        <w:r>
          <w:rPr>
            <w:rFonts w:ascii="仿宋" w:eastAsia="仿宋" w:hAnsi="仿宋" w:cs="仿宋" w:hint="eastAsia"/>
            <w:lang w:eastAsia="zh-CN"/>
          </w:rPr>
          <w:t>十六、供应链管理</w:t>
        </w:r>
        <w:r>
          <w:tab/>
        </w:r>
        <w:r>
          <w:fldChar w:fldCharType="begin"/>
        </w:r>
        <w:r>
          <w:instrText xml:space="preserve"> PAGEREF _Toc28079 \h </w:instrText>
        </w:r>
        <w:r>
          <w:fldChar w:fldCharType="separate"/>
        </w:r>
        <w:r>
          <w:t>73</w:t>
        </w:r>
        <w:r>
          <w:fldChar w:fldCharType="end"/>
        </w:r>
      </w:hyperlink>
    </w:p>
    <w:p>
      <w:pPr>
        <w:pStyle w:val="TOC2"/>
        <w:tabs>
          <w:tab w:val="right" w:leader="dot" w:pos="8306"/>
        </w:tabs>
      </w:pPr>
      <w:hyperlink w:anchor="_Toc8699" w:history="1">
        <w:r>
          <w:rPr>
            <w:rFonts w:ascii="仿宋" w:eastAsia="仿宋" w:hAnsi="仿宋" w:cs="仿宋" w:hint="eastAsia"/>
            <w:lang w:eastAsia="zh-CN"/>
          </w:rPr>
          <w:t>(一)、供应链战略规划</w:t>
        </w:r>
        <w:r>
          <w:tab/>
        </w:r>
        <w:r>
          <w:fldChar w:fldCharType="begin"/>
        </w:r>
        <w:r>
          <w:instrText xml:space="preserve"> PAGEREF _Toc8699 \h </w:instrText>
        </w:r>
        <w:r>
          <w:fldChar w:fldCharType="separate"/>
        </w:r>
        <w:r>
          <w:t>73</w:t>
        </w:r>
        <w:r>
          <w:fldChar w:fldCharType="end"/>
        </w:r>
      </w:hyperlink>
    </w:p>
    <w:p>
      <w:pPr>
        <w:pStyle w:val="TOC2"/>
        <w:tabs>
          <w:tab w:val="right" w:leader="dot" w:pos="8306"/>
        </w:tabs>
      </w:pPr>
      <w:hyperlink w:anchor="_Toc4058" w:history="1">
        <w:r>
          <w:rPr>
            <w:rFonts w:ascii="仿宋" w:eastAsia="仿宋" w:hAnsi="仿宋" w:cs="仿宋" w:hint="eastAsia"/>
            <w:lang w:eastAsia="zh-CN"/>
          </w:rPr>
          <w:t>(二)、供应商选择与合作</w:t>
        </w:r>
        <w:r>
          <w:tab/>
        </w:r>
        <w:r>
          <w:fldChar w:fldCharType="begin"/>
        </w:r>
        <w:r>
          <w:instrText xml:space="preserve"> PAGEREF _Toc4058 \h </w:instrText>
        </w:r>
        <w:r>
          <w:fldChar w:fldCharType="separate"/>
        </w:r>
        <w:r>
          <w:t>74</w:t>
        </w:r>
        <w:r>
          <w:fldChar w:fldCharType="end"/>
        </w:r>
      </w:hyperlink>
    </w:p>
    <w:p>
      <w:pPr>
        <w:pStyle w:val="TOC2"/>
        <w:tabs>
          <w:tab w:val="right" w:leader="dot" w:pos="8306"/>
        </w:tabs>
      </w:pPr>
      <w:hyperlink w:anchor="_Toc12453" w:history="1">
        <w:r>
          <w:rPr>
            <w:rFonts w:ascii="仿宋" w:eastAsia="仿宋" w:hAnsi="仿宋" w:cs="仿宋" w:hint="eastAsia"/>
            <w:lang w:eastAsia="zh-CN"/>
          </w:rPr>
          <w:t>(三)、物流与库存管理</w:t>
        </w:r>
        <w:r>
          <w:tab/>
        </w:r>
        <w:r>
          <w:fldChar w:fldCharType="begin"/>
        </w:r>
        <w:r>
          <w:instrText xml:space="preserve"> PAGEREF _Toc12453 \h </w:instrText>
        </w:r>
        <w:r>
          <w:fldChar w:fldCharType="separate"/>
        </w:r>
        <w:r>
          <w:t>75</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4496"/>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旨在保证项目开展过程的规范性和高效性，以确保项目能够按时、按质量完成。作为一份仅用于学习交流的文档，特此声明本方案不可做为商业用途。通过合理的规划和设计，我们将为项目提供详细的路线图，确保项目按照预期计划高效推进，并达到预期的目标。</w:t>
      </w:r>
    </w:p>
    <w:p>
      <w:pPr>
        <w:pStyle w:val="Heading1"/>
        <w:ind w:firstLine="560" w:firstLineChars="200"/>
        <w:rPr>
          <w:rFonts w:ascii="仿宋" w:eastAsia="仿宋" w:hAnsi="仿宋" w:cs="仿宋" w:hint="eastAsia"/>
          <w:sz w:val="28"/>
          <w:lang w:eastAsia="zh-CN"/>
        </w:rPr>
      </w:pPr>
      <w:bookmarkStart w:id="2" w:name="_Toc20512"/>
      <w:r>
        <w:rPr>
          <w:rFonts w:ascii="仿宋" w:eastAsia="仿宋" w:hAnsi="仿宋" w:cs="仿宋" w:hint="eastAsia"/>
          <w:sz w:val="28"/>
          <w:lang w:eastAsia="zh-CN"/>
        </w:rPr>
        <w:t>一、书柜项目可持续发展</w:t>
      </w:r>
      <w:bookmarkEnd w:id="2"/>
    </w:p>
    <w:p>
      <w:pPr>
        <w:pStyle w:val="Heading2"/>
        <w:rPr>
          <w:rFonts w:ascii="仿宋" w:eastAsia="仿宋" w:hAnsi="仿宋" w:cs="仿宋" w:hint="eastAsia"/>
          <w:lang w:eastAsia="zh-CN"/>
        </w:rPr>
      </w:pPr>
      <w:bookmarkStart w:id="3" w:name="_Toc32440"/>
      <w:r>
        <w:rPr>
          <w:rFonts w:ascii="仿宋" w:eastAsia="仿宋" w:hAnsi="仿宋" w:cs="仿宋" w:hint="eastAsia"/>
          <w:lang w:eastAsia="zh-CN"/>
        </w:rPr>
        <w:t>(一)、可持续战略与实践</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1.1 制定可持续发展目标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在书柜项目中，书柜项目团队着眼于未来，明确了可持续发展的战略方向。制定的具体可持续发展目标包括降低资源使用、采用环保技术、最大化社会效益等。这一步骤不仅有助于书柜项目在环保和社会责任方面达到最高标准，也为未来提供了明确的指引，确保书柜项目的发展符合可持续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1.2 可持续实践的融入书柜项目管理</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可持续实践已经贯穿于整个书柜项目管理周期。从书柜项目规划开始，书柜项目团队就考虑了环境和社会的因素。在执行阶段，书柜项目团队积极推动绿色技术的应用，优化资源利用。此外，关注员工的社会责任，通过培训和沟通活动提高员工对可持续发展的认知，使他们能够在日常工作中践行可持续实践。这些举措不仅为书柜项目的可持续性打下了坚实基础，也为行业树立了榜样。</w:t>
      </w:r>
    </w:p>
    <w:p>
      <w:pPr>
        <w:pStyle w:val="Heading2"/>
        <w:ind w:firstLine="560" w:firstLineChars="200"/>
        <w:rPr>
          <w:rFonts w:ascii="仿宋" w:eastAsia="仿宋" w:hAnsi="仿宋" w:cs="仿宋" w:hint="eastAsia"/>
          <w:sz w:val="28"/>
          <w:lang w:eastAsia="zh-CN"/>
        </w:rPr>
      </w:pPr>
      <w:bookmarkStart w:id="4" w:name="_Toc26343"/>
      <w:r>
        <w:rPr>
          <w:rFonts w:ascii="仿宋" w:eastAsia="仿宋" w:hAnsi="仿宋" w:cs="仿宋" w:hint="eastAsia"/>
          <w:sz w:val="28"/>
          <w:lang w:eastAsia="zh-CN"/>
        </w:rPr>
        <w:t>(二)、环保与社会责任</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扎根于书柜项目的可持续发展理念，我们深信环保与社会责任是书柜项目成功的关键支柱。在书柜项目的每一步，我们都致力于通过创新和实践，履行对环境和社会的坚定责任。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2.1 环保措施的实施</w:t>
      </w:r>
    </w:p>
    <w:p>
      <w:pPr>
        <w:ind w:firstLine="560" w:firstLineChars="200"/>
        <w:rPr>
          <w:rFonts w:ascii="仿宋" w:eastAsia="仿宋" w:hAnsi="仿宋" w:cs="仿宋" w:hint="eastAsia"/>
          <w:sz w:val="28"/>
        </w:rPr>
      </w:pPr>
      <w:r>
        <w:rPr>
          <w:rFonts w:ascii="仿宋" w:eastAsia="仿宋" w:hAnsi="仿宋" w:cs="仿宋" w:hint="eastAsia"/>
          <w:sz w:val="28"/>
          <w:lang w:eastAsia="zh-CN"/>
        </w:rPr>
        <w:t>书柜项目团队通过引入先进的环保技术、建立高效的废物处理系统以及推动能源节约措施，积极履行环保责任。定期的环保监测和评估确保书柜项目活动对环境的影响得到最小化，并努力达到或超过相关环境法规和标准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2.2 社会责任的践行</w:t>
      </w:r>
    </w:p>
    <w:p>
      <w:pPr>
        <w:ind w:firstLine="560" w:firstLineChars="200"/>
        <w:rPr>
          <w:rFonts w:ascii="仿宋" w:eastAsia="仿宋" w:hAnsi="仿宋" w:cs="仿宋" w:hint="eastAsia"/>
          <w:sz w:val="28"/>
        </w:rPr>
      </w:pPr>
      <w:r>
        <w:rPr>
          <w:rFonts w:ascii="仿宋" w:eastAsia="仿宋" w:hAnsi="仿宋" w:cs="仿宋" w:hint="eastAsia"/>
          <w:sz w:val="28"/>
          <w:lang w:eastAsia="zh-CN"/>
        </w:rPr>
        <w:t>书柜项目不仅致力于自身可持续发展，还注重对社会的回馈。通过支持社区书柜项目、参与慈善事业、提供培训机会等方式，书柜项目积极履行社会责任。与当地社区建立积极互动，关注员工的工作与生活平衡，以及员工的身心健康，是书柜项目在社会责任层面的关键举措。这样的实践不仅增强了书柜项目在社会中的声誉，也促进了社会的共同繁荣。</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pStyle w:val="Heading1"/>
        <w:ind w:firstLine="560" w:firstLineChars="200"/>
        <w:rPr>
          <w:rFonts w:ascii="仿宋" w:eastAsia="仿宋" w:hAnsi="仿宋" w:cs="仿宋" w:hint="eastAsia"/>
          <w:sz w:val="28"/>
          <w:lang w:eastAsia="zh-CN"/>
        </w:rPr>
      </w:pPr>
      <w:bookmarkStart w:id="5" w:name="_Toc14188"/>
      <w:r>
        <w:rPr>
          <w:rFonts w:ascii="仿宋" w:eastAsia="仿宋" w:hAnsi="仿宋" w:cs="仿宋" w:hint="eastAsia"/>
          <w:sz w:val="28"/>
          <w:lang w:eastAsia="zh-CN"/>
        </w:rPr>
        <w:t>二、书柜项目危机管理</w:t>
      </w:r>
      <w:bookmarkEnd w:id="5"/>
    </w:p>
    <w:p>
      <w:pPr>
        <w:pStyle w:val="Heading2"/>
        <w:rPr>
          <w:rFonts w:ascii="仿宋" w:eastAsia="仿宋" w:hAnsi="仿宋" w:cs="仿宋" w:hint="eastAsia"/>
          <w:lang w:eastAsia="zh-CN"/>
        </w:rPr>
      </w:pPr>
      <w:bookmarkStart w:id="6" w:name="_Toc15317"/>
      <w:r>
        <w:rPr>
          <w:rFonts w:ascii="仿宋" w:eastAsia="仿宋" w:hAnsi="仿宋" w:cs="仿宋" w:hint="eastAsia"/>
          <w:lang w:eastAsia="zh-CN"/>
        </w:rPr>
        <w:t>(一)、危机预警与识别</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在书柜项目危机管理中，危机预警与识别是确保书柜项目稳健运行的核心步骤。通过建立全面的监测机制，书柜项目团队旨在及时发现和理解潜在的风险和危机因素，以便采取及时的预防和应对措施，确保书柜项目持续处于可控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首先，通过深入的风险评估，书柜项目团队全面分析了整个书柜项目和各个阶段可能存在的威胁。这包括准确评估每个潜在风险的发生概率和可能影响的程度，为后续危机预警提供了有力支持。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制定敏感指标和预警机制，书柜项目团队着重于明确定义书柜项目进展中的关键节点和相关指标，以便迅速察觉潜在问题。通过建立预警系统，团队能够更早地发现可能导致危机的迹象，并及时采取必要的行动。</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监测作为危机预警的关键手段，通过对书柜项目进展的持续监控，团队能够及时发现潜在问题并作出迅速反应。书柜项目管理工具、定期进度报告以及团队会议等方式都被纳入监测体系，确保信息能够流畅传递。</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在这一阶段，团队的专业素养和反应速度将发挥至关重要的作用，以确保潜在危机能够在初期得到有效的处理，最大程度地减轻负面影响。通过危机预警与识别，书柜项目得以更有序、可控地推进。</w:t>
      </w:r>
    </w:p>
    <w:p>
      <w:pPr>
        <w:pStyle w:val="Heading2"/>
        <w:ind w:firstLine="560" w:firstLineChars="200"/>
        <w:rPr>
          <w:rFonts w:ascii="仿宋" w:eastAsia="仿宋" w:hAnsi="仿宋" w:cs="仿宋" w:hint="eastAsia"/>
          <w:sz w:val="28"/>
          <w:lang w:eastAsia="zh-CN"/>
        </w:rPr>
      </w:pPr>
      <w:bookmarkStart w:id="7" w:name="_Toc22816"/>
      <w:r>
        <w:rPr>
          <w:rFonts w:ascii="仿宋" w:eastAsia="仿宋" w:hAnsi="仿宋" w:cs="仿宋" w:hint="eastAsia"/>
          <w:sz w:val="28"/>
          <w:lang w:eastAsia="zh-CN"/>
        </w:rPr>
        <w:t>(二)、危机应对与恢复</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1. 紧急应对措施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在危机发生时，书柜项目团队立即行动，成立了应急小组。该小组的任务是迅速制定并实施紧急应对措施，以最小化潜在损失。以下是采取的主要措施：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暂停书柜项目进度：为遏制危机蔓延，书柜项目暂时停止进行，以便全面评估当前状况。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资源重新分配：重新评估书柜项目资源的分配，确保最大限度地减小损失。</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实时沟通：与关键利益相关者建立实时沟通机制，向他们传递书柜项目危机的实际状况，保障书柜项目核心利益。</w:t>
      </w:r>
    </w:p>
    <w:p>
      <w:pPr>
        <w:ind w:firstLine="560" w:firstLineChars="200"/>
        <w:rPr>
          <w:rFonts w:ascii="仿宋" w:eastAsia="仿宋" w:hAnsi="仿宋" w:cs="仿宋" w:hint="eastAsia"/>
          <w:sz w:val="28"/>
        </w:rPr>
      </w:pPr>
      <w:r>
        <w:rPr>
          <w:rFonts w:ascii="仿宋" w:eastAsia="仿宋" w:hAnsi="仿宋" w:cs="仿宋" w:hint="eastAsia"/>
          <w:sz w:val="28"/>
          <w:lang w:eastAsia="zh-CN"/>
        </w:rPr>
        <w:t>2. 团队协作与沟通</w:t>
      </w:r>
    </w:p>
    <w:p>
      <w:pPr>
        <w:ind w:firstLine="560" w:firstLineChars="200"/>
        <w:rPr>
          <w:rFonts w:ascii="仿宋" w:eastAsia="仿宋" w:hAnsi="仿宋" w:cs="仿宋" w:hint="eastAsia"/>
          <w:sz w:val="28"/>
        </w:rPr>
      </w:pPr>
      <w:r>
        <w:rPr>
          <w:rFonts w:ascii="仿宋" w:eastAsia="仿宋" w:hAnsi="仿宋" w:cs="仿宋" w:hint="eastAsia"/>
          <w:sz w:val="28"/>
          <w:lang w:eastAsia="zh-CN"/>
        </w:rPr>
        <w:t>在紧急应对的同时，书柜项目团队强调了团队协作和有效沟通的重要性。以下是团队协作的关键举措：</w:t>
      </w:r>
    </w:p>
    <w:p>
      <w:pPr>
        <w:ind w:firstLine="560" w:firstLineChars="200"/>
        <w:rPr>
          <w:rFonts w:ascii="仿宋" w:eastAsia="仿宋" w:hAnsi="仿宋" w:cs="仿宋" w:hint="eastAsia"/>
          <w:sz w:val="28"/>
        </w:rPr>
      </w:pPr>
      <w:r>
        <w:rPr>
          <w:rFonts w:ascii="仿宋" w:eastAsia="仿宋" w:hAnsi="仿宋" w:cs="仿宋" w:hint="eastAsia"/>
          <w:sz w:val="28"/>
          <w:lang w:eastAsia="zh-CN"/>
        </w:rPr>
        <w:t>应急小组成员职责明确：每位成员清晰了解自己在应急小组中的任务，保证任务执行的高效协同。</w:t>
      </w:r>
    </w:p>
    <w:p>
      <w:pPr>
        <w:ind w:firstLine="560" w:firstLineChars="200"/>
        <w:rPr>
          <w:rFonts w:ascii="仿宋" w:eastAsia="仿宋" w:hAnsi="仿宋" w:cs="仿宋" w:hint="eastAsia"/>
          <w:sz w:val="28"/>
        </w:rPr>
      </w:pPr>
      <w:r>
        <w:rPr>
          <w:rFonts w:ascii="仿宋" w:eastAsia="仿宋" w:hAnsi="仿宋" w:cs="仿宋" w:hint="eastAsia"/>
          <w:sz w:val="28"/>
          <w:lang w:eastAsia="zh-CN"/>
        </w:rPr>
        <w:t>信息共享机制：建立了信息共享平台，确保团队成员能够及时获取书柜项目危机的实时信息。</w:t>
      </w:r>
    </w:p>
    <w:p>
      <w:pPr>
        <w:ind w:firstLine="560" w:firstLineChars="200"/>
        <w:rPr>
          <w:rFonts w:ascii="仿宋" w:eastAsia="仿宋" w:hAnsi="仿宋" w:cs="仿宋" w:hint="eastAsia"/>
          <w:sz w:val="28"/>
        </w:rPr>
      </w:pPr>
      <w:r>
        <w:rPr>
          <w:rFonts w:ascii="仿宋" w:eastAsia="仿宋" w:hAnsi="仿宋" w:cs="仿宋" w:hint="eastAsia"/>
          <w:sz w:val="28"/>
          <w:lang w:eastAsia="zh-CN"/>
        </w:rPr>
        <w:t>领导者沟通：书柜项目领导者通过定期会议和即时沟通工具，指导团队应对危机，保持团队稳定运行。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恢复计划制定</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随着危机得到初步控制，书柜项目团队转向制定恢复计划，以确保书柜项目能够从中迅速恢复。主要恢复计划包括：</w:t>
      </w:r>
    </w:p>
    <w:p>
      <w:pPr>
        <w:ind w:firstLine="560" w:firstLineChars="200"/>
        <w:rPr>
          <w:rFonts w:ascii="仿宋" w:eastAsia="仿宋" w:hAnsi="仿宋" w:cs="仿宋" w:hint="eastAsia"/>
          <w:sz w:val="28"/>
        </w:rPr>
      </w:pPr>
      <w:r>
        <w:rPr>
          <w:rFonts w:ascii="仿宋" w:eastAsia="仿宋" w:hAnsi="仿宋" w:cs="仿宋" w:hint="eastAsia"/>
          <w:sz w:val="28"/>
          <w:lang w:eastAsia="zh-CN"/>
        </w:rPr>
        <w:t>修复受损的进度计划：重新评估书柜项目进度，制定修复计划，确保书柜项目尽快回归正常进程。</w:t>
      </w:r>
    </w:p>
    <w:p>
      <w:pPr>
        <w:ind w:firstLine="560" w:firstLineChars="200"/>
        <w:rPr>
          <w:rFonts w:ascii="仿宋" w:eastAsia="仿宋" w:hAnsi="仿宋" w:cs="仿宋" w:hint="eastAsia"/>
          <w:sz w:val="28"/>
        </w:rPr>
      </w:pPr>
      <w:r>
        <w:rPr>
          <w:rFonts w:ascii="仿宋" w:eastAsia="仿宋" w:hAnsi="仿宋" w:cs="仿宋" w:hint="eastAsia"/>
          <w:sz w:val="28"/>
          <w:lang w:eastAsia="zh-CN"/>
        </w:rPr>
        <w:t>重新调整资源分配：优化资源分配，确保书柜项目在有限资源下高效运转。</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风险管理机制加强：对书柜项目风险进行全面评估，制定更强化的风险管理策略，以预防未来可能的危机。</w:t>
      </w:r>
    </w:p>
    <w:p>
      <w:pPr>
        <w:pStyle w:val="Heading1"/>
        <w:ind w:firstLine="560" w:firstLineChars="200"/>
        <w:rPr>
          <w:rFonts w:ascii="仿宋" w:eastAsia="仿宋" w:hAnsi="仿宋" w:cs="仿宋" w:hint="eastAsia"/>
          <w:sz w:val="28"/>
          <w:lang w:eastAsia="zh-CN"/>
        </w:rPr>
      </w:pPr>
      <w:bookmarkStart w:id="8" w:name="_Toc7258"/>
      <w:r>
        <w:rPr>
          <w:rFonts w:ascii="仿宋" w:eastAsia="仿宋" w:hAnsi="仿宋" w:cs="仿宋" w:hint="eastAsia"/>
          <w:sz w:val="28"/>
          <w:lang w:eastAsia="zh-CN"/>
        </w:rPr>
        <w:t>三、书柜项目土建工程</w:t>
      </w:r>
      <w:bookmarkEnd w:id="8"/>
    </w:p>
    <w:p>
      <w:pPr>
        <w:pStyle w:val="Heading2"/>
        <w:rPr>
          <w:rFonts w:ascii="仿宋" w:eastAsia="仿宋" w:hAnsi="仿宋" w:cs="仿宋" w:hint="eastAsia"/>
          <w:lang w:eastAsia="zh-CN"/>
        </w:rPr>
      </w:pPr>
      <w:bookmarkStart w:id="9" w:name="_Toc29003"/>
      <w:r>
        <w:rPr>
          <w:rFonts w:ascii="仿宋" w:eastAsia="仿宋" w:hAnsi="仿宋" w:cs="仿宋" w:hint="eastAsia"/>
          <w:lang w:eastAsia="zh-CN"/>
        </w:rPr>
        <w:t>(一)、建筑工程设计原则</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在书柜项目的建筑工程设计中，我们将秉承一系列重要的设计原则，以确保书柜项目建筑在功能、美观、可持续性等方面达到最佳效果。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1. 功能性优先： 首要原则是确保建筑的功能性得到最大化的发挥。我们将充分理解书柜项目的实际需求，合理布局各个功能区域，保证建筑在满足业务需求的同时，提供高效的工作环境。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2. 人性化设计： 考虑到员工的工作体验，我们将采用人性化设计原则。通过舒适的办公空间、合理的照明设计、良好的通风系统等，提高员工的工作满意度，促进团队协作。</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3.</w:t>
      </w:r>
      <w:r>
        <w:rPr>
          <w:rFonts w:ascii="仿宋" w:eastAsia="仿宋" w:hAnsi="仿宋" w:cs="仿宋" w:hint="eastAsia"/>
          <w:sz w:val="28"/>
          <w:lang w:eastAsia="zh-CN"/>
        </w:rPr>
        <w:t xml:space="preserve"> 可持续性与环保：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我们将注重可持续性设计，包括使用环保材料、优化能源利用、引入可再生能源等。通过最先进的技术和设计手段，确保建筑在整个生命周期内对环境的影响最小化。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4. 安全性考虑： 安全是建筑设计中的首要因素之一。我们将采用先进的安全设计原则，确保建筑结构的稳固性，设置合理的疏散通道和安全出口，并引入智能化安防系统，提高建筑的整体安全性。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美学与文化融合： 我们将注重建筑的美学设计，使其与当地文化和环境相融合。通过精心选择建筑外观、色彩搭配、艺术元素等，打造具有独特魅力的建筑形象。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6. 灵活性与可扩展性： 考虑到未来业务发展的不确定性，我们将在设计中注入灵活性和可扩展性的原则。建筑结构和布局将允许未来的扩建和改造，以适应不同阶段的业务需求。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7. 经济效益： 在建筑设计中，我们将综合考虑建设和运营成本。通过精细的经济效益分析，确保设计方案在高效利用资源的同时，对书柜项目的长期盈利能力有积极的贡献。</w:t>
      </w:r>
    </w:p>
    <w:p>
      <w:pPr>
        <w:pStyle w:val="Heading2"/>
        <w:ind w:firstLine="560" w:firstLineChars="200"/>
        <w:rPr>
          <w:rFonts w:ascii="仿宋" w:eastAsia="仿宋" w:hAnsi="仿宋" w:cs="仿宋" w:hint="eastAsia"/>
          <w:sz w:val="28"/>
          <w:lang w:eastAsia="zh-CN"/>
        </w:rPr>
      </w:pPr>
      <w:bookmarkStart w:id="10" w:name="_Toc1740"/>
      <w:r>
        <w:rPr>
          <w:rFonts w:ascii="仿宋" w:eastAsia="仿宋" w:hAnsi="仿宋" w:cs="仿宋" w:hint="eastAsia"/>
          <w:sz w:val="28"/>
          <w:lang w:eastAsia="zh-CN"/>
        </w:rPr>
        <w:t>(二)、土建工程设计年限及安全等级</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设计年限制定：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在书柜项目的土建工程设计中，我们将精准设定设计年限，结合书柜项目的性质和规模进行详细规划。为了适应科技和业务的快速演进，设计年限将灵活设置，通常在20至50年之间。通过采用尖端的建筑材料和工艺，我们致力于确保建筑结构在整个设计年限内能够保持卓越的使用状态。</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安全等级确立：</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是土建工程设计的首要考虑因素。我们将根据建筑用途、地理位置等因素，明确适当的安全等级。为不同区域和楼层采用相应的安全设计标准，以确保建筑能够在自然灾害、火灾等紧急事件中提供充足的保护和疏散通道。</w:t>
      </w:r>
    </w:p>
    <w:p>
      <w:pPr>
        <w:ind w:firstLine="560" w:firstLineChars="200"/>
        <w:rPr>
          <w:rFonts w:ascii="仿宋" w:eastAsia="仿宋" w:hAnsi="仿宋" w:cs="仿宋" w:hint="eastAsia"/>
          <w:sz w:val="28"/>
        </w:rPr>
      </w:pPr>
      <w:r>
        <w:rPr>
          <w:rFonts w:ascii="仿宋" w:eastAsia="仿宋" w:hAnsi="仿宋" w:cs="仿宋" w:hint="eastAsia"/>
          <w:sz w:val="28"/>
          <w:lang w:eastAsia="zh-CN"/>
        </w:rPr>
        <w:t>地质条件全面考虑：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为了迎合土建工程的特殊性，我们将展开全面的地质勘察，深入了解地下地质条件。根据地质调查成果，我们将采取相应的土建工程设计策略，以应对可能发生的地基沉降、地震等地质风险。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耐久性策划：</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我们将注重土建工程的耐久性设计，选择高品质、抗腐蚀、抗风化的建筑材料。通过科学的结构设计和施工工艺，确保建筑结构在长期使用中不受到严重磨损，延长使用寿命。</w:t>
      </w:r>
    </w:p>
    <w:p>
      <w:pPr>
        <w:ind w:firstLine="560" w:firstLineChars="200"/>
        <w:rPr>
          <w:rFonts w:ascii="仿宋" w:eastAsia="仿宋" w:hAnsi="仿宋" w:cs="仿宋" w:hint="eastAsia"/>
          <w:sz w:val="28"/>
        </w:rPr>
      </w:pPr>
      <w:r>
        <w:rPr>
          <w:rFonts w:ascii="仿宋" w:eastAsia="仿宋" w:hAnsi="仿宋" w:cs="仿宋" w:hint="eastAsia"/>
          <w:sz w:val="28"/>
          <w:lang w:eastAsia="zh-CN"/>
        </w:rPr>
        <w:t>可维护性规划：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方便后期维护，我们将注重可维护性的设计。建筑结构和设备的布局将合理规划，以方便日常维护。通过提供维护手册和培训，确保运营团队能够有效管理和维护建筑。通过这些全面的设计原则，我们旨在为书柜项目打造一个具备长期稳定性和安全性的土建工程。</w:t>
      </w:r>
    </w:p>
    <w:p>
      <w:pPr>
        <w:pStyle w:val="Heading2"/>
        <w:ind w:firstLine="560" w:firstLineChars="200"/>
        <w:rPr>
          <w:rFonts w:ascii="仿宋" w:eastAsia="仿宋" w:hAnsi="仿宋" w:cs="仿宋" w:hint="eastAsia"/>
          <w:sz w:val="28"/>
          <w:lang w:eastAsia="zh-CN"/>
        </w:rPr>
      </w:pPr>
      <w:bookmarkStart w:id="11" w:name="_Toc30907"/>
      <w:r>
        <w:rPr>
          <w:rFonts w:ascii="仿宋" w:eastAsia="仿宋" w:hAnsi="仿宋" w:cs="仿宋" w:hint="eastAsia"/>
          <w:sz w:val="28"/>
          <w:lang w:eastAsia="zh-CN"/>
        </w:rPr>
        <w:t>(三)、建筑工程设计总体要求</w:t>
      </w:r>
      <w:bookmarkEnd w:id="11"/>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该书柜项目的建筑设计及结构设计遵循着切实满足生产工艺要求的原则，同时在设计理念上积极贯彻工业厂房联合化、露天化、结构轻型化等原则，充分考虑因地制宜的特殊性。在整个设计过程中，特别注重采光通风、保温隔热、防火、防腐、抗震等方面，严格按照国家现行规范、规程和规定的标准执行，确保书柜项目的设计在符合法规的同时，达到最高的安全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设计团队致力于打造既安全可靠、技术先进、经济合理，又在外观上美观适用的场房。为实现这一目标，书柜项目的建筑设计将充分考虑施工、安装和维修的方便性，以提高整体工程的实用性和可维护性。这种设计理念旨在使场房不仅在技术上达到最高水平，同时在使用和维护方面也能够更加便捷高效。</w:t>
      </w:r>
    </w:p>
    <w:p>
      <w:pPr>
        <w:pStyle w:val="Heading2"/>
        <w:ind w:firstLine="560" w:firstLineChars="200"/>
        <w:rPr>
          <w:rFonts w:ascii="仿宋" w:eastAsia="仿宋" w:hAnsi="仿宋" w:cs="仿宋" w:hint="eastAsia"/>
          <w:sz w:val="28"/>
          <w:lang w:eastAsia="zh-CN"/>
        </w:rPr>
      </w:pPr>
      <w:bookmarkStart w:id="12" w:name="_Toc32077"/>
      <w:r>
        <w:rPr>
          <w:rFonts w:ascii="仿宋" w:eastAsia="仿宋" w:hAnsi="仿宋" w:cs="仿宋" w:hint="eastAsia"/>
          <w:sz w:val="28"/>
          <w:lang w:eastAsia="zh-CN"/>
        </w:rPr>
        <w:t>(四)、土建工程建设指标</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本期工程书柜项目预计总建筑面积XXX平方米，其中：计容建筑面积XXX平方米，计划建筑工程投资XX万元，占书柜项目总投资的XX%。</w:t>
      </w:r>
    </w:p>
    <w:p>
      <w:pPr>
        <w:pStyle w:val="Heading1"/>
        <w:ind w:firstLine="560" w:firstLineChars="200"/>
        <w:rPr>
          <w:rFonts w:ascii="仿宋" w:eastAsia="仿宋" w:hAnsi="仿宋" w:cs="仿宋" w:hint="eastAsia"/>
          <w:sz w:val="28"/>
          <w:lang w:eastAsia="zh-CN"/>
        </w:rPr>
      </w:pPr>
      <w:bookmarkStart w:id="13" w:name="_Toc19309"/>
      <w:r>
        <w:rPr>
          <w:rFonts w:ascii="仿宋" w:eastAsia="仿宋" w:hAnsi="仿宋" w:cs="仿宋" w:hint="eastAsia"/>
          <w:sz w:val="28"/>
          <w:lang w:eastAsia="zh-CN"/>
        </w:rPr>
        <w:t>四、书柜项目建设背景及必要性分析</w:t>
      </w:r>
      <w:bookmarkEnd w:id="13"/>
    </w:p>
    <w:p>
      <w:pPr>
        <w:pStyle w:val="Heading2"/>
        <w:rPr>
          <w:rFonts w:ascii="仿宋" w:eastAsia="仿宋" w:hAnsi="仿宋" w:cs="仿宋" w:hint="eastAsia"/>
          <w:lang w:eastAsia="zh-CN"/>
        </w:rPr>
      </w:pPr>
      <w:bookmarkStart w:id="14" w:name="_Toc19643"/>
      <w:r>
        <w:rPr>
          <w:rFonts w:ascii="仿宋" w:eastAsia="仿宋" w:hAnsi="仿宋" w:cs="仿宋" w:hint="eastAsia"/>
          <w:lang w:eastAsia="zh-CN"/>
        </w:rPr>
        <w:t>(一)、书柜项目背景分析</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4.1 行业概况</w:t>
      </w:r>
    </w:p>
    <w:p>
      <w:pPr>
        <w:ind w:firstLine="560" w:firstLineChars="200"/>
        <w:rPr>
          <w:rFonts w:ascii="仿宋" w:eastAsia="仿宋" w:hAnsi="仿宋" w:cs="仿宋" w:hint="eastAsia"/>
          <w:sz w:val="28"/>
        </w:rPr>
      </w:pPr>
      <w:r>
        <w:rPr>
          <w:rFonts w:ascii="仿宋" w:eastAsia="仿宋" w:hAnsi="仿宋" w:cs="仿宋" w:hint="eastAsia"/>
          <w:sz w:val="28"/>
          <w:lang w:eastAsia="zh-CN"/>
        </w:rPr>
        <w:t>书柜项目背后蕴含着对当前行业动态的深刻理解。我们置身于一个充满激烈竞争和迅速发展的大环境中。在这个行业里，企业之间的竞争激烈，而技术创新和解决方案的提供成为决定企业成败的关键因素。市场对更智能、高效产品和服务的需求不断增长，为书柜项目提供了机遇和挑战的交汇点。</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我们的背景分析将深入挖掘当前行业的发展趋势，通过对竞争态势的全面审视，找到书柜项目在这个潮流中的定位。同时，我们将关注行业内涌现的新兴机遇，以便书柜项目更好地融入行业发展的潮流中。</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4.2 技术发展趋势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飞速进步为书柜项目提供了强大的发展动力。我们将聚焦于行业内最新的技术发展趋势，包括但不限于人工智能、大数据分析、物联网等领域。通过深度的技术研究，我们将确保书柜项目充分利用最前沿的科技，以提升产品性能、拓展创新边界，并满足市场对高水平技术产品的不断追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4.3 市场需求分析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需求是书柜项目发展的源泉。我们将投入更多的精力对市场需求进行深入剖析，超越表面的需求，深入挖掘潜在的市场痛点和机遇。通过对市场需求的细致了解，书柜项目将更有针对性地设计解决方案，满足市场的多样化需求，从而更好地促进书柜项目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4.4 竞争态势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激烈的市场竞争中，了解竞争对手的优势和劣势对于制定有效的书柜项目战略至关重要。我们将对竞争态势进行更为深入的分析，包括但不限于市场份额、产品特点、客户满意度等多个维度。通过深度的竞争分析，书柜项目将能够更准确地把握市场脉搏，制定具有竞争力的书柜项目推进策略。</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 xml:space="preserve"> 4.5 法规和政策环境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行业内的法规和政策环境对书柜项目的发展具有直接的影响。我们将进行更为全面的法规和政策分析，了解行业发展中的潜在法律风险和合规挑战。通过充分了解和遵守相关法规，书柜项目将确保在法律框架内合法合规运营，为书柜项目的稳健发展提供有力支持。</w:t>
      </w:r>
    </w:p>
    <w:p>
      <w:pPr>
        <w:pStyle w:val="Heading2"/>
        <w:ind w:firstLine="560" w:firstLineChars="200"/>
        <w:rPr>
          <w:rFonts w:ascii="仿宋" w:eastAsia="仿宋" w:hAnsi="仿宋" w:cs="仿宋" w:hint="eastAsia"/>
          <w:sz w:val="28"/>
          <w:lang w:eastAsia="zh-CN"/>
        </w:rPr>
      </w:pPr>
      <w:bookmarkStart w:id="15" w:name="_Toc18487"/>
      <w:r>
        <w:rPr>
          <w:rFonts w:ascii="仿宋" w:eastAsia="仿宋" w:hAnsi="仿宋" w:cs="仿宋" w:hint="eastAsia"/>
          <w:sz w:val="28"/>
          <w:lang w:eastAsia="zh-CN"/>
        </w:rPr>
        <w:t>(二)、书柜项目建设必要性分析</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5.1 行业发展趋势的引领</w:t>
      </w:r>
    </w:p>
    <w:p>
      <w:pPr>
        <w:ind w:firstLine="560" w:firstLineChars="200"/>
        <w:rPr>
          <w:rFonts w:ascii="仿宋" w:eastAsia="仿宋" w:hAnsi="仿宋" w:cs="仿宋" w:hint="eastAsia"/>
          <w:sz w:val="28"/>
        </w:rPr>
      </w:pPr>
      <w:r>
        <w:rPr>
          <w:rFonts w:ascii="仿宋" w:eastAsia="仿宋" w:hAnsi="仿宋" w:cs="仿宋" w:hint="eastAsia"/>
          <w:sz w:val="28"/>
          <w:lang w:eastAsia="zh-CN"/>
        </w:rPr>
        <w:t>书柜项目建设的迫切性源于对行业发展趋势的深刻洞察。我们正处于一个行业变革的时代，科技创新、数字化转型成为企业发展的关键动力。书柜项目建设的必要性在于紧跟行业发展的前沿，主动应对变革，确保企业在竞争激烈的市场中保持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5.2 技术创新的推动作用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书柜项目建设不仅仅是为了跟上潮流，更是为了通过技术创新推动企业的持续发展。通过引入先进的技术和解决方案，书柜项目将为企业注入新的活力，提升产品竞争力，拓展市场份额。这种技术创新的推动作用将成为企业在快速变化的市场中立于不败之地的重要保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5.3 市场竞争的激烈程度</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市场竞争日益激烈，企业需要不断提升自身实力以在竞争中脱颖而出。书柜项目的建设成为必然选择，通过提高产品质量、拓展服务领域，从而在竞争中获得更多的机会。书柜项目建设将使企业更好地适应市场需求，增强市场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5.4 客户需求的多样性</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社会的发展，客户对产品和服务的需求变得更加多样化。书柜项目建设的必要性体现在对客户需求更精准的满足。通过书柜项目建设，企业将更好地理解客户的期望，调整和优化产品和服务，提供更符合市场需求的解决方案，从而赢得客户的信任和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5.5 持续创新的要求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书柜项目建设的背后是对企业持续创新的追求。只有通过不断创新，企业才能在竞争中立于不败之地。书柜项目建设将为企业注入新的思维方式和创新能量，推动企业在产品、服务、管理等多个方面实现更高水平的创新，从而应对市场的不断变化。</w:t>
      </w:r>
    </w:p>
    <w:p>
      <w:pPr>
        <w:pStyle w:val="Heading1"/>
        <w:ind w:firstLine="560" w:firstLineChars="200"/>
        <w:rPr>
          <w:rFonts w:ascii="仿宋" w:eastAsia="仿宋" w:hAnsi="仿宋" w:cs="仿宋" w:hint="eastAsia"/>
          <w:sz w:val="28"/>
          <w:lang w:eastAsia="zh-CN"/>
        </w:rPr>
      </w:pPr>
      <w:bookmarkStart w:id="16" w:name="_Toc20542"/>
      <w:r>
        <w:rPr>
          <w:rFonts w:ascii="仿宋" w:eastAsia="仿宋" w:hAnsi="仿宋" w:cs="仿宋" w:hint="eastAsia"/>
          <w:sz w:val="28"/>
          <w:lang w:eastAsia="zh-CN"/>
        </w:rPr>
        <w:t>五、工艺说明</w:t>
      </w:r>
      <w:bookmarkEnd w:id="16"/>
    </w:p>
    <w:p>
      <w:pPr>
        <w:pStyle w:val="Heading2"/>
        <w:rPr>
          <w:rFonts w:ascii="仿宋" w:eastAsia="仿宋" w:hAnsi="仿宋" w:cs="仿宋" w:hint="eastAsia"/>
          <w:lang w:eastAsia="zh-CN"/>
        </w:rPr>
      </w:pPr>
      <w:bookmarkStart w:id="17" w:name="_Toc7843"/>
      <w:r>
        <w:rPr>
          <w:rFonts w:ascii="仿宋" w:eastAsia="仿宋" w:hAnsi="仿宋" w:cs="仿宋" w:hint="eastAsia"/>
          <w:lang w:eastAsia="zh-CN"/>
        </w:rPr>
        <w:t>(一)、技术管理特点</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书柜项目的技术管理特点体现在其创新导向。通过引入最先进的技术趋势和解决方案，书柜项目致力于提升科技含量、提高质量和效率水平。这意味着我们将采用最新的工具和方法，确保书柜项目在技术层面始终走在前沿，从而在竞争激烈的市场中脱颖而出。</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其次，整合性策略是书柜项目技术管理的显著特征。通过整合不同领域的技术资源，我们实现了跨学科的协同工作。这有助于优化技术架构，提高整体效能。此外，整合性策略还促进了不同技术团队之间的紧密沟通和高效合作，确保书柜项目各方面的技术都能得到协同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管理的第三个显著特点是持续优化。为了保持竞争力，我们将建立健全的技术监测体系，定期评估和更新书柜项目所采用的技术。通过不断优化技术方案，书柜项目将能够灵活应对市场和行业的变化，确保技术一直处于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另一方面，风险管理在技术管理中也占据重要地位。书柜项目团队将在书柜项目初期识别可能的技术风险，并采取相应的预防和应对措施。通过建立健全的风险评估机制，书柜项目能够在实施过程中及时发现并解决潜在的技术问题，保障书柜项目技术实施的平稳进行。</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通过这些独特的技术管理特点，我们确信在书柜项目中，技术将成为书柜项目成功的有力支持。这一深度剖析揭示了技术管理在书柜项目实施中的关键作用，为书柜项目的技术基础奠定了坚实的基础。</w:t>
      </w:r>
    </w:p>
    <w:p>
      <w:pPr>
        <w:pStyle w:val="Heading2"/>
        <w:ind w:firstLine="560" w:firstLineChars="200"/>
        <w:rPr>
          <w:rFonts w:ascii="仿宋" w:eastAsia="仿宋" w:hAnsi="仿宋" w:cs="仿宋" w:hint="eastAsia"/>
          <w:sz w:val="28"/>
          <w:lang w:eastAsia="zh-CN"/>
        </w:rPr>
      </w:pPr>
      <w:bookmarkStart w:id="18" w:name="_Toc15926"/>
      <w:r>
        <w:rPr>
          <w:rFonts w:ascii="仿宋" w:eastAsia="仿宋" w:hAnsi="仿宋" w:cs="仿宋" w:hint="eastAsia"/>
          <w:sz w:val="28"/>
          <w:lang w:eastAsia="zh-CN"/>
        </w:rPr>
        <w:t>(二)、书柜项目工艺技术设计方案</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对于生产技术方案的选用，书柜项目将遵循“利用资源”的原则，选择当前较先进的集散型控制系统。这系统能够全面掌控整个生产线的各项工艺参数，确保产品质量稳定在高水平，同时降低物料的消耗。这一决策旨在通过高效的控制系统实现生产过程的优化，提高产品生产的效率和质量。</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经营活动方面，书柜项目将严格按照相关行业规范要求进行组织。通过有效控制产品质量，书柜项目将致力于为顾客提供优质的书柜项目产品和良好的服务。这体现了书柜项目对于生产活动合规性和质量标准的高度重视，为书柜项目的可持续发展和顾客满意度奠定了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在工艺技术方面，书柜项目注重生态效益和清洁生产原则。书柜项目建设将紧密结合地方特色经济发展，与社会经济发展规划和区域环境保护规划方案相协调一致。通过与当地区域自然生态系统的结合，书柜项目将实施可持续发展的产业结构调整和传统产业的升级改造，以提高资源利用效率，减少污染物产生和对环境的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在产品方面，书柜项目产品具有多样化的客户需求和个性化的特点。因此，书柜项目产品规格品种多样，且单批生产数量较小。为满足这一特点，书柜项目承办单位将建设先进的柔性制造生产线。通过广泛应用柔性制造技术，书柜项目能够在照顾客户个性化要求的同时，保持生产规模优势和高水平的质量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总体而言，书柜项目采用的技术具有较高的技术含量和自动化水平，处于国内先进水平。这一技术选用不仅体现了对生产效率、质量和环境友好性的高标准要求，同时为书柜项目的可持续发展奠定了坚实的基础。</w:t>
      </w:r>
    </w:p>
    <w:p>
      <w:pPr>
        <w:pStyle w:val="Heading2"/>
        <w:ind w:firstLine="560" w:firstLineChars="200"/>
        <w:rPr>
          <w:rFonts w:ascii="仿宋" w:eastAsia="仿宋" w:hAnsi="仿宋" w:cs="仿宋" w:hint="eastAsia"/>
          <w:sz w:val="28"/>
          <w:lang w:eastAsia="zh-CN"/>
        </w:rPr>
      </w:pPr>
      <w:bookmarkStart w:id="19" w:name="_Toc17573"/>
      <w:r>
        <w:rPr>
          <w:rFonts w:ascii="仿宋" w:eastAsia="仿宋" w:hAnsi="仿宋" w:cs="仿宋" w:hint="eastAsia"/>
          <w:sz w:val="28"/>
          <w:lang w:eastAsia="zh-CN"/>
        </w:rPr>
        <w:t>(三)、设备选型方案</w:t>
      </w:r>
      <w:bookmarkEnd w:id="19"/>
    </w:p>
    <w:p>
      <w:pPr>
        <w:ind w:firstLine="560" w:firstLineChars="200"/>
        <w:rPr>
          <w:rFonts w:ascii="仿宋" w:eastAsia="仿宋" w:hAnsi="仿宋" w:cs="仿宋" w:hint="eastAsia"/>
          <w:sz w:val="28"/>
        </w:rPr>
      </w:pPr>
      <w:r>
        <w:rPr>
          <w:rFonts w:ascii="仿宋" w:eastAsia="仿宋" w:hAnsi="仿宋" w:cs="仿宋" w:hint="eastAsia"/>
          <w:sz w:val="28"/>
          <w:lang w:eastAsia="zh-CN"/>
        </w:rPr>
        <w:t>为确保书柜项目的高效生产和技术实施，我们制定了一套精心设计的设备选型方案，以满足书柜项目生产、质量和环保的要求。该方案的主要特点如下：</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1. 先进控制系统选用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技术方案的选用中，我们决定采用先进的集散型控制系统。这一系统将负责监控和控制整个生产线的工艺参数，确保产品的生产过程得到精准控制。通过引入这一控制系统，我们能够实现生产线的高度自动化和数字化，提高生产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2. 设备智能化水平提升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在设备选型中，我们注重提高设备的智能化水平。通过选择智能化设备，可以实现设备之间的联动，减少人工干预，降低操作成本。同时，这也有助于提高设备的故障诊断和维护效率，确保生产线的稳定运行。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遵循清洁生产原则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严格遵循清洁生产原则。选择符合环保标准的设备，以减少对环境的影响。设备的能效和资源利用率将得到优化，降低能源消耗和废弃物产生。这有助于书柜项目在生产过程中实现更高的生态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4. 柔性制造生产线建设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针对书柜项目产品的多样性和小批量生产的特点，我们将建设柔性制造生产线。通过在设备选型中考虑柔性制造技术，可以灵活应对不同产品规格和生产需求，实现生产线的高度灵活性和适应性。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设备质量和耐久性</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在设备选型中，我们将优先选择质量可靠、耐久性强的设备。这有助于减少设备故障和维护频率，确保生产线的稳定运行，最大程度地提高设备的使用寿命。</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https://d.book118.com/538127010113006045</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书柜项目规划设计方案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书柜项目规划设计方案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书柜项目规划设计方案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书柜项目规划设计方案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书柜项目规划设计方案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书柜项目规划设计方案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书柜项目规划设计方案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书柜项目规划设计方案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书柜项目规划设计方案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书柜项目规划设计方案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书柜项目规划设计方案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书柜项目规划设计方案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书柜项目规划设计方案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书柜项目规划设计方案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书柜项目规划设计方案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书柜项目规划设计方案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书柜项目规划设计方案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54446FEB"/>
    <w:rsid w:val="54446FEB"/>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538127010113006045"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23</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2024-03-02T14:49:00Z</dcterms:created>
  <dcterms:modified xsi:type="dcterms:W3CDTF">2024-03-02T14:49:25Z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069B6E4D82EE41C79D03B92BC9E1A373_11</vt:lpwstr>
  </property>
  <property fmtid="{D5CDD505-2E9C-101B-9397-08002B2CF9AE}" pid="3" name="KSOProductBuildVer">
    <vt:lpwstr>2052-12.1.0.16388</vt:lpwstr>
  </property>
</Properties>
</file>