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0CA2">
      <w:pPr>
        <w:widowControl/>
        <w:jc w:val="left"/>
        <w:rPr>
          <w:rFonts w:ascii="仿宋" w:eastAsia="仿宋" w:hAnsi="仿宋"/>
          <w:b/>
          <w:sz w:val="40"/>
        </w:rPr>
      </w:pPr>
      <w:bookmarkStart w:id="0" w:name="_GoBack"/>
      <w:bookmarkEnd w:id="0"/>
    </w:p>
    <w:p w:rsidR="008F0CA2">
      <w:pPr>
        <w:widowControl/>
        <w:jc w:val="left"/>
        <w:rPr>
          <w:rFonts w:ascii="仿宋" w:eastAsia="仿宋" w:hAnsi="仿宋"/>
          <w:b/>
          <w:sz w:val="40"/>
        </w:rPr>
      </w:pPr>
    </w:p>
    <w:p w:rsidR="008F0CA2">
      <w:pPr>
        <w:widowControl/>
        <w:jc w:val="left"/>
        <w:rPr>
          <w:rFonts w:ascii="仿宋" w:eastAsia="仿宋" w:hAnsi="仿宋"/>
          <w:b/>
          <w:sz w:val="40"/>
        </w:rPr>
      </w:pPr>
    </w:p>
    <w:p w:rsidR="008F0CA2" w:rsidRPr="008F0CA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0CA2">
        <w:rPr>
          <w:rFonts w:ascii="宋体" w:eastAsia="宋体" w:hAnsi="宋体" w:hint="eastAsia"/>
          <w:b/>
          <w:sz w:val="60"/>
        </w:rPr>
        <w:t>车蜡投资回报分析报告</w:t>
      </w:r>
    </w:p>
    <w:p w:rsidR="008F0CA2" w:rsidP="008F0CA2">
      <w:pPr>
        <w:widowControl/>
        <w:jc w:val="center"/>
        <w:rPr>
          <w:rFonts w:ascii="仿宋" w:eastAsia="仿宋" w:hAnsi="仿宋" w:hint="eastAsia"/>
          <w:b/>
          <w:sz w:val="40"/>
        </w:rPr>
      </w:pPr>
      <w:r w:rsidRPr="008F0CA2">
        <w:rPr>
          <w:rFonts w:ascii="仿宋" w:eastAsia="仿宋" w:hAnsi="仿宋" w:hint="eastAsia"/>
          <w:b/>
          <w:sz w:val="40"/>
        </w:rPr>
        <w:t>目录</w:t>
      </w:r>
    </w:p>
    <w:p w:rsidR="008F0CA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_Toc156018038 \h </w:instrText>
      </w:r>
      <w:r>
        <w:rPr>
          <w:noProof/>
        </w:rPr>
        <w:fldChar w:fldCharType="separate"/>
      </w:r>
      <w:r>
        <w:rPr>
          <w:noProof/>
        </w:rPr>
        <w:t>3</w:t>
      </w:r>
      <w:r>
        <w:rPr>
          <w:noProof/>
        </w:rPr>
        <w:fldChar w:fldCharType="end"/>
      </w:r>
    </w:p>
    <w:p w:rsidR="008F0CA2">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_Toc156018039 \h </w:instrText>
      </w:r>
      <w:r>
        <w:rPr>
          <w:noProof/>
        </w:rPr>
        <w:fldChar w:fldCharType="separate"/>
      </w:r>
      <w:r>
        <w:rPr>
          <w:noProof/>
        </w:rPr>
        <w:t>3</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_Toc156018040 \h </w:instrText>
      </w:r>
      <w:r>
        <w:rPr>
          <w:noProof/>
        </w:rPr>
        <w:fldChar w:fldCharType="separate"/>
      </w:r>
      <w:r>
        <w:rPr>
          <w:noProof/>
        </w:rPr>
        <w:t>3</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_Toc156018041 \h </w:instrText>
      </w:r>
      <w:r>
        <w:rPr>
          <w:noProof/>
        </w:rPr>
        <w:fldChar w:fldCharType="separate"/>
      </w:r>
      <w:r>
        <w:rPr>
          <w:noProof/>
        </w:rPr>
        <w:t>4</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_Toc156018042 \h </w:instrText>
      </w:r>
      <w:r>
        <w:rPr>
          <w:noProof/>
        </w:rPr>
        <w:fldChar w:fldCharType="separate"/>
      </w:r>
      <w:r>
        <w:rPr>
          <w:noProof/>
        </w:rPr>
        <w:t>6</w:t>
      </w:r>
      <w:r>
        <w:rPr>
          <w:noProof/>
        </w:rPr>
        <w:fldChar w:fldCharType="end"/>
      </w:r>
    </w:p>
    <w:p w:rsidR="008F0CA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_Toc156018043 \h </w:instrText>
      </w:r>
      <w:r>
        <w:rPr>
          <w:noProof/>
        </w:rPr>
        <w:fldChar w:fldCharType="separate"/>
      </w:r>
      <w:r>
        <w:rPr>
          <w:noProof/>
        </w:rPr>
        <w:t>7</w:t>
      </w:r>
      <w:r>
        <w:rPr>
          <w:noProof/>
        </w:rPr>
        <w:fldChar w:fldCharType="end"/>
      </w:r>
    </w:p>
    <w:p w:rsidR="008F0CA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_Toc156018044 \h </w:instrText>
      </w:r>
      <w:r>
        <w:rPr>
          <w:noProof/>
        </w:rPr>
        <w:fldChar w:fldCharType="separate"/>
      </w:r>
      <w:r>
        <w:rPr>
          <w:noProof/>
        </w:rPr>
        <w:t>9</w:t>
      </w:r>
      <w:r>
        <w:rPr>
          <w:noProof/>
        </w:rPr>
        <w:fldChar w:fldCharType="end"/>
      </w:r>
    </w:p>
    <w:p w:rsidR="008F0CA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_Toc156018045 \h </w:instrText>
      </w:r>
      <w:r>
        <w:rPr>
          <w:noProof/>
        </w:rPr>
        <w:fldChar w:fldCharType="separate"/>
      </w:r>
      <w:r>
        <w:rPr>
          <w:noProof/>
        </w:rPr>
        <w:t>10</w:t>
      </w:r>
      <w:r>
        <w:rPr>
          <w:noProof/>
        </w:rPr>
        <w:fldChar w:fldCharType="end"/>
      </w:r>
    </w:p>
    <w:p w:rsidR="008F0CA2">
      <w:pPr>
        <w:pStyle w:val="TOC1"/>
        <w:tabs>
          <w:tab w:val="right" w:leader="dot" w:pos="8296"/>
        </w:tabs>
        <w:rPr>
          <w:noProof/>
        </w:rPr>
      </w:pPr>
      <w:r>
        <w:rPr>
          <w:rFonts w:hint="eastAsia"/>
          <w:noProof/>
        </w:rPr>
        <w:t>二、车蜡项目财务管理方案</w:t>
      </w:r>
      <w:r>
        <w:rPr>
          <w:noProof/>
        </w:rPr>
        <w:tab/>
      </w:r>
      <w:r>
        <w:rPr>
          <w:noProof/>
        </w:rPr>
        <w:fldChar w:fldCharType="begin"/>
      </w:r>
      <w:r>
        <w:rPr>
          <w:noProof/>
        </w:rPr>
        <w:instrText xml:space="preserve"> PAGEREF _Toc156018046 \h </w:instrText>
      </w:r>
      <w:r>
        <w:rPr>
          <w:noProof/>
        </w:rPr>
        <w:fldChar w:fldCharType="separate"/>
      </w:r>
      <w:r>
        <w:rPr>
          <w:noProof/>
        </w:rPr>
        <w:t>12</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_Toc156018047 \h </w:instrText>
      </w:r>
      <w:r>
        <w:rPr>
          <w:noProof/>
        </w:rPr>
        <w:fldChar w:fldCharType="separate"/>
      </w:r>
      <w:r>
        <w:rPr>
          <w:noProof/>
        </w:rPr>
        <w:t>12</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_Toc156018048 \h </w:instrText>
      </w:r>
      <w:r>
        <w:rPr>
          <w:noProof/>
        </w:rPr>
        <w:fldChar w:fldCharType="separate"/>
      </w:r>
      <w:r>
        <w:rPr>
          <w:noProof/>
        </w:rPr>
        <w:t>14</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_Toc156018049 \h </w:instrText>
      </w:r>
      <w:r>
        <w:rPr>
          <w:noProof/>
        </w:rPr>
        <w:fldChar w:fldCharType="separate"/>
      </w:r>
      <w:r>
        <w:rPr>
          <w:noProof/>
        </w:rPr>
        <w:t>16</w:t>
      </w:r>
      <w:r>
        <w:rPr>
          <w:noProof/>
        </w:rPr>
        <w:fldChar w:fldCharType="end"/>
      </w:r>
    </w:p>
    <w:p w:rsidR="008F0CA2">
      <w:pPr>
        <w:pStyle w:val="TOC2"/>
        <w:tabs>
          <w:tab w:val="right" w:leader="dot" w:pos="8296"/>
        </w:tabs>
        <w:rPr>
          <w:noProof/>
        </w:rPr>
      </w:pPr>
      <w:r>
        <w:rPr>
          <w:noProof/>
        </w:rPr>
        <w:t>(</w:t>
      </w:r>
      <w:r>
        <w:rPr>
          <w:rFonts w:hint="eastAsia"/>
          <w:noProof/>
        </w:rPr>
        <w:t>四</w:t>
      </w:r>
      <w:r>
        <w:rPr>
          <w:noProof/>
        </w:rPr>
        <w:t>)</w:t>
      </w:r>
      <w:r>
        <w:rPr>
          <w:rFonts w:hint="eastAsia"/>
          <w:noProof/>
        </w:rPr>
        <w:t>、收入管理在车蜡项目中的重要性与挑战</w:t>
      </w:r>
      <w:r>
        <w:rPr>
          <w:noProof/>
        </w:rPr>
        <w:tab/>
      </w:r>
      <w:r>
        <w:rPr>
          <w:noProof/>
        </w:rPr>
        <w:fldChar w:fldCharType="begin"/>
      </w:r>
      <w:r>
        <w:rPr>
          <w:noProof/>
        </w:rPr>
        <w:instrText xml:space="preserve"> PAGEREF _Toc156018050 \h </w:instrText>
      </w:r>
      <w:r>
        <w:rPr>
          <w:noProof/>
        </w:rPr>
        <w:fldChar w:fldCharType="separate"/>
      </w:r>
      <w:r>
        <w:rPr>
          <w:noProof/>
        </w:rPr>
        <w:t>19</w:t>
      </w:r>
      <w:r>
        <w:rPr>
          <w:noProof/>
        </w:rPr>
        <w:fldChar w:fldCharType="end"/>
      </w:r>
    </w:p>
    <w:p w:rsidR="008F0CA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_Toc156018051 \h </w:instrText>
      </w:r>
      <w:r>
        <w:rPr>
          <w:noProof/>
        </w:rPr>
        <w:fldChar w:fldCharType="separate"/>
      </w:r>
      <w:r>
        <w:rPr>
          <w:noProof/>
        </w:rPr>
        <w:t>21</w:t>
      </w:r>
      <w:r>
        <w:rPr>
          <w:noProof/>
        </w:rPr>
        <w:fldChar w:fldCharType="end"/>
      </w:r>
    </w:p>
    <w:p w:rsidR="008F0CA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_Toc156018052 \h </w:instrText>
      </w:r>
      <w:r>
        <w:rPr>
          <w:noProof/>
        </w:rPr>
        <w:fldChar w:fldCharType="separate"/>
      </w:r>
      <w:r>
        <w:rPr>
          <w:noProof/>
        </w:rPr>
        <w:t>24</w:t>
      </w:r>
      <w:r>
        <w:rPr>
          <w:noProof/>
        </w:rPr>
        <w:fldChar w:fldCharType="end"/>
      </w:r>
    </w:p>
    <w:p w:rsidR="008F0CA2">
      <w:pPr>
        <w:pStyle w:val="TOC2"/>
        <w:tabs>
          <w:tab w:val="right" w:leader="dot" w:pos="8296"/>
        </w:tabs>
        <w:rPr>
          <w:noProof/>
        </w:rPr>
      </w:pPr>
      <w:r>
        <w:rPr>
          <w:noProof/>
        </w:rPr>
        <w:t>(</w:t>
      </w:r>
      <w:r>
        <w:rPr>
          <w:rFonts w:hint="eastAsia"/>
          <w:noProof/>
        </w:rPr>
        <w:t>七</w:t>
      </w:r>
      <w:r>
        <w:rPr>
          <w:noProof/>
        </w:rPr>
        <w:t>)</w:t>
      </w:r>
      <w:r>
        <w:rPr>
          <w:rFonts w:hint="eastAsia"/>
          <w:noProof/>
        </w:rPr>
        <w:t>、利润管理在车蜡项目中的重要性</w:t>
      </w:r>
      <w:r>
        <w:rPr>
          <w:noProof/>
        </w:rPr>
        <w:tab/>
      </w:r>
      <w:r>
        <w:rPr>
          <w:noProof/>
        </w:rPr>
        <w:fldChar w:fldCharType="begin"/>
      </w:r>
      <w:r>
        <w:rPr>
          <w:noProof/>
        </w:rPr>
        <w:instrText xml:space="preserve"> PAGEREF _Toc156018053 \h </w:instrText>
      </w:r>
      <w:r>
        <w:rPr>
          <w:noProof/>
        </w:rPr>
        <w:fldChar w:fldCharType="separate"/>
      </w:r>
      <w:r>
        <w:rPr>
          <w:noProof/>
        </w:rPr>
        <w:t>26</w:t>
      </w:r>
      <w:r>
        <w:rPr>
          <w:noProof/>
        </w:rPr>
        <w:fldChar w:fldCharType="end"/>
      </w:r>
    </w:p>
    <w:p w:rsidR="008F0CA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_Toc156018054 \h </w:instrText>
      </w:r>
      <w:r>
        <w:rPr>
          <w:noProof/>
        </w:rPr>
        <w:fldChar w:fldCharType="separate"/>
      </w:r>
      <w:r>
        <w:rPr>
          <w:noProof/>
        </w:rPr>
        <w:t>28</w:t>
      </w:r>
      <w:r>
        <w:rPr>
          <w:noProof/>
        </w:rPr>
        <w:fldChar w:fldCharType="end"/>
      </w:r>
    </w:p>
    <w:p w:rsidR="008F0CA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_Toc156018055 \h </w:instrText>
      </w:r>
      <w:r>
        <w:rPr>
          <w:noProof/>
        </w:rPr>
        <w:fldChar w:fldCharType="separate"/>
      </w:r>
      <w:r>
        <w:rPr>
          <w:noProof/>
        </w:rPr>
        <w:t>29</w:t>
      </w:r>
      <w:r>
        <w:rPr>
          <w:noProof/>
        </w:rPr>
        <w:fldChar w:fldCharType="end"/>
      </w:r>
    </w:p>
    <w:p w:rsidR="008F0CA2">
      <w:pPr>
        <w:pStyle w:val="TOC1"/>
        <w:tabs>
          <w:tab w:val="right" w:leader="dot" w:pos="8296"/>
        </w:tabs>
        <w:rPr>
          <w:noProof/>
        </w:rPr>
      </w:pPr>
      <w:r>
        <w:rPr>
          <w:rFonts w:hint="eastAsia"/>
          <w:noProof/>
        </w:rPr>
        <w:t>三、车蜡项目风险管理方案</w:t>
      </w:r>
      <w:r>
        <w:rPr>
          <w:noProof/>
        </w:rPr>
        <w:tab/>
      </w:r>
      <w:r>
        <w:rPr>
          <w:noProof/>
        </w:rPr>
        <w:fldChar w:fldCharType="begin"/>
      </w:r>
      <w:r>
        <w:rPr>
          <w:noProof/>
        </w:rPr>
        <w:instrText xml:space="preserve"> PAGEREF _Toc156018056 \h </w:instrText>
      </w:r>
      <w:r>
        <w:rPr>
          <w:noProof/>
        </w:rPr>
        <w:fldChar w:fldCharType="separate"/>
      </w:r>
      <w:r>
        <w:rPr>
          <w:noProof/>
        </w:rPr>
        <w:t>31</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_Toc156018057 \h </w:instrText>
      </w:r>
      <w:r>
        <w:rPr>
          <w:noProof/>
        </w:rPr>
        <w:fldChar w:fldCharType="separate"/>
      </w:r>
      <w:r>
        <w:rPr>
          <w:noProof/>
        </w:rPr>
        <w:t>31</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_Toc156018058 \h </w:instrText>
      </w:r>
      <w:r>
        <w:rPr>
          <w:noProof/>
        </w:rPr>
        <w:fldChar w:fldCharType="separate"/>
      </w:r>
      <w:r>
        <w:rPr>
          <w:noProof/>
        </w:rPr>
        <w:t>32</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_Toc156018059 \h </w:instrText>
      </w:r>
      <w:r>
        <w:rPr>
          <w:noProof/>
        </w:rPr>
        <w:fldChar w:fldCharType="separate"/>
      </w:r>
      <w:r>
        <w:rPr>
          <w:noProof/>
        </w:rPr>
        <w:t>34</w:t>
      </w:r>
      <w:r>
        <w:rPr>
          <w:noProof/>
        </w:rPr>
        <w:fldChar w:fldCharType="end"/>
      </w:r>
    </w:p>
    <w:p w:rsidR="008F0CA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_Toc156018060 \h </w:instrText>
      </w:r>
      <w:r>
        <w:rPr>
          <w:noProof/>
        </w:rPr>
        <w:fldChar w:fldCharType="separate"/>
      </w:r>
      <w:r>
        <w:rPr>
          <w:noProof/>
        </w:rPr>
        <w:t>36</w:t>
      </w:r>
      <w:r>
        <w:rPr>
          <w:noProof/>
        </w:rPr>
        <w:fldChar w:fldCharType="end"/>
      </w:r>
    </w:p>
    <w:p w:rsidR="008F0CA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_Toc156018061 \h </w:instrText>
      </w:r>
      <w:r>
        <w:rPr>
          <w:noProof/>
        </w:rPr>
        <w:fldChar w:fldCharType="separate"/>
      </w:r>
      <w:r>
        <w:rPr>
          <w:noProof/>
        </w:rPr>
        <w:t>38</w:t>
      </w:r>
      <w:r>
        <w:rPr>
          <w:noProof/>
        </w:rPr>
        <w:fldChar w:fldCharType="end"/>
      </w:r>
    </w:p>
    <w:p w:rsidR="008F0CA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_Toc156018062 \h </w:instrText>
      </w:r>
      <w:r>
        <w:rPr>
          <w:noProof/>
        </w:rPr>
        <w:fldChar w:fldCharType="separate"/>
      </w:r>
      <w:r>
        <w:rPr>
          <w:noProof/>
        </w:rPr>
        <w:t>41</w:t>
      </w:r>
      <w:r>
        <w:rPr>
          <w:noProof/>
        </w:rPr>
        <w:fldChar w:fldCharType="end"/>
      </w:r>
    </w:p>
    <w:p w:rsidR="008F0CA2">
      <w:pPr>
        <w:pStyle w:val="TOC1"/>
        <w:tabs>
          <w:tab w:val="right" w:leader="dot" w:pos="8296"/>
        </w:tabs>
        <w:rPr>
          <w:noProof/>
        </w:rPr>
      </w:pPr>
      <w:r>
        <w:rPr>
          <w:rFonts w:hint="eastAsia"/>
          <w:noProof/>
        </w:rPr>
        <w:t>四、车蜡项目质量管理方案</w:t>
      </w:r>
      <w:r>
        <w:rPr>
          <w:noProof/>
        </w:rPr>
        <w:tab/>
      </w:r>
      <w:r>
        <w:rPr>
          <w:noProof/>
        </w:rPr>
        <w:fldChar w:fldCharType="begin"/>
      </w:r>
      <w:r>
        <w:rPr>
          <w:noProof/>
        </w:rPr>
        <w:instrText xml:space="preserve"> PAGEREF _Toc156018063 \h </w:instrText>
      </w:r>
      <w:r>
        <w:rPr>
          <w:noProof/>
        </w:rPr>
        <w:fldChar w:fldCharType="separate"/>
      </w:r>
      <w:r>
        <w:rPr>
          <w:noProof/>
        </w:rPr>
        <w:t>43</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_Toc156018064 \h </w:instrText>
      </w:r>
      <w:r>
        <w:rPr>
          <w:noProof/>
        </w:rPr>
        <w:fldChar w:fldCharType="separate"/>
      </w:r>
      <w:r>
        <w:rPr>
          <w:noProof/>
        </w:rPr>
        <w:t>43</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_Toc156018065 \h </w:instrText>
      </w:r>
      <w:r>
        <w:rPr>
          <w:noProof/>
        </w:rPr>
        <w:fldChar w:fldCharType="separate"/>
      </w:r>
      <w:r>
        <w:rPr>
          <w:noProof/>
        </w:rPr>
        <w:t>47</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_Toc156018066 \h </w:instrText>
      </w:r>
      <w:r>
        <w:rPr>
          <w:noProof/>
        </w:rPr>
        <w:fldChar w:fldCharType="separate"/>
      </w:r>
      <w:r>
        <w:rPr>
          <w:noProof/>
        </w:rPr>
        <w:t>49</w:t>
      </w:r>
      <w:r>
        <w:rPr>
          <w:noProof/>
        </w:rPr>
        <w:fldChar w:fldCharType="end"/>
      </w:r>
    </w:p>
    <w:p w:rsidR="008F0CA2">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_Toc156018067 \h </w:instrText>
      </w:r>
      <w:r>
        <w:rPr>
          <w:noProof/>
        </w:rPr>
        <w:fldChar w:fldCharType="separate"/>
      </w:r>
      <w:r>
        <w:rPr>
          <w:noProof/>
        </w:rPr>
        <w:t>50</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_Toc156018068 \h </w:instrText>
      </w:r>
      <w:r>
        <w:rPr>
          <w:noProof/>
        </w:rPr>
        <w:fldChar w:fldCharType="separate"/>
      </w:r>
      <w:r>
        <w:rPr>
          <w:noProof/>
        </w:rPr>
        <w:t>50</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_Toc156018069 \h </w:instrText>
      </w:r>
      <w:r>
        <w:rPr>
          <w:noProof/>
        </w:rPr>
        <w:fldChar w:fldCharType="separate"/>
      </w:r>
      <w:r>
        <w:rPr>
          <w:noProof/>
        </w:rPr>
        <w:t>51</w:t>
      </w:r>
      <w:r>
        <w:rPr>
          <w:noProof/>
        </w:rPr>
        <w:fldChar w:fldCharType="end"/>
      </w:r>
    </w:p>
    <w:p w:rsidR="008F0CA2">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_Toc156018070 \h </w:instrText>
      </w:r>
      <w:r>
        <w:rPr>
          <w:noProof/>
        </w:rPr>
        <w:fldChar w:fldCharType="separate"/>
      </w:r>
      <w:r>
        <w:rPr>
          <w:noProof/>
        </w:rPr>
        <w:t>52</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、车蜡项目选址原则</w:t>
      </w:r>
      <w:r>
        <w:rPr>
          <w:noProof/>
        </w:rPr>
        <w:tab/>
      </w:r>
      <w:r>
        <w:rPr>
          <w:noProof/>
        </w:rPr>
        <w:fldChar w:fldCharType="begin"/>
      </w:r>
      <w:r>
        <w:rPr>
          <w:noProof/>
        </w:rPr>
        <w:instrText xml:space="preserve"> PAGEREF _Toc156018071 \h </w:instrText>
      </w:r>
      <w:r>
        <w:rPr>
          <w:noProof/>
        </w:rPr>
        <w:fldChar w:fldCharType="separate"/>
      </w:r>
      <w:r>
        <w:rPr>
          <w:noProof/>
        </w:rPr>
        <w:t>52</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、车蜡项目选址</w:t>
      </w:r>
      <w:r>
        <w:rPr>
          <w:noProof/>
        </w:rPr>
        <w:tab/>
      </w:r>
      <w:r>
        <w:rPr>
          <w:noProof/>
        </w:rPr>
        <w:fldChar w:fldCharType="begin"/>
      </w:r>
      <w:r>
        <w:rPr>
          <w:noProof/>
        </w:rPr>
        <w:instrText xml:space="preserve"> PAGEREF _Toc156018072 \h </w:instrText>
      </w:r>
      <w:r>
        <w:rPr>
          <w:noProof/>
        </w:rPr>
        <w:fldChar w:fldCharType="separate"/>
      </w:r>
      <w:r>
        <w:rPr>
          <w:noProof/>
        </w:rPr>
        <w:t>54</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_Toc156018073 \h </w:instrText>
      </w:r>
      <w:r>
        <w:rPr>
          <w:noProof/>
        </w:rPr>
        <w:fldChar w:fldCharType="separate"/>
      </w:r>
      <w:r>
        <w:rPr>
          <w:noProof/>
        </w:rPr>
        <w:t>55</w:t>
      </w:r>
      <w:r>
        <w:rPr>
          <w:noProof/>
        </w:rPr>
        <w:fldChar w:fldCharType="end"/>
      </w:r>
    </w:p>
    <w:p w:rsidR="008F0CA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_Toc156018074 \h </w:instrText>
      </w:r>
      <w:r>
        <w:rPr>
          <w:noProof/>
        </w:rPr>
        <w:fldChar w:fldCharType="separate"/>
      </w:r>
      <w:r>
        <w:rPr>
          <w:noProof/>
        </w:rPr>
        <w:t>57</w:t>
      </w:r>
      <w:r>
        <w:rPr>
          <w:noProof/>
        </w:rPr>
        <w:fldChar w:fldCharType="end"/>
      </w:r>
    </w:p>
    <w:p w:rsidR="008F0CA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_Toc156018075 \h </w:instrText>
      </w:r>
      <w:r>
        <w:rPr>
          <w:noProof/>
        </w:rPr>
        <w:fldChar w:fldCharType="separate"/>
      </w:r>
      <w:r>
        <w:rPr>
          <w:noProof/>
        </w:rPr>
        <w:t>58</w:t>
      </w:r>
      <w:r>
        <w:rPr>
          <w:noProof/>
        </w:rPr>
        <w:fldChar w:fldCharType="end"/>
      </w:r>
    </w:p>
    <w:p w:rsidR="008F0CA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_Toc156018076 \h </w:instrText>
      </w:r>
      <w:r>
        <w:rPr>
          <w:noProof/>
        </w:rPr>
        <w:fldChar w:fldCharType="separate"/>
      </w:r>
      <w:r>
        <w:rPr>
          <w:noProof/>
        </w:rPr>
        <w:t>59</w:t>
      </w:r>
      <w:r>
        <w:rPr>
          <w:noProof/>
        </w:rPr>
        <w:fldChar w:fldCharType="end"/>
      </w:r>
    </w:p>
    <w:p w:rsidR="008F0CA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_Toc156018077 \h </w:instrText>
      </w:r>
      <w:r>
        <w:rPr>
          <w:noProof/>
        </w:rPr>
        <w:fldChar w:fldCharType="separate"/>
      </w:r>
      <w:r>
        <w:rPr>
          <w:noProof/>
        </w:rPr>
        <w:t>61</w:t>
      </w:r>
      <w:r>
        <w:rPr>
          <w:noProof/>
        </w:rPr>
        <w:fldChar w:fldCharType="end"/>
      </w:r>
    </w:p>
    <w:p w:rsidR="008F0CA2">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_Toc156018078 \h </w:instrText>
      </w:r>
      <w:r>
        <w:rPr>
          <w:noProof/>
        </w:rPr>
        <w:fldChar w:fldCharType="separate"/>
      </w:r>
      <w:r>
        <w:rPr>
          <w:noProof/>
        </w:rPr>
        <w:t>62</w:t>
      </w:r>
      <w:r>
        <w:rPr>
          <w:noProof/>
        </w:rPr>
        <w:fldChar w:fldCharType="end"/>
      </w:r>
    </w:p>
    <w:p w:rsidR="008F0CA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_Toc156018079 \h </w:instrText>
      </w:r>
      <w:r>
        <w:rPr>
          <w:noProof/>
        </w:rPr>
        <w:fldChar w:fldCharType="separate"/>
      </w:r>
      <w:r>
        <w:rPr>
          <w:noProof/>
        </w:rPr>
        <w:t>62</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_Toc156018080 \h </w:instrText>
      </w:r>
      <w:r>
        <w:rPr>
          <w:noProof/>
        </w:rPr>
        <w:fldChar w:fldCharType="separate"/>
      </w:r>
      <w:r>
        <w:rPr>
          <w:noProof/>
        </w:rPr>
        <w:t>64</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_Toc156018081 \h </w:instrText>
      </w:r>
      <w:r>
        <w:rPr>
          <w:noProof/>
        </w:rPr>
        <w:fldChar w:fldCharType="separate"/>
      </w:r>
      <w:r>
        <w:rPr>
          <w:noProof/>
        </w:rPr>
        <w:t>65</w:t>
      </w:r>
      <w:r>
        <w:rPr>
          <w:noProof/>
        </w:rPr>
        <w:fldChar w:fldCharType="end"/>
      </w:r>
    </w:p>
    <w:p w:rsidR="008F0CA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_Toc156018082 \h </w:instrText>
      </w:r>
      <w:r>
        <w:rPr>
          <w:noProof/>
        </w:rPr>
        <w:fldChar w:fldCharType="separate"/>
      </w:r>
      <w:r>
        <w:rPr>
          <w:noProof/>
        </w:rPr>
        <w:t>67</w:t>
      </w:r>
      <w:r>
        <w:rPr>
          <w:noProof/>
        </w:rPr>
        <w:fldChar w:fldCharType="end"/>
      </w:r>
    </w:p>
    <w:p w:rsidR="008F0CA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_Toc156018083 \h </w:instrText>
      </w:r>
      <w:r>
        <w:rPr>
          <w:noProof/>
        </w:rPr>
        <w:fldChar w:fldCharType="separate"/>
      </w:r>
      <w:r>
        <w:rPr>
          <w:noProof/>
        </w:rPr>
        <w:t>69</w:t>
      </w:r>
      <w:r>
        <w:rPr>
          <w:noProof/>
        </w:rPr>
        <w:fldChar w:fldCharType="end"/>
      </w:r>
    </w:p>
    <w:p w:rsidR="008F0CA2">
      <w:pPr>
        <w:pStyle w:val="TOC2"/>
        <w:tabs>
          <w:tab w:val="right" w:leader="dot" w:pos="8296"/>
        </w:tabs>
        <w:rPr>
          <w:noProof/>
        </w:rPr>
      </w:pPr>
      <w:r>
        <w:rPr>
          <w:noProof/>
        </w:rPr>
        <w:t>(</w:t>
      </w:r>
      <w:r>
        <w:rPr>
          <w:rFonts w:hint="eastAsia"/>
          <w:noProof/>
        </w:rPr>
        <w:t>六</w:t>
      </w:r>
      <w:r>
        <w:rPr>
          <w:noProof/>
        </w:rPr>
        <w:t>)</w:t>
      </w:r>
      <w:r>
        <w:rPr>
          <w:rFonts w:hint="eastAsia"/>
          <w:noProof/>
        </w:rPr>
        <w:t>、车蜡项目实施保障</w:t>
      </w:r>
      <w:r>
        <w:rPr>
          <w:noProof/>
        </w:rPr>
        <w:tab/>
      </w:r>
      <w:r>
        <w:rPr>
          <w:noProof/>
        </w:rPr>
        <w:fldChar w:fldCharType="begin"/>
      </w:r>
      <w:r>
        <w:rPr>
          <w:noProof/>
        </w:rPr>
        <w:instrText xml:space="preserve"> PAGEREF _Toc156018084 \h </w:instrText>
      </w:r>
      <w:r>
        <w:rPr>
          <w:noProof/>
        </w:rPr>
        <w:fldChar w:fldCharType="separate"/>
      </w:r>
      <w:r>
        <w:rPr>
          <w:noProof/>
        </w:rPr>
        <w:t>71</w:t>
      </w:r>
      <w:r>
        <w:rPr>
          <w:noProof/>
        </w:rPr>
        <w:fldChar w:fldCharType="end"/>
      </w:r>
    </w:p>
    <w:p w:rsidR="008F0CA2">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_Toc156018085 \h </w:instrText>
      </w:r>
      <w:r>
        <w:rPr>
          <w:noProof/>
        </w:rPr>
        <w:fldChar w:fldCharType="separate"/>
      </w:r>
      <w:r>
        <w:rPr>
          <w:noProof/>
        </w:rPr>
        <w:t>73</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_Toc156018086 \h </w:instrText>
      </w:r>
      <w:r>
        <w:rPr>
          <w:noProof/>
        </w:rPr>
        <w:fldChar w:fldCharType="separate"/>
      </w:r>
      <w:r>
        <w:rPr>
          <w:noProof/>
        </w:rPr>
        <w:t>73</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_Toc156018087 \h </w:instrText>
      </w:r>
      <w:r>
        <w:rPr>
          <w:noProof/>
        </w:rPr>
        <w:fldChar w:fldCharType="separate"/>
      </w:r>
      <w:r>
        <w:rPr>
          <w:noProof/>
        </w:rPr>
        <w:t>74</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、车蜡项目工艺技术设计方案</w:t>
      </w:r>
      <w:r>
        <w:rPr>
          <w:noProof/>
        </w:rPr>
        <w:tab/>
      </w:r>
      <w:r>
        <w:rPr>
          <w:noProof/>
        </w:rPr>
        <w:fldChar w:fldCharType="begin"/>
      </w:r>
      <w:r>
        <w:rPr>
          <w:noProof/>
        </w:rPr>
        <w:instrText xml:space="preserve"> PAGEREF _Toc156018088 \h </w:instrText>
      </w:r>
      <w:r>
        <w:rPr>
          <w:noProof/>
        </w:rPr>
        <w:fldChar w:fldCharType="separate"/>
      </w:r>
      <w:r>
        <w:rPr>
          <w:noProof/>
        </w:rPr>
        <w:t>75</w:t>
      </w:r>
      <w:r>
        <w:rPr>
          <w:noProof/>
        </w:rPr>
        <w:fldChar w:fldCharType="end"/>
      </w:r>
    </w:p>
    <w:p w:rsidR="008F0CA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_Toc156018089 \h </w:instrText>
      </w:r>
      <w:r>
        <w:rPr>
          <w:noProof/>
        </w:rPr>
        <w:fldChar w:fldCharType="separate"/>
      </w:r>
      <w:r>
        <w:rPr>
          <w:noProof/>
        </w:rPr>
        <w:t>76</w:t>
      </w:r>
      <w:r>
        <w:rPr>
          <w:noProof/>
        </w:rPr>
        <w:fldChar w:fldCharType="end"/>
      </w:r>
    </w:p>
    <w:p w:rsidR="008F0CA2">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_Toc156018090 \h </w:instrText>
      </w:r>
      <w:r>
        <w:rPr>
          <w:noProof/>
        </w:rPr>
        <w:fldChar w:fldCharType="separate"/>
      </w:r>
      <w:r>
        <w:rPr>
          <w:noProof/>
        </w:rPr>
        <w:t>77</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_Toc156018091 \h </w:instrText>
      </w:r>
      <w:r>
        <w:rPr>
          <w:noProof/>
        </w:rPr>
        <w:fldChar w:fldCharType="separate"/>
      </w:r>
      <w:r>
        <w:rPr>
          <w:noProof/>
        </w:rPr>
        <w:t>77</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_Toc156018092 \h </w:instrText>
      </w:r>
      <w:r>
        <w:rPr>
          <w:noProof/>
        </w:rPr>
        <w:fldChar w:fldCharType="separate"/>
      </w:r>
      <w:r>
        <w:rPr>
          <w:noProof/>
        </w:rPr>
        <w:t>78</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_Toc156018093 \h </w:instrText>
      </w:r>
      <w:r>
        <w:rPr>
          <w:noProof/>
        </w:rPr>
        <w:fldChar w:fldCharType="separate"/>
      </w:r>
      <w:r>
        <w:rPr>
          <w:noProof/>
        </w:rPr>
        <w:t>80</w:t>
      </w:r>
      <w:r>
        <w:rPr>
          <w:noProof/>
        </w:rPr>
        <w:fldChar w:fldCharType="end"/>
      </w:r>
    </w:p>
    <w:p w:rsidR="008F0CA2">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_Toc156018094 \h </w:instrText>
      </w:r>
      <w:r>
        <w:rPr>
          <w:noProof/>
        </w:rPr>
        <w:fldChar w:fldCharType="separate"/>
      </w:r>
      <w:r>
        <w:rPr>
          <w:noProof/>
        </w:rPr>
        <w:t>82</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_Toc156018095 \h </w:instrText>
      </w:r>
      <w:r>
        <w:rPr>
          <w:noProof/>
        </w:rPr>
        <w:fldChar w:fldCharType="separate"/>
      </w:r>
      <w:r>
        <w:rPr>
          <w:noProof/>
        </w:rPr>
        <w:t>82</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_Toc156018096 \h </w:instrText>
      </w:r>
      <w:r>
        <w:rPr>
          <w:noProof/>
        </w:rPr>
        <w:fldChar w:fldCharType="separate"/>
      </w:r>
      <w:r>
        <w:rPr>
          <w:noProof/>
        </w:rPr>
        <w:t>82</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_Toc156018097 \h </w:instrText>
      </w:r>
      <w:r>
        <w:rPr>
          <w:noProof/>
        </w:rPr>
        <w:fldChar w:fldCharType="separate"/>
      </w:r>
      <w:r>
        <w:rPr>
          <w:noProof/>
        </w:rPr>
        <w:t>83</w:t>
      </w:r>
      <w:r>
        <w:rPr>
          <w:noProof/>
        </w:rPr>
        <w:fldChar w:fldCharType="end"/>
      </w:r>
    </w:p>
    <w:p w:rsidR="008F0CA2">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_Toc156018098 \h </w:instrText>
      </w:r>
      <w:r>
        <w:rPr>
          <w:noProof/>
        </w:rPr>
        <w:fldChar w:fldCharType="separate"/>
      </w:r>
      <w:r>
        <w:rPr>
          <w:noProof/>
        </w:rPr>
        <w:t>84</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_Toc156018099 \h </w:instrText>
      </w:r>
      <w:r>
        <w:rPr>
          <w:noProof/>
        </w:rPr>
        <w:fldChar w:fldCharType="separate"/>
      </w:r>
      <w:r>
        <w:rPr>
          <w:noProof/>
        </w:rPr>
        <w:t>84</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_Toc156018100 \h </w:instrText>
      </w:r>
      <w:r>
        <w:rPr>
          <w:noProof/>
        </w:rPr>
        <w:fldChar w:fldCharType="separate"/>
      </w:r>
      <w:r>
        <w:rPr>
          <w:noProof/>
        </w:rPr>
        <w:t>85</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_Toc156018101 \h </w:instrText>
      </w:r>
      <w:r>
        <w:rPr>
          <w:noProof/>
        </w:rPr>
        <w:fldChar w:fldCharType="separate"/>
      </w:r>
      <w:r>
        <w:rPr>
          <w:noProof/>
        </w:rPr>
        <w:t>86</w:t>
      </w:r>
      <w:r>
        <w:rPr>
          <w:noProof/>
        </w:rPr>
        <w:fldChar w:fldCharType="end"/>
      </w:r>
    </w:p>
    <w:p w:rsidR="008F0CA2">
      <w:pPr>
        <w:pStyle w:val="TOC1"/>
        <w:tabs>
          <w:tab w:val="right" w:leader="dot" w:pos="8296"/>
        </w:tabs>
        <w:rPr>
          <w:noProof/>
        </w:rPr>
      </w:pPr>
      <w:r>
        <w:rPr>
          <w:rFonts w:hint="eastAsia"/>
          <w:noProof/>
        </w:rPr>
        <w:t>十二、车蜡项目执行风险与应对策略</w:t>
      </w:r>
      <w:r>
        <w:rPr>
          <w:noProof/>
        </w:rPr>
        <w:tab/>
      </w:r>
      <w:r>
        <w:rPr>
          <w:noProof/>
        </w:rPr>
        <w:fldChar w:fldCharType="begin"/>
      </w:r>
      <w:r>
        <w:rPr>
          <w:noProof/>
        </w:rPr>
        <w:instrText xml:space="preserve"> PAGEREF _Toc156018102 \h </w:instrText>
      </w:r>
      <w:r>
        <w:rPr>
          <w:noProof/>
        </w:rPr>
        <w:fldChar w:fldCharType="separate"/>
      </w:r>
      <w:r>
        <w:rPr>
          <w:noProof/>
        </w:rPr>
        <w:t>88</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、车蜡项目执行风险识别</w:t>
      </w:r>
      <w:r>
        <w:rPr>
          <w:noProof/>
        </w:rPr>
        <w:tab/>
      </w:r>
      <w:r>
        <w:rPr>
          <w:noProof/>
        </w:rPr>
        <w:fldChar w:fldCharType="begin"/>
      </w:r>
      <w:r>
        <w:rPr>
          <w:noProof/>
        </w:rPr>
        <w:instrText xml:space="preserve"> PAGEREF _Toc156018103 \h </w:instrText>
      </w:r>
      <w:r>
        <w:rPr>
          <w:noProof/>
        </w:rPr>
        <w:fldChar w:fldCharType="separate"/>
      </w:r>
      <w:r>
        <w:rPr>
          <w:noProof/>
        </w:rPr>
        <w:t>88</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_Toc156018104 \h </w:instrText>
      </w:r>
      <w:r>
        <w:rPr>
          <w:noProof/>
        </w:rPr>
        <w:fldChar w:fldCharType="separate"/>
      </w:r>
      <w:r>
        <w:rPr>
          <w:noProof/>
        </w:rPr>
        <w:t>89</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_Toc156018105 \h </w:instrText>
      </w:r>
      <w:r>
        <w:rPr>
          <w:noProof/>
        </w:rPr>
        <w:fldChar w:fldCharType="separate"/>
      </w:r>
      <w:r>
        <w:rPr>
          <w:noProof/>
        </w:rPr>
        <w:t>90</w:t>
      </w:r>
      <w:r>
        <w:rPr>
          <w:noProof/>
        </w:rPr>
        <w:fldChar w:fldCharType="end"/>
      </w:r>
    </w:p>
    <w:p w:rsidR="008F0CA2">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_Toc156018106 \h </w:instrText>
      </w:r>
      <w:r>
        <w:rPr>
          <w:noProof/>
        </w:rPr>
        <w:fldChar w:fldCharType="separate"/>
      </w:r>
      <w:r>
        <w:rPr>
          <w:noProof/>
        </w:rPr>
        <w:t>92</w:t>
      </w:r>
      <w:r>
        <w:rPr>
          <w:noProof/>
        </w:rPr>
        <w:fldChar w:fldCharType="end"/>
      </w:r>
    </w:p>
    <w:p w:rsidR="008F0CA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_Toc156018107 \h </w:instrText>
      </w:r>
      <w:r>
        <w:rPr>
          <w:noProof/>
        </w:rPr>
        <w:fldChar w:fldCharType="separate"/>
      </w:r>
      <w:r>
        <w:rPr>
          <w:noProof/>
        </w:rPr>
        <w:t>92</w:t>
      </w:r>
      <w:r>
        <w:rPr>
          <w:noProof/>
        </w:rPr>
        <w:fldChar w:fldCharType="end"/>
      </w:r>
    </w:p>
    <w:p w:rsidR="008F0CA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_Toc156018108 \h </w:instrText>
      </w:r>
      <w:r>
        <w:rPr>
          <w:noProof/>
        </w:rPr>
        <w:fldChar w:fldCharType="separate"/>
      </w:r>
      <w:r>
        <w:rPr>
          <w:noProof/>
        </w:rPr>
        <w:t>93</w:t>
      </w:r>
      <w:r>
        <w:rPr>
          <w:noProof/>
        </w:rPr>
        <w:fldChar w:fldCharType="end"/>
      </w:r>
    </w:p>
    <w:p w:rsidR="008F0CA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_Toc156018109 \h </w:instrText>
      </w:r>
      <w:r>
        <w:rPr>
          <w:noProof/>
        </w:rPr>
        <w:fldChar w:fldCharType="separate"/>
      </w:r>
      <w:r>
        <w:rPr>
          <w:noProof/>
        </w:rPr>
        <w:t>95</w:t>
      </w:r>
      <w:r>
        <w:rPr>
          <w:noProof/>
        </w:rPr>
        <w:fldChar w:fldCharType="end"/>
      </w:r>
    </w:p>
    <w:p w:rsidR="008F0CA2" w:rsidP="008F0CA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F0CA2" w:rsidP="008F0CA2">
      <w:pPr>
        <w:pStyle w:val="Heading1"/>
        <w:jc w:val="center"/>
        <w:rPr>
          <w:rFonts w:hint="eastAsia"/>
        </w:rPr>
      </w:pPr>
      <w:bookmarkStart w:id="1" w:name="_Toc156018038"/>
      <w:r w:rsidRPr="008F0CA2">
        <w:rPr>
          <w:rFonts w:hint="eastAsia"/>
        </w:rPr>
        <w:t>概论</w:t>
      </w:r>
      <w:bookmarkEnd w:id="1"/>
    </w:p>
    <w:p w:rsidR="008F0CA2" w:rsidP="008F0CA2">
      <w:pPr>
        <w:ind w:firstLine="560" w:firstLineChars="200"/>
        <w:rPr>
          <w:rFonts w:ascii="仿宋" w:eastAsia="仿宋" w:hAnsi="仿宋" w:hint="eastAsia"/>
          <w:sz w:val="28"/>
        </w:rPr>
      </w:pPr>
      <w:r w:rsidRPr="008F0CA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F0CA2" w:rsidP="008F0CA2">
      <w:pPr>
        <w:pStyle w:val="Heading1"/>
        <w:rPr>
          <w:rFonts w:hint="eastAsia"/>
        </w:rPr>
      </w:pPr>
      <w:bookmarkStart w:id="2" w:name="_Toc156018039"/>
      <w:r w:rsidRPr="008F0CA2">
        <w:rPr>
          <w:rFonts w:hint="eastAsia"/>
        </w:rPr>
        <w:t>一、背景及必要性分析</w:t>
      </w:r>
      <w:bookmarkEnd w:id="2"/>
    </w:p>
    <w:p w:rsidR="008F0CA2" w:rsidP="008F0CA2">
      <w:pPr>
        <w:pStyle w:val="Heading2"/>
        <w:rPr>
          <w:rFonts w:hint="eastAsia"/>
        </w:rPr>
      </w:pPr>
      <w:bookmarkStart w:id="3" w:name="_Toc156018040"/>
      <w:r w:rsidRPr="008F0CA2">
        <w:rPr>
          <w:rFonts w:hint="eastAsia"/>
        </w:rPr>
        <w:t>(</w:t>
      </w:r>
      <w:r w:rsidRPr="008F0CA2">
        <w:rPr>
          <w:rFonts w:hint="eastAsia"/>
        </w:rPr>
        <w:t>一</w:t>
      </w:r>
      <w:r w:rsidRPr="008F0CA2">
        <w:rPr>
          <w:rFonts w:hint="eastAsia"/>
        </w:rPr>
        <w:t>)</w:t>
      </w:r>
      <w:r w:rsidRPr="008F0CA2">
        <w:rPr>
          <w:rFonts w:hint="eastAsia"/>
        </w:rPr>
        <w:t>、行业发展方向</w:t>
      </w:r>
      <w:bookmarkEnd w:id="3"/>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F0CA2" w:rsidRPr="008F0CA2" w:rsidP="008F0CA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F0CA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挑战。</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F0CA2" w:rsidP="008F0CA2">
      <w:pPr>
        <w:ind w:firstLine="560" w:firstLineChars="200"/>
        <w:rPr>
          <w:rFonts w:ascii="仿宋" w:eastAsia="仿宋" w:hAnsi="仿宋" w:hint="eastAsia"/>
          <w:sz w:val="28"/>
        </w:rPr>
      </w:pPr>
      <w:r w:rsidRPr="008F0CA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F0CA2" w:rsidP="008F0CA2">
      <w:pPr>
        <w:pStyle w:val="Heading2"/>
      </w:pPr>
      <w:bookmarkStart w:id="4" w:name="_Toc156018041"/>
      <w:r w:rsidRPr="008F0CA2">
        <w:t>(</w:t>
      </w:r>
      <w:r w:rsidRPr="008F0CA2">
        <w:t>二</w:t>
      </w:r>
      <w:r w:rsidRPr="008F0CA2">
        <w:t>)</w:t>
      </w:r>
      <w:r w:rsidRPr="008F0CA2">
        <w:t>、行业环境分析与应对策略</w:t>
      </w:r>
      <w:bookmarkEnd w:id="4"/>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（五）行业环境分析与应对策略</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F0CA2" w:rsidRPr="008F0CA2" w:rsidP="008F0CA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F0CA2">
        <w:rPr>
          <w:rFonts w:ascii="仿宋" w:eastAsia="仿宋" w:hAnsi="仿宋" w:hint="eastAsia"/>
          <w:sz w:val="28"/>
        </w:rPr>
        <w:t>2. **技术变革快速：** 随着科技的不断发展，技术变革对行业产生深远影响。企业应积极迎接技术挑战，加大研发投入，引入先进</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技术，提升生产效率。与科研机构和技术公司建立合作关系，保持在技术领域的领先地位。</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F0CA2" w:rsidRPr="008F0CA2" w:rsidP="008F0CA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0CA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F0CA2" w:rsidP="008F0CA2">
      <w:pPr>
        <w:ind w:firstLine="560" w:firstLineChars="200"/>
        <w:rPr>
          <w:rFonts w:ascii="仿宋" w:eastAsia="仿宋" w:hAnsi="仿宋" w:hint="eastAsia"/>
          <w:sz w:val="28"/>
        </w:rPr>
      </w:pPr>
      <w:r w:rsidRPr="008F0CA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8F0CA2" w:rsidP="008F0CA2">
      <w:pPr>
        <w:pStyle w:val="Heading2"/>
      </w:pPr>
      <w:bookmarkStart w:id="5" w:name="_Toc156018042"/>
      <w:r w:rsidRPr="008F0CA2">
        <w:t>(</w:t>
      </w:r>
      <w:r w:rsidRPr="008F0CA2">
        <w:t>三</w:t>
      </w:r>
      <w:r w:rsidRPr="008F0CA2">
        <w:t>)</w:t>
      </w:r>
      <w:r w:rsidRPr="008F0CA2">
        <w:t>、行业面临的机遇与挑战</w:t>
      </w:r>
      <w:bookmarkEnd w:id="5"/>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机遇：</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技术创新和数字化转型： 行业可能受益于先进技术和数字化转型，提高生产效率、降低成本，同时创造新的商业模式和产品。</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市场需求增长： 如果行业所在市场的需求不断增长，企业有机会通过提供更多产品或服务来扩大市场份额。</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全球化机遇： 开拓国际市场可能为企业带来新的机会，尤其是在全球化程度不断提高的情况下。</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4. 可持续发展： 行业在可持续发展方面的投入和努力可能受到市场和政府的认可，推动企业在社会责任和环保方面取得竞争优势。</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5. 人才和团队发展： 有机会吸引和培养高素质的人才，建立协作团队，为企业带来创新和竞争优势。</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挑战：</w:t>
      </w:r>
    </w:p>
    <w:p w:rsidR="008F0CA2" w:rsidRPr="008F0CA2" w:rsidP="008F0CA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0CA2">
        <w:rPr>
          <w:rFonts w:ascii="仿宋" w:eastAsia="仿宋" w:hAnsi="仿宋" w:hint="eastAsia"/>
          <w:sz w:val="28"/>
        </w:rPr>
        <w:t>1. 市场竞争激烈： 若市场竞争激烈，企业可能面临价格战、利润压力以及更高的市场推广成本。</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政策和法规变化： 行业可能受到政府政策和法规的影响，不稳定的政策环境可能带来不确定性。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供应链不稳定： 供应链问题，如原材料短缺、运输问题或供应链中断，可能对企业的生产和运营产生负面影响。</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4. 技术风险： 依赖新技术可能带来技术风险，包括技术失误、信息安全问题等。</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5. 人才短缺： 企业可能面临人才短缺，尤其是在需要特定技能或专业知识的领域。</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6. 经济不确定性： 宏观经济因素的不确定性，如通货膨胀、利率变动、经济衰退等，可能对企业产生负面影响。</w:t>
      </w:r>
    </w:p>
    <w:p w:rsidR="008F0CA2" w:rsidP="008F0CA2">
      <w:pPr>
        <w:ind w:firstLine="560" w:firstLineChars="200"/>
        <w:rPr>
          <w:rFonts w:ascii="仿宋" w:eastAsia="仿宋" w:hAnsi="仿宋" w:hint="eastAsia"/>
          <w:sz w:val="28"/>
        </w:rPr>
      </w:pPr>
      <w:r w:rsidRPr="008F0CA2">
        <w:rPr>
          <w:rFonts w:ascii="仿宋" w:eastAsia="仿宋" w:hAnsi="仿宋" w:hint="eastAsia"/>
          <w:sz w:val="28"/>
        </w:rPr>
        <w:t>在面对这些机遇和挑战时，企业需要制定明智的战略，灵活调整经营计划，不断提升自身竞争力，以适应动态的市场环境。</w:t>
      </w:r>
    </w:p>
    <w:p w:rsidR="008F0CA2" w:rsidP="008F0CA2">
      <w:pPr>
        <w:pStyle w:val="Heading2"/>
      </w:pPr>
      <w:bookmarkStart w:id="6" w:name="_Toc156018043"/>
      <w:r w:rsidRPr="008F0CA2">
        <w:t>(</w:t>
      </w:r>
      <w:r w:rsidRPr="008F0CA2">
        <w:t>四</w:t>
      </w:r>
      <w:r w:rsidRPr="008F0CA2">
        <w:t>)</w:t>
      </w:r>
      <w:r w:rsidRPr="008F0CA2">
        <w:t>、行业特征</w:t>
      </w:r>
      <w:bookmarkEnd w:id="6"/>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F0CA2" w:rsidRPr="008F0CA2" w:rsidP="008F0CA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0CA2">
        <w:rPr>
          <w:rFonts w:ascii="仿宋" w:eastAsia="仿宋" w:hAnsi="仿宋" w:hint="eastAsia"/>
          <w:sz w:val="28"/>
        </w:rPr>
        <w:t>3. 周期性波动明显： 由于受到宏观经济和市场供需关系的影响，该行业常常呈现出明显的周期性波动。因此，企业需要具备一定的风</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险应对能力，灵活调整经营策略。</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5. 市场竞争激烈： 行业内竞争激烈，存在多个竞争对手争夺市场份额。差异化竞争、创新能力和品牌影响力成为企业取胜的重要因素。</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F0CA2" w:rsidRPr="008F0CA2" w:rsidP="008F0CA2">
      <w:pPr>
        <w:ind w:firstLine="560" w:firstLineChars="200"/>
        <w:rPr>
          <w:rFonts w:ascii="仿宋" w:eastAsia="仿宋" w:hAnsi="仿宋" w:hint="eastAsia"/>
          <w:sz w:val="28"/>
        </w:rPr>
      </w:pPr>
      <w:r w:rsidRPr="008F0CA2">
        <w:rPr>
          <w:rFonts w:ascii="仿宋" w:eastAsia="仿宋" w:hAnsi="仿宋"/>
          <w:sz w:val="28"/>
        </w:rPr>
        <w:t>8</w:t>
      </w:r>
      <w:r w:rsidRPr="008F0CA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F0CA2" w:rsidRPr="008F0CA2" w:rsidP="008F0CA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0CA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F0CA2" w:rsidP="008F0CA2">
      <w:pPr>
        <w:ind w:firstLine="560" w:firstLineChars="200"/>
        <w:rPr>
          <w:rFonts w:ascii="仿宋" w:eastAsia="仿宋" w:hAnsi="仿宋" w:hint="eastAsia"/>
          <w:sz w:val="28"/>
        </w:rPr>
      </w:pPr>
      <w:r w:rsidRPr="008F0CA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8F0CA2" w:rsidP="008F0CA2">
      <w:pPr>
        <w:pStyle w:val="Heading2"/>
      </w:pPr>
      <w:bookmarkStart w:id="7" w:name="_Toc156018044"/>
      <w:r w:rsidRPr="008F0CA2">
        <w:t>(</w:t>
      </w:r>
      <w:r w:rsidRPr="008F0CA2">
        <w:t>五</w:t>
      </w:r>
      <w:r w:rsidRPr="008F0CA2">
        <w:t>)</w:t>
      </w:r>
      <w:r w:rsidRPr="008F0CA2">
        <w:t>、行业发展趋势分析</w:t>
      </w:r>
      <w:bookmarkEnd w:id="7"/>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F0CA2" w:rsidRPr="008F0CA2" w:rsidP="008F0CA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0CA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F0CA2" w:rsidP="008F0CA2">
      <w:pPr>
        <w:ind w:firstLine="560" w:firstLineChars="200"/>
        <w:rPr>
          <w:rFonts w:ascii="仿宋" w:eastAsia="仿宋" w:hAnsi="仿宋" w:hint="eastAsia"/>
          <w:sz w:val="28"/>
        </w:rPr>
      </w:pPr>
      <w:r w:rsidRPr="008F0CA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F0CA2" w:rsidP="008F0CA2">
      <w:pPr>
        <w:pStyle w:val="Heading2"/>
      </w:pPr>
      <w:bookmarkStart w:id="8" w:name="_Toc156018045"/>
      <w:r w:rsidRPr="008F0CA2">
        <w:t>(</w:t>
      </w:r>
      <w:r w:rsidRPr="008F0CA2">
        <w:t>六</w:t>
      </w:r>
      <w:r w:rsidRPr="008F0CA2">
        <w:t>)</w:t>
      </w:r>
      <w:r w:rsidRPr="008F0CA2">
        <w:t>、行业实施路径就爱建议</w:t>
      </w:r>
      <w:bookmarkEnd w:id="8"/>
    </w:p>
    <w:p w:rsidR="008F0CA2" w:rsidRPr="008F0CA2" w:rsidP="008F0CA2">
      <w:pPr>
        <w:ind w:firstLine="560" w:firstLineChars="200"/>
        <w:rPr>
          <w:rFonts w:ascii="仿宋" w:eastAsia="仿宋" w:hAnsi="仿宋"/>
          <w:sz w:val="28"/>
        </w:rPr>
      </w:pP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F0CA2" w:rsidRPr="008F0CA2" w:rsidP="008F0CA2">
      <w:pPr>
        <w:ind w:firstLine="560" w:firstLineChars="200"/>
        <w:rPr>
          <w:rFonts w:ascii="仿宋" w:eastAsia="仿宋" w:hAnsi="仿宋"/>
          <w:sz w:val="28"/>
        </w:rPr>
      </w:pPr>
      <w:r w:rsidRPr="008F0CA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F0CA2" w:rsidRPr="008F0CA2" w:rsidP="008F0CA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0CA2">
        <w:rPr>
          <w:rFonts w:ascii="仿宋" w:eastAsia="仿宋" w:hAnsi="仿宋" w:hint="eastAsia"/>
          <w:sz w:val="28"/>
        </w:rPr>
        <w:t>4. 建设可持续发展体系： 强调绿色生产和环保措施，通过节能</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减排、废弃物循环利用等方式降低环境影响。推动可再生能源的使用，建设绿色供应链，提高企业的可持续发展水平。</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F0CA2" w:rsidRPr="008F0CA2" w:rsidP="008F0CA2">
      <w:pPr>
        <w:ind w:firstLine="560" w:firstLineChars="200"/>
        <w:rPr>
          <w:rFonts w:ascii="仿宋" w:eastAsia="仿宋" w:hAnsi="仿宋"/>
          <w:sz w:val="28"/>
        </w:rPr>
      </w:pPr>
      <w:r w:rsidRPr="008F0CA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F0CA2" w:rsidP="008F0CA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0CA2">
        <w:rPr>
          <w:rFonts w:ascii="仿宋" w:eastAsia="仿宋" w:hAnsi="仿宋"/>
          <w:sz w:val="28"/>
        </w:rPr>
        <w:t>10</w:t>
      </w:r>
      <w:r w:rsidRPr="008F0CA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F0CA2" w:rsidP="008F0CA2">
      <w:pPr>
        <w:pStyle w:val="Heading1"/>
        <w:rPr>
          <w:rFonts w:hint="eastAsia"/>
        </w:rPr>
      </w:pPr>
      <w:bookmarkStart w:id="9" w:name="_Toc156018046"/>
      <w:r w:rsidRPr="008F0CA2">
        <w:rPr>
          <w:rFonts w:hint="eastAsia"/>
        </w:rPr>
        <w:t>二、车蜡项目财务管理方案</w:t>
      </w:r>
      <w:bookmarkEnd w:id="9"/>
    </w:p>
    <w:p w:rsidR="008F0CA2" w:rsidP="008F0CA2">
      <w:pPr>
        <w:pStyle w:val="Heading2"/>
        <w:rPr>
          <w:rFonts w:hint="eastAsia"/>
        </w:rPr>
      </w:pPr>
      <w:bookmarkStart w:id="10" w:name="_Toc156018047"/>
      <w:r w:rsidRPr="008F0CA2">
        <w:rPr>
          <w:rFonts w:hint="eastAsia"/>
        </w:rPr>
        <w:t>(</w:t>
      </w:r>
      <w:r w:rsidRPr="008F0CA2">
        <w:rPr>
          <w:rFonts w:hint="eastAsia"/>
        </w:rPr>
        <w:t>一</w:t>
      </w:r>
      <w:r w:rsidRPr="008F0CA2">
        <w:rPr>
          <w:rFonts w:hint="eastAsia"/>
        </w:rPr>
        <w:t>)</w:t>
      </w:r>
      <w:r w:rsidRPr="008F0CA2">
        <w:rPr>
          <w:rFonts w:hint="eastAsia"/>
        </w:rPr>
        <w:t>、财务管理概述</w:t>
      </w:r>
      <w:bookmarkEnd w:id="10"/>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(一) 财务管理的定义和重要性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资金的获取、运用和监督，以及组织和控制资金活动，这构成了财务管理在企业中的定义。在车蜡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(二) 财务管理的功能</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资金的筹集与运用</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在车蜡项目中，资金被认为是企业运作的命脉。财务管理通过巧妙筹集资金、合理运用资金，以确保企业的正常运营。这包括对资金来源的选择、融资成本的审慎评估以及对资金运作的精准监督等方面。</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成本的控制</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对于车蜡项目而言，成本控制是一项至关紧要的任务。财务管理通过巧妙的成本核算、成本控制和成本分析，助力企业削减生产成本，提高生产效益，从而扩大企业的盈利空间。</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预算的制定与执行</w:t>
      </w:r>
    </w:p>
    <w:p w:rsidR="008F0CA2" w:rsidRPr="008F0CA2" w:rsidP="008F0CA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0CA2">
        <w:rPr>
          <w:rFonts w:ascii="仿宋" w:eastAsia="仿宋" w:hAnsi="仿宋" w:hint="eastAsia"/>
          <w:sz w:val="28"/>
        </w:rPr>
        <w:t>财务管理在车蜡项目中还负责预算的制定和执行。通过对各项经济活动的预算编制和有效控制，企业能够合理规划资金使用，确保正</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常推进生产和经营活动。</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4、 投资决策</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车蜡项目通常需要进行大规模的投资，包括设备更新、技术升级、市场扩展等方面。财务管理在此时需要进行投资可行性分析、风险评估，为企业提供科学的投资决策，确保投资车蜡项目的长期盈利能力。</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(三) 财务管理的工具和方法</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财务报表分析</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成本核算方法</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在车蜡项目中，成本核算是财务管理的关键手段。采用适宜的成本核算方法，能够精准计算产品成本，为制定合理价格和成本控制提供坚实支持。</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财务风险管理</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8F0CA2" w:rsidP="008F0CA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0CA2">
        <w:rPr>
          <w:rFonts w:ascii="仿宋" w:eastAsia="仿宋" w:hAnsi="仿宋" w:hint="eastAsia"/>
          <w:sz w:val="28"/>
        </w:rPr>
        <w:t>财务管理在车蜡项目中的角色至关紧要，它不仅关系到企业的盈利状况和生存发展，还直接关乎企业的长远竞争力和可持续发展能力。因此，深刻理解财务管理，巧妙运用财务管理工具和方法，对于车蜡项目的成功运转至关重要。</w:t>
      </w:r>
    </w:p>
    <w:p w:rsidR="008F0CA2" w:rsidP="008F0CA2">
      <w:pPr>
        <w:pStyle w:val="Heading2"/>
      </w:pPr>
      <w:bookmarkStart w:id="11" w:name="_Toc156018048"/>
      <w:r w:rsidRPr="008F0CA2">
        <w:t>(</w:t>
      </w:r>
      <w:r w:rsidRPr="008F0CA2">
        <w:t>二</w:t>
      </w:r>
      <w:r w:rsidRPr="008F0CA2">
        <w:t>)</w:t>
      </w:r>
      <w:r w:rsidRPr="008F0CA2">
        <w:t>、无形资产管理</w:t>
      </w:r>
      <w:bookmarkEnd w:id="11"/>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无形资产管理在车蜡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(一) 无形资产的定义和重要性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无形资产的定义</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无形资产是指企业拥有但无形形态的非货币性资产，具有明确的权益并能够为企业带来未来经济利益。在车蜡项目中，无形资产主要体现在企业的品牌价值、专有技术、商誉等方面。</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无形资产的重要性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在车蜡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(二) 无形资产管理的功能</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无形资产的识别与评估</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8F0CA2" w:rsidRPr="008F0CA2" w:rsidP="008F0CA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0CA2">
        <w:rPr>
          <w:rFonts w:ascii="仿宋" w:eastAsia="仿宋" w:hAnsi="仿宋" w:hint="eastAsia"/>
          <w:sz w:val="28"/>
        </w:rPr>
        <w:t>2. 无形资产的保护</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无形资产的充分利用</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(三) 无形资产管理的工具和方法</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知识产权管理</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建立健全的知识产权管理制度，包括专利、商标、著作权等的申请、维护和运营，确保企业对相关无形资产拥有充分的法律保护。</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技术创新与研发</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通过不断进行技术创新和研发活动，提升企业的技术水平，使得相关的无形资产能够不断丰富和更新。</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品牌建设与推广</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加强品牌建设，通过有效的市场推广活动，提高品牌在目标市场中的知名度和美誉度，从而增强品牌的无形资产价值。</w:t>
      </w:r>
    </w:p>
    <w:p w:rsidR="008F0CA2" w:rsidP="008F0CA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0CA2">
        <w:rPr>
          <w:rFonts w:ascii="仿宋" w:eastAsia="仿宋" w:hAnsi="仿宋" w:hint="eastAsia"/>
          <w:sz w:val="28"/>
        </w:rPr>
        <w:t>无形资产管理在车蜡项目中扮演着不可忽视的角色，其合理运用能够提升企业的核心竞争力、创新能力和市场地位。通过科学的管理工具和方法，保护和发挥无形资产的价值，将有助于企业在竞争激烈的市场中立于不败之地。</w:t>
      </w:r>
    </w:p>
    <w:p w:rsidR="008F0CA2" w:rsidP="008F0CA2">
      <w:pPr>
        <w:pStyle w:val="Heading2"/>
      </w:pPr>
      <w:bookmarkStart w:id="12" w:name="_Toc156018049"/>
      <w:r w:rsidRPr="008F0CA2">
        <w:t>(</w:t>
      </w:r>
      <w:r w:rsidRPr="008F0CA2">
        <w:t>三</w:t>
      </w:r>
      <w:r w:rsidRPr="008F0CA2">
        <w:t>)</w:t>
      </w:r>
      <w:r w:rsidRPr="008F0CA2">
        <w:t>、固定资产管理</w:t>
      </w:r>
      <w:bookmarkEnd w:id="12"/>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固定资产管理在车蜡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车蜡项目中有足够的生产力支持。</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(一) 固定资产的定义和重要性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固定资产的定义</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固定资产是指企业长期拥有、用于生产经营并预计使用期限超过一年的有形资产。在车蜡项目中，固定资产主要包括用于生产的厂房、设备、办公楼等。</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固定资产的重要性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固定资产在车蜡项目中的重要性不可忽视。首先，它们是支撑企业正常运作的物质基础，直接关系到生产效率和质量。其次，固定资产的管理涉及到成本控制、维护保养、更新换代等方面，对企业的长期稳定发展至关重要。</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(二) 固定资产管理的功能</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固定资产的登记与档案管理</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8F0CA2" w:rsidRPr="008F0CA2" w:rsidP="008F0CA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0CA2">
        <w:rPr>
          <w:rFonts w:ascii="仿宋" w:eastAsia="仿宋" w:hAnsi="仿宋" w:hint="eastAsia"/>
          <w:sz w:val="28"/>
        </w:rPr>
        <w:t>2. 固定资产的折旧核算</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固定资产的维护与保养</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4. 固定资产的更新与淘汰</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(三) 固定资产管理的工具和方法</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资产管理系统</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建立完善的资产管理系统，通过计算机软件等工具对固定资产进行全面的信息化管理，提高管理效率和准确性。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定期盘点</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定期进行固定资产的盘点，确保实物清楚、账实一致，及时发现资产变动情况，防范资产丢失或损坏的风险。</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技术监测</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引入先进的技术监测手段，对设备等固定资产的运行状态进行实时监测，及时发现潜在问题，减少因故障而导致的生产中断。</w:t>
      </w:r>
    </w:p>
    <w:p w:rsidR="008F0CA2" w:rsidRPr="008F0CA2" w:rsidP="008F0CA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F0CA2">
        <w:rPr>
          <w:rFonts w:ascii="仿宋" w:eastAsia="仿宋" w:hAnsi="仿宋" w:hint="eastAsia"/>
          <w:sz w:val="28"/>
        </w:rPr>
        <w:t>固定资产管理在车蜡项目中的科学运用有助于提高生产效率、延</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8F0CA2" w:rsidRPr="008F0CA2" w:rsidP="008F0CA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0CA2">
        <w:rPr>
          <w:rFonts w:ascii="仿宋" w:eastAsia="仿宋" w:hAnsi="仿宋" w:hint="eastAsia"/>
          <w:sz w:val="28"/>
        </w:rPr>
        <w:t>总体而言，固定资产管理在车蜡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坚实支持。</w:t>
      </w:r>
    </w:p>
    <w:p w:rsidR="008F0CA2" w:rsidP="008F0CA2">
      <w:pPr>
        <w:ind w:firstLine="560" w:firstLineChars="200"/>
        <w:rPr>
          <w:rFonts w:ascii="仿宋" w:eastAsia="仿宋" w:hAnsi="仿宋"/>
          <w:sz w:val="28"/>
        </w:rPr>
      </w:pPr>
    </w:p>
    <w:p w:rsidR="008F0CA2" w:rsidP="008F0CA2">
      <w:pPr>
        <w:pStyle w:val="Heading2"/>
      </w:pPr>
      <w:bookmarkStart w:id="13" w:name="_Toc156018050"/>
      <w:r w:rsidRPr="008F0CA2">
        <w:t>(</w:t>
      </w:r>
      <w:r w:rsidRPr="008F0CA2">
        <w:t>四</w:t>
      </w:r>
      <w:r w:rsidRPr="008F0CA2">
        <w:t>)</w:t>
      </w:r>
      <w:r w:rsidRPr="008F0CA2">
        <w:t>、收入管理在车蜡项目中的重要性与挑战</w:t>
      </w:r>
      <w:bookmarkEnd w:id="13"/>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收入管理在车蜡项目中扮演着至关重要的角色，直接关系到企业的盈利能力、财务健康和可持续发展。车蜡项目的收入不仅来源于产品或服务的销售，还可能包括资助、投资、补贴等多种形式，因此，合理而高效的收入管理对于车蜡项目的成功运营至关重要。</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（一）收入管理的重要性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车蜡项目可持续性： 车蜡项目的可持续性依赖于持续的资金支持，而这一支持源自车蜡项目的收入。通过有效的收入管理，车蜡项目可以更好地应对市场变化、扩大影响力，实现长期可持续性。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（二）收入管理的挑战</w:t>
      </w:r>
    </w:p>
    <w:p w:rsidR="008F0CA2" w:rsidRPr="008F0CA2" w:rsidP="008F0CA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F0CA2">
        <w:rPr>
          <w:rFonts w:ascii="仿宋" w:eastAsia="仿宋" w:hAnsi="仿宋" w:hint="eastAsia"/>
          <w:sz w:val="28"/>
        </w:rPr>
        <w:t>1. 市场不确定性： 随着市场的变化，车蜡项目所能获取的收入可能受到多种因素的影响，包括市场需求、竞争状况、法规变化等。企业需要灵活应对，及时调整收入策略。</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资金流动性： 收入的不确定性会影响资金的流动性，可能导致企业面临资金短缺的风险。因此，企业需要建立合理的资金储备和周转计划，以保证车蜡项目的正常运作。</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车蜡项目风险管理： 车蜡项目在实施过程中可能面临各种风险，如技术风险、市场风险等，这些风险可能对车蜡项目收入造成影响。因此，车蜡项目需要建立完善的风险管理机制，及时应对潜在的风险。</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4. 合规性要求： 车蜡项目的收入可能受到法规和合规性要求的限制，包括税收政策、财务报告要求等。企业需要加强对相关法规的了解，确保车蜡项目的收入管理符合法规规定。</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（三）收入管理的策略与实践</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多元化收入来源策略： 车蜡项目应制定多元化的收入来源策略，包括产品销售、服务收费、资助、投资等多种形式。这样不仅能够降低对单一来源的依赖，还能够更好地适应市场的波动和变化。</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灵活定价策略： 针对不同产品或服务，车蜡项目可以采用灵活的定价策略，根据市场需求、竞争情况和成本等因素进行调整。灵活的定价策略有助于提高产品或服务的市场竞争力，同时最大化收入。</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合理成本控制： 通过合理控制车蜡项目的运营成本，车蜡项目可以提高收入的净利润。合理的成本控制包括有效的预算管理、资源利用的优化，以及对成本效益的不断评估与调整。</w:t>
      </w:r>
    </w:p>
    <w:p w:rsidR="008F0CA2" w:rsidRPr="008F0CA2" w:rsidP="008F0CA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F0CA2">
        <w:rPr>
          <w:rFonts w:ascii="仿宋" w:eastAsia="仿宋" w:hAnsi="仿宋" w:hint="eastAsia"/>
          <w:sz w:val="28"/>
        </w:rPr>
        <w:t>4. 客户关系管理： 建立和维护良好的客户关系对于车蜡项目的长期收入非常重要。通过提供优质的产品和服务，建立客户忠诚度，</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增加客户的再购买率和推荐率，从而稳定车蜡项目的收入来源。</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（四）收入管理的未来发展趋势与创新</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数字化收入管理： 随着科技的不断发展，数字化收入管理将成为未来的趋势。车蜡项目可以利用先进的财务软件、数据分析工具，实现对收入的精准监控和分析，提高决策效率。</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社会责任与可持续发展： 越来越多的企业和车蜡项目关注社会责任和可持续发展，这也包括对收入的管理。车蜡项目可以通过推动可持续业务实践，满足社会和环境的期望，从而提高企业的社会声誉，为长期可持续发展奠定基础。</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创新商业模式： 创新的商业模式可以为车蜡项目开辟新的收入途径。例如，通过采用订阅制、共享经济等新型模式，车蜡项目可以更灵活地适应市场需求，拓展新的盈利空间。</w:t>
      </w:r>
    </w:p>
    <w:p w:rsidR="008F0CA2" w:rsidP="008F0CA2">
      <w:pPr>
        <w:ind w:firstLine="560" w:firstLineChars="200"/>
        <w:rPr>
          <w:rFonts w:ascii="仿宋" w:eastAsia="仿宋" w:hAnsi="仿宋" w:hint="eastAsia"/>
          <w:sz w:val="28"/>
        </w:rPr>
      </w:pPr>
      <w:r w:rsidRPr="008F0CA2">
        <w:rPr>
          <w:rFonts w:ascii="仿宋" w:eastAsia="仿宋" w:hAnsi="仿宋" w:hint="eastAsia"/>
          <w:sz w:val="28"/>
        </w:rPr>
        <w:t>4. 数据安全与隐私保护： 随着数据在收入管理中的广泛应用，数据安全和隐私保护将成为一个越来越重要</w:t>
      </w:r>
    </w:p>
    <w:p w:rsidR="008F0CA2" w:rsidP="008F0CA2">
      <w:pPr>
        <w:pStyle w:val="Heading2"/>
      </w:pPr>
      <w:bookmarkStart w:id="14" w:name="_Toc156018051"/>
      <w:r w:rsidRPr="008F0CA2">
        <w:t>(</w:t>
      </w:r>
      <w:r w:rsidRPr="008F0CA2">
        <w:t>五</w:t>
      </w:r>
      <w:r w:rsidRPr="008F0CA2">
        <w:t>)</w:t>
      </w:r>
      <w:r w:rsidRPr="008F0CA2">
        <w:t>、成本管理</w:t>
      </w:r>
      <w:bookmarkEnd w:id="14"/>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（一）成本管理的定义和概念</w:t>
      </w:r>
    </w:p>
    <w:p w:rsidR="008F0CA2" w:rsidRPr="008F0CA2" w:rsidP="008F0CA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F0CA2">
        <w:rPr>
          <w:rFonts w:ascii="仿宋" w:eastAsia="仿宋" w:hAnsi="仿宋" w:hint="eastAsia"/>
          <w:sz w:val="28"/>
        </w:rPr>
        <w:t>成本管理是指企业为了实现成本控制、提高经济效益和竞争力，对生产过程中的成本进行计划、控制和分析的管理活动。在车蜡项目中，成本管理至关重要，因为它直接影响到产品的成本、质量和市场竞争力。通过科学的成本管理，企业可以更好地把握成本状况，合理配置资源，提高生产效率，从而实现降低成本、提高利润的目标。</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（二）成本管理的主要内容</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（三）成本管理在车蜡项目中的重要作用</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提高生产效率： 通过成本管理，企业能够精准掌握成本情况，避免资源的浪费和低效率的生产方式，从而提高生产效率，降低生产成本。</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优化产品结构： 成本管理可以帮助企业了解产品成本构成，找出成本的主要影响因素，从而优化产品结构，降低产品成本，提高产品竞争力。</w:t>
      </w:r>
    </w:p>
    <w:p w:rsidR="008F0CA2" w:rsidRPr="008F0CA2" w:rsidP="008F0CA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F0CA2">
        <w:rPr>
          <w:rFonts w:ascii="仿宋" w:eastAsia="仿宋" w:hAnsi="仿宋" w:hint="eastAsia"/>
          <w:sz w:val="28"/>
        </w:rPr>
        <w:t>3. 提高企业竞争力： 通过成本管理，企业可以降低生产成本，提高产品质量，使产品价格更具竞争力，从而在市场竞争中占据优势</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地位。</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（四）成本管理面临的挑战与应对策略</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8F0CA2" w:rsidP="008F0CA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F0CA2">
        <w:rPr>
          <w:rFonts w:ascii="仿宋" w:eastAsia="仿宋" w:hAnsi="仿宋" w:hint="eastAsia"/>
          <w:sz w:val="28"/>
        </w:rPr>
        <w:t>成本管理在车蜡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8F0CA2" w:rsidP="008F0CA2">
      <w:pPr>
        <w:pStyle w:val="Heading2"/>
      </w:pPr>
      <w:bookmarkStart w:id="15" w:name="_Toc156018052"/>
      <w:r w:rsidRPr="008F0CA2">
        <w:t>(</w:t>
      </w:r>
      <w:r w:rsidRPr="008F0CA2">
        <w:t>六</w:t>
      </w:r>
      <w:r w:rsidRPr="008F0CA2">
        <w:t>)</w:t>
      </w:r>
      <w:r w:rsidRPr="008F0CA2">
        <w:t>、费用管理</w:t>
      </w:r>
      <w:bookmarkEnd w:id="15"/>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(一)费用管理的定义和概念</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费用管理是指企业在经营活动中对各项费用进行合理控制、分析和管理的过程。在车蜡项目中，费用管理是企业经营的重要组成部分，涵盖了各种日常开支，如销售费用、管理费用、财务费用等。有效的费用管理不仅有助于提高企业的经济效益，还能优化资源配置，增强企业的竞争力。</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(二)费用管理的主要内容</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(三)费用管理在车蜡项目中的重要作用</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8F0CA2" w:rsidRPr="008F0CA2" w:rsidP="008F0CA2">
      <w:pPr>
        <w:ind w:firstLine="560" w:firstLineChars="200"/>
        <w:rPr>
          <w:rFonts w:ascii="仿宋" w:eastAsia="仿宋" w:hAnsi="仿宋" w:hint="eastAsia"/>
          <w:sz w:val="28"/>
        </w:rPr>
      </w:pPr>
      <w:r w:rsidRPr="008F0CA2">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r w:rsidRPr="008F0CA2">
        <w:rPr>
          <w:rFonts w:ascii="仿宋" w:eastAsia="仿宋" w:hAnsi="仿宋" w:hint="eastAsia"/>
          <w:sz w:val="28"/>
        </w:rPr>
        <w:br/>
      </w:r>
      <w:r w:rsidRPr="008F0CA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https://d.book118.com/538130050125006025</w:t>
        </w:r>
      </w:hyperlink>
    </w:p>
    <w:p w:rsidR="008F0CA2" w:rsidRPr="008F0CA2" w:rsidP="008F0CA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F0C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F0CA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F0CA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0CA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0CA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F0CA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F0CA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F0CA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F0CA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F0CA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F0CA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F0CA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F0CA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F0CA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F0CA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F0CA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F0CA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F0CA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F0CA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F0CA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F0CA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F0CA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F0CA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F0CA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0CA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P="00E14A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8F0CA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rsidRPr="008F0CA2" w:rsidP="008F0CA2">
    <w:pPr>
      <w:pStyle w:val="Header"/>
      <w:rPr>
        <w:rFonts w:ascii="仿宋" w:eastAsia="仿宋" w:hAnsi="仿宋"/>
      </w:rPr>
    </w:pPr>
    <w:r w:rsidRPr="008F0CA2">
      <w:rPr>
        <w:rFonts w:ascii="仿宋" w:eastAsia="仿宋" w:hAnsi="仿宋" w:hint="eastAsia"/>
      </w:rPr>
      <w:t>车蜡投资回报分析报告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CA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CA2"/>
    <w:rsid w:val="00883E19"/>
    <w:rsid w:val="008F0CA2"/>
    <w:rsid w:val="009B05B4"/>
    <w:rsid w:val="00E14AD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F0CA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F0CA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F0CA2"/>
    <w:rPr>
      <w:b/>
      <w:bCs/>
      <w:kern w:val="44"/>
      <w:sz w:val="44"/>
      <w:szCs w:val="44"/>
    </w:rPr>
  </w:style>
  <w:style w:type="character" w:customStyle="1" w:styleId="2Char">
    <w:name w:val="标题 2 Char"/>
    <w:basedOn w:val="DefaultParagraphFont"/>
    <w:link w:val="Heading2"/>
    <w:uiPriority w:val="9"/>
    <w:rsid w:val="008F0CA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F0C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F0CA2"/>
    <w:rPr>
      <w:sz w:val="18"/>
      <w:szCs w:val="18"/>
    </w:rPr>
  </w:style>
  <w:style w:type="paragraph" w:styleId="Footer">
    <w:name w:val="footer"/>
    <w:basedOn w:val="Normal"/>
    <w:link w:val="Char0"/>
    <w:uiPriority w:val="99"/>
    <w:unhideWhenUsed/>
    <w:rsid w:val="008F0CA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F0CA2"/>
    <w:rPr>
      <w:sz w:val="18"/>
      <w:szCs w:val="18"/>
    </w:rPr>
  </w:style>
  <w:style w:type="character" w:styleId="PageNumber">
    <w:name w:val="page number"/>
    <w:basedOn w:val="DefaultParagraphFont"/>
    <w:uiPriority w:val="99"/>
    <w:semiHidden/>
    <w:unhideWhenUsed/>
    <w:rsid w:val="008F0CA2"/>
  </w:style>
  <w:style w:type="paragraph" w:styleId="TOC1">
    <w:name w:val="toc 1"/>
    <w:basedOn w:val="Normal"/>
    <w:next w:val="Normal"/>
    <w:autoRedefine/>
    <w:uiPriority w:val="39"/>
    <w:unhideWhenUsed/>
    <w:rsid w:val="008F0CA2"/>
  </w:style>
  <w:style w:type="paragraph" w:styleId="TOC2">
    <w:name w:val="toc 2"/>
    <w:basedOn w:val="Normal"/>
    <w:next w:val="Normal"/>
    <w:autoRedefine/>
    <w:uiPriority w:val="39"/>
    <w:unhideWhenUsed/>
    <w:rsid w:val="008F0CA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38130050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7383</Words>
  <Characters>42084</Characters>
  <Application>Microsoft Office Word</Application>
  <DocSecurity>0</DocSecurity>
  <Lines>350</Lines>
  <Paragraphs>98</Paragraphs>
  <ScaleCrop>false</ScaleCrop>
  <Company>Microsoft</Company>
  <LinksUpToDate>false</LinksUpToDate>
  <CharactersWithSpaces>49369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2024-01-12T21:59:00Z</dcterms:created>
  <dcterms:modified xsi:type="dcterms:W3CDTF">2024-01-12T22:00:00Z</dcterms:modified>
</cp:coreProperties>
</file>