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低温原油高效破乳剂项目规划设计方案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375" w:history="1">
        <w:r>
          <w:rPr>
            <w:rFonts w:ascii="仿宋" w:eastAsia="仿宋" w:hAnsi="仿宋" w:cs="仿宋" w:hint="eastAsia"/>
            <w:lang w:eastAsia="zh-CN"/>
          </w:rPr>
          <w:t>序言</w:t>
        </w:r>
        <w:r>
          <w:tab/>
        </w:r>
        <w:r>
          <w:fldChar w:fldCharType="begin"/>
        </w:r>
        <w:r>
          <w:instrText xml:space="preserve"> PAGEREF _Toc16375 \h </w:instrText>
        </w:r>
        <w:r>
          <w:fldChar w:fldCharType="separate"/>
        </w:r>
        <w:r>
          <w:t>3</w:t>
        </w:r>
        <w:r>
          <w:fldChar w:fldCharType="end"/>
        </w:r>
      </w:hyperlink>
    </w:p>
    <w:p>
      <w:pPr>
        <w:pStyle w:val="TOC1"/>
        <w:tabs>
          <w:tab w:val="right" w:leader="dot" w:pos="8306"/>
        </w:tabs>
      </w:pPr>
      <w:hyperlink w:anchor="_Toc20181" w:history="1">
        <w:r>
          <w:rPr>
            <w:rFonts w:ascii="仿宋" w:eastAsia="仿宋" w:hAnsi="仿宋" w:cs="仿宋" w:hint="eastAsia"/>
            <w:lang w:eastAsia="zh-CN"/>
          </w:rPr>
          <w:t>一、低温原油高效破乳剂项目建设单位说明</w:t>
        </w:r>
        <w:r>
          <w:tab/>
        </w:r>
        <w:r>
          <w:fldChar w:fldCharType="begin"/>
        </w:r>
        <w:r>
          <w:instrText xml:space="preserve"> PAGEREF _Toc20181 \h </w:instrText>
        </w:r>
        <w:r>
          <w:fldChar w:fldCharType="separate"/>
        </w:r>
        <w:r>
          <w:t>3</w:t>
        </w:r>
        <w:r>
          <w:fldChar w:fldCharType="end"/>
        </w:r>
      </w:hyperlink>
    </w:p>
    <w:p>
      <w:pPr>
        <w:pStyle w:val="TOC2"/>
        <w:tabs>
          <w:tab w:val="right" w:leader="dot" w:pos="8306"/>
        </w:tabs>
      </w:pPr>
      <w:hyperlink w:anchor="_Toc27509" w:history="1">
        <w:r>
          <w:rPr>
            <w:rFonts w:ascii="仿宋" w:eastAsia="仿宋" w:hAnsi="仿宋" w:cs="仿宋" w:hint="eastAsia"/>
            <w:lang w:eastAsia="zh-CN"/>
          </w:rPr>
          <w:t>(一)、低温原油高效破乳剂项目承办单位基本情况</w:t>
        </w:r>
        <w:r>
          <w:tab/>
        </w:r>
        <w:r>
          <w:fldChar w:fldCharType="begin"/>
        </w:r>
        <w:r>
          <w:instrText xml:space="preserve"> PAGEREF _Toc27509 \h </w:instrText>
        </w:r>
        <w:r>
          <w:fldChar w:fldCharType="separate"/>
        </w:r>
        <w:r>
          <w:t>3</w:t>
        </w:r>
        <w:r>
          <w:fldChar w:fldCharType="end"/>
        </w:r>
      </w:hyperlink>
    </w:p>
    <w:p>
      <w:pPr>
        <w:pStyle w:val="TOC2"/>
        <w:tabs>
          <w:tab w:val="right" w:leader="dot" w:pos="8306"/>
        </w:tabs>
      </w:pPr>
      <w:hyperlink w:anchor="_Toc3992" w:history="1">
        <w:r>
          <w:rPr>
            <w:rFonts w:ascii="仿宋" w:eastAsia="仿宋" w:hAnsi="仿宋" w:cs="仿宋" w:hint="eastAsia"/>
            <w:lang w:eastAsia="zh-CN"/>
          </w:rPr>
          <w:t>(二)、公司经济效益分析</w:t>
        </w:r>
        <w:r>
          <w:tab/>
        </w:r>
        <w:r>
          <w:fldChar w:fldCharType="begin"/>
        </w:r>
        <w:r>
          <w:instrText xml:space="preserve"> PAGEREF _Toc3992 \h </w:instrText>
        </w:r>
        <w:r>
          <w:fldChar w:fldCharType="separate"/>
        </w:r>
        <w:r>
          <w:t>4</w:t>
        </w:r>
        <w:r>
          <w:fldChar w:fldCharType="end"/>
        </w:r>
      </w:hyperlink>
    </w:p>
    <w:p>
      <w:pPr>
        <w:pStyle w:val="TOC1"/>
        <w:tabs>
          <w:tab w:val="right" w:leader="dot" w:pos="8306"/>
        </w:tabs>
      </w:pPr>
      <w:hyperlink w:anchor="_Toc29720" w:history="1">
        <w:r>
          <w:rPr>
            <w:rFonts w:ascii="仿宋" w:eastAsia="仿宋" w:hAnsi="仿宋" w:cs="仿宋" w:hint="eastAsia"/>
            <w:lang w:eastAsia="zh-CN"/>
          </w:rPr>
          <w:t>二、低温原油高效破乳剂项目选址可行性分析</w:t>
        </w:r>
        <w:r>
          <w:tab/>
        </w:r>
        <w:r>
          <w:fldChar w:fldCharType="begin"/>
        </w:r>
        <w:r>
          <w:instrText xml:space="preserve"> PAGEREF _Toc29720 \h </w:instrText>
        </w:r>
        <w:r>
          <w:fldChar w:fldCharType="separate"/>
        </w:r>
        <w:r>
          <w:t>5</w:t>
        </w:r>
        <w:r>
          <w:fldChar w:fldCharType="end"/>
        </w:r>
      </w:hyperlink>
    </w:p>
    <w:p>
      <w:pPr>
        <w:pStyle w:val="TOC2"/>
        <w:tabs>
          <w:tab w:val="right" w:leader="dot" w:pos="8306"/>
        </w:tabs>
      </w:pPr>
      <w:hyperlink w:anchor="_Toc22289" w:history="1">
        <w:r>
          <w:rPr>
            <w:rFonts w:ascii="仿宋" w:eastAsia="仿宋" w:hAnsi="仿宋" w:cs="仿宋" w:hint="eastAsia"/>
            <w:lang w:eastAsia="zh-CN"/>
          </w:rPr>
          <w:t>(一)、低温原油高效破乳剂项目选址</w:t>
        </w:r>
        <w:r>
          <w:tab/>
        </w:r>
        <w:r>
          <w:fldChar w:fldCharType="begin"/>
        </w:r>
        <w:r>
          <w:instrText xml:space="preserve"> PAGEREF _Toc22289 \h </w:instrText>
        </w:r>
        <w:r>
          <w:fldChar w:fldCharType="separate"/>
        </w:r>
        <w:r>
          <w:t>5</w:t>
        </w:r>
        <w:r>
          <w:fldChar w:fldCharType="end"/>
        </w:r>
      </w:hyperlink>
    </w:p>
    <w:p>
      <w:pPr>
        <w:pStyle w:val="TOC2"/>
        <w:tabs>
          <w:tab w:val="right" w:leader="dot" w:pos="8306"/>
        </w:tabs>
      </w:pPr>
      <w:hyperlink w:anchor="_Toc13095" w:history="1">
        <w:r>
          <w:rPr>
            <w:rFonts w:ascii="仿宋" w:eastAsia="仿宋" w:hAnsi="仿宋" w:cs="仿宋" w:hint="eastAsia"/>
            <w:lang w:eastAsia="zh-CN"/>
          </w:rPr>
          <w:t>(二)、用地控制指标</w:t>
        </w:r>
        <w:r>
          <w:tab/>
        </w:r>
        <w:r>
          <w:fldChar w:fldCharType="begin"/>
        </w:r>
        <w:r>
          <w:instrText xml:space="preserve"> PAGEREF _Toc13095 \h </w:instrText>
        </w:r>
        <w:r>
          <w:fldChar w:fldCharType="separate"/>
        </w:r>
        <w:r>
          <w:t>5</w:t>
        </w:r>
        <w:r>
          <w:fldChar w:fldCharType="end"/>
        </w:r>
      </w:hyperlink>
    </w:p>
    <w:p>
      <w:pPr>
        <w:pStyle w:val="TOC2"/>
        <w:tabs>
          <w:tab w:val="right" w:leader="dot" w:pos="8306"/>
        </w:tabs>
      </w:pPr>
      <w:hyperlink w:anchor="_Toc11415" w:history="1">
        <w:r>
          <w:rPr>
            <w:rFonts w:ascii="仿宋" w:eastAsia="仿宋" w:hAnsi="仿宋" w:cs="仿宋" w:hint="eastAsia"/>
            <w:lang w:eastAsia="zh-CN"/>
          </w:rPr>
          <w:t>(三)、节约用地措施</w:t>
        </w:r>
        <w:r>
          <w:tab/>
        </w:r>
        <w:r>
          <w:fldChar w:fldCharType="begin"/>
        </w:r>
        <w:r>
          <w:instrText xml:space="preserve"> PAGEREF _Toc11415 \h </w:instrText>
        </w:r>
        <w:r>
          <w:fldChar w:fldCharType="separate"/>
        </w:r>
        <w:r>
          <w:t>7</w:t>
        </w:r>
        <w:r>
          <w:fldChar w:fldCharType="end"/>
        </w:r>
      </w:hyperlink>
    </w:p>
    <w:p>
      <w:pPr>
        <w:pStyle w:val="TOC2"/>
        <w:tabs>
          <w:tab w:val="right" w:leader="dot" w:pos="8306"/>
        </w:tabs>
      </w:pPr>
      <w:hyperlink w:anchor="_Toc290" w:history="1">
        <w:r>
          <w:rPr>
            <w:rFonts w:ascii="仿宋" w:eastAsia="仿宋" w:hAnsi="仿宋" w:cs="仿宋" w:hint="eastAsia"/>
            <w:lang w:eastAsia="zh-CN"/>
          </w:rPr>
          <w:t>(四)、总图布置方案</w:t>
        </w:r>
        <w:r>
          <w:tab/>
        </w:r>
        <w:r>
          <w:fldChar w:fldCharType="begin"/>
        </w:r>
        <w:r>
          <w:instrText xml:space="preserve"> PAGEREF _Toc290 \h </w:instrText>
        </w:r>
        <w:r>
          <w:fldChar w:fldCharType="separate"/>
        </w:r>
        <w:r>
          <w:t>8</w:t>
        </w:r>
        <w:r>
          <w:fldChar w:fldCharType="end"/>
        </w:r>
      </w:hyperlink>
    </w:p>
    <w:p>
      <w:pPr>
        <w:pStyle w:val="TOC2"/>
        <w:tabs>
          <w:tab w:val="right" w:leader="dot" w:pos="8306"/>
        </w:tabs>
      </w:pPr>
      <w:hyperlink w:anchor="_Toc17185" w:history="1">
        <w:r>
          <w:rPr>
            <w:rFonts w:ascii="仿宋" w:eastAsia="仿宋" w:hAnsi="仿宋" w:cs="仿宋" w:hint="eastAsia"/>
            <w:lang w:eastAsia="zh-CN"/>
          </w:rPr>
          <w:t>(五)、选址综合评价</w:t>
        </w:r>
        <w:r>
          <w:tab/>
        </w:r>
        <w:r>
          <w:fldChar w:fldCharType="begin"/>
        </w:r>
        <w:r>
          <w:instrText xml:space="preserve"> PAGEREF _Toc17185 \h </w:instrText>
        </w:r>
        <w:r>
          <w:fldChar w:fldCharType="separate"/>
        </w:r>
        <w:r>
          <w:t>9</w:t>
        </w:r>
        <w:r>
          <w:fldChar w:fldCharType="end"/>
        </w:r>
      </w:hyperlink>
    </w:p>
    <w:p>
      <w:pPr>
        <w:pStyle w:val="TOC1"/>
        <w:tabs>
          <w:tab w:val="right" w:leader="dot" w:pos="8306"/>
        </w:tabs>
      </w:pPr>
      <w:hyperlink w:anchor="_Toc30644" w:history="1">
        <w:r>
          <w:rPr>
            <w:rFonts w:ascii="仿宋" w:eastAsia="仿宋" w:hAnsi="仿宋" w:cs="仿宋" w:hint="eastAsia"/>
            <w:lang w:eastAsia="zh-CN"/>
          </w:rPr>
          <w:t>三、低温原油高效破乳剂项目文档管理</w:t>
        </w:r>
        <w:r>
          <w:tab/>
        </w:r>
        <w:r>
          <w:fldChar w:fldCharType="begin"/>
        </w:r>
        <w:r>
          <w:instrText xml:space="preserve"> PAGEREF _Toc30644 \h </w:instrText>
        </w:r>
        <w:r>
          <w:fldChar w:fldCharType="separate"/>
        </w:r>
        <w:r>
          <w:t>10</w:t>
        </w:r>
        <w:r>
          <w:fldChar w:fldCharType="end"/>
        </w:r>
      </w:hyperlink>
    </w:p>
    <w:p>
      <w:pPr>
        <w:pStyle w:val="TOC2"/>
        <w:tabs>
          <w:tab w:val="right" w:leader="dot" w:pos="8306"/>
        </w:tabs>
      </w:pPr>
      <w:hyperlink w:anchor="_Toc32246" w:history="1">
        <w:r>
          <w:rPr>
            <w:rFonts w:ascii="仿宋" w:eastAsia="仿宋" w:hAnsi="仿宋" w:cs="仿宋" w:hint="eastAsia"/>
            <w:lang w:eastAsia="zh-CN"/>
          </w:rPr>
          <w:t>(一)、文档编制与审查</w:t>
        </w:r>
        <w:r>
          <w:tab/>
        </w:r>
        <w:r>
          <w:fldChar w:fldCharType="begin"/>
        </w:r>
        <w:r>
          <w:instrText xml:space="preserve"> PAGEREF _Toc32246 \h </w:instrText>
        </w:r>
        <w:r>
          <w:fldChar w:fldCharType="separate"/>
        </w:r>
        <w:r>
          <w:t>10</w:t>
        </w:r>
        <w:r>
          <w:fldChar w:fldCharType="end"/>
        </w:r>
      </w:hyperlink>
    </w:p>
    <w:p>
      <w:pPr>
        <w:pStyle w:val="TOC2"/>
        <w:tabs>
          <w:tab w:val="right" w:leader="dot" w:pos="8306"/>
        </w:tabs>
      </w:pPr>
      <w:hyperlink w:anchor="_Toc1067" w:history="1">
        <w:r>
          <w:rPr>
            <w:rFonts w:ascii="仿宋" w:eastAsia="仿宋" w:hAnsi="仿宋" w:cs="仿宋" w:hint="eastAsia"/>
            <w:lang w:eastAsia="zh-CN"/>
          </w:rPr>
          <w:t>(二)、文档发布与分发</w:t>
        </w:r>
        <w:r>
          <w:tab/>
        </w:r>
        <w:r>
          <w:fldChar w:fldCharType="begin"/>
        </w:r>
        <w:r>
          <w:instrText xml:space="preserve"> PAGEREF _Toc1067 \h </w:instrText>
        </w:r>
        <w:r>
          <w:fldChar w:fldCharType="separate"/>
        </w:r>
        <w:r>
          <w:t>12</w:t>
        </w:r>
        <w:r>
          <w:fldChar w:fldCharType="end"/>
        </w:r>
      </w:hyperlink>
    </w:p>
    <w:p>
      <w:pPr>
        <w:pStyle w:val="TOC2"/>
        <w:tabs>
          <w:tab w:val="right" w:leader="dot" w:pos="8306"/>
        </w:tabs>
      </w:pPr>
      <w:hyperlink w:anchor="_Toc22478" w:history="1">
        <w:r>
          <w:rPr>
            <w:rFonts w:ascii="仿宋" w:eastAsia="仿宋" w:hAnsi="仿宋" w:cs="仿宋" w:hint="eastAsia"/>
            <w:lang w:eastAsia="zh-CN"/>
          </w:rPr>
          <w:t>(三)、文档存档与归档</w:t>
        </w:r>
        <w:r>
          <w:tab/>
        </w:r>
        <w:r>
          <w:fldChar w:fldCharType="begin"/>
        </w:r>
        <w:r>
          <w:instrText xml:space="preserve"> PAGEREF _Toc22478 \h </w:instrText>
        </w:r>
        <w:r>
          <w:fldChar w:fldCharType="separate"/>
        </w:r>
        <w:r>
          <w:t>13</w:t>
        </w:r>
        <w:r>
          <w:fldChar w:fldCharType="end"/>
        </w:r>
      </w:hyperlink>
    </w:p>
    <w:p>
      <w:pPr>
        <w:pStyle w:val="TOC1"/>
        <w:tabs>
          <w:tab w:val="right" w:leader="dot" w:pos="8306"/>
        </w:tabs>
      </w:pPr>
      <w:hyperlink w:anchor="_Toc22164" w:history="1">
        <w:r>
          <w:rPr>
            <w:rFonts w:ascii="仿宋" w:eastAsia="仿宋" w:hAnsi="仿宋" w:cs="仿宋" w:hint="eastAsia"/>
            <w:lang w:eastAsia="zh-CN"/>
          </w:rPr>
          <w:t>四、市场分析、调研</w:t>
        </w:r>
        <w:r>
          <w:tab/>
        </w:r>
        <w:r>
          <w:fldChar w:fldCharType="begin"/>
        </w:r>
        <w:r>
          <w:instrText xml:space="preserve"> PAGEREF _Toc22164 \h </w:instrText>
        </w:r>
        <w:r>
          <w:fldChar w:fldCharType="separate"/>
        </w:r>
        <w:r>
          <w:t>14</w:t>
        </w:r>
        <w:r>
          <w:fldChar w:fldCharType="end"/>
        </w:r>
      </w:hyperlink>
    </w:p>
    <w:p>
      <w:pPr>
        <w:pStyle w:val="TOC2"/>
        <w:tabs>
          <w:tab w:val="right" w:leader="dot" w:pos="8306"/>
        </w:tabs>
      </w:pPr>
      <w:hyperlink w:anchor="_Toc10212" w:history="1">
        <w:r>
          <w:rPr>
            <w:rFonts w:ascii="仿宋" w:eastAsia="仿宋" w:hAnsi="仿宋" w:cs="仿宋" w:hint="eastAsia"/>
            <w:lang w:eastAsia="zh-CN"/>
          </w:rPr>
          <w:t>(一)、低温原油高效破乳剂行业分析</w:t>
        </w:r>
        <w:r>
          <w:tab/>
        </w:r>
        <w:r>
          <w:fldChar w:fldCharType="begin"/>
        </w:r>
        <w:r>
          <w:instrText xml:space="preserve"> PAGEREF _Toc10212 \h </w:instrText>
        </w:r>
        <w:r>
          <w:fldChar w:fldCharType="separate"/>
        </w:r>
        <w:r>
          <w:t>14</w:t>
        </w:r>
        <w:r>
          <w:fldChar w:fldCharType="end"/>
        </w:r>
      </w:hyperlink>
    </w:p>
    <w:p>
      <w:pPr>
        <w:pStyle w:val="TOC2"/>
        <w:tabs>
          <w:tab w:val="right" w:leader="dot" w:pos="8306"/>
        </w:tabs>
      </w:pPr>
      <w:hyperlink w:anchor="_Toc23289" w:history="1">
        <w:r>
          <w:rPr>
            <w:rFonts w:ascii="仿宋" w:eastAsia="仿宋" w:hAnsi="仿宋" w:cs="仿宋" w:hint="eastAsia"/>
            <w:lang w:eastAsia="zh-CN"/>
          </w:rPr>
          <w:t>(二)、低温原油高效破乳剂市场分析预测</w:t>
        </w:r>
        <w:r>
          <w:tab/>
        </w:r>
        <w:r>
          <w:fldChar w:fldCharType="begin"/>
        </w:r>
        <w:r>
          <w:instrText xml:space="preserve"> PAGEREF _Toc23289 \h </w:instrText>
        </w:r>
        <w:r>
          <w:fldChar w:fldCharType="separate"/>
        </w:r>
        <w:r>
          <w:t>15</w:t>
        </w:r>
        <w:r>
          <w:fldChar w:fldCharType="end"/>
        </w:r>
      </w:hyperlink>
    </w:p>
    <w:p>
      <w:pPr>
        <w:pStyle w:val="TOC1"/>
        <w:tabs>
          <w:tab w:val="right" w:leader="dot" w:pos="8306"/>
        </w:tabs>
      </w:pPr>
      <w:hyperlink w:anchor="_Toc23769" w:history="1">
        <w:r>
          <w:rPr>
            <w:rFonts w:ascii="仿宋" w:eastAsia="仿宋" w:hAnsi="仿宋" w:cs="仿宋" w:hint="eastAsia"/>
            <w:lang w:eastAsia="zh-CN"/>
          </w:rPr>
          <w:t>五、低温原油高效破乳剂项目可持续发展</w:t>
        </w:r>
        <w:r>
          <w:tab/>
        </w:r>
        <w:r>
          <w:fldChar w:fldCharType="begin"/>
        </w:r>
        <w:r>
          <w:instrText xml:space="preserve"> PAGEREF _Toc23769 \h </w:instrText>
        </w:r>
        <w:r>
          <w:fldChar w:fldCharType="separate"/>
        </w:r>
        <w:r>
          <w:t>16</w:t>
        </w:r>
        <w:r>
          <w:fldChar w:fldCharType="end"/>
        </w:r>
      </w:hyperlink>
    </w:p>
    <w:p>
      <w:pPr>
        <w:pStyle w:val="TOC2"/>
        <w:tabs>
          <w:tab w:val="right" w:leader="dot" w:pos="8306"/>
        </w:tabs>
      </w:pPr>
      <w:hyperlink w:anchor="_Toc5459" w:history="1">
        <w:r>
          <w:rPr>
            <w:rFonts w:ascii="仿宋" w:eastAsia="仿宋" w:hAnsi="仿宋" w:cs="仿宋" w:hint="eastAsia"/>
            <w:lang w:eastAsia="zh-CN"/>
          </w:rPr>
          <w:t>(一)、可持续战略与实践</w:t>
        </w:r>
        <w:r>
          <w:tab/>
        </w:r>
        <w:r>
          <w:fldChar w:fldCharType="begin"/>
        </w:r>
        <w:r>
          <w:instrText xml:space="preserve"> PAGEREF _Toc5459 \h </w:instrText>
        </w:r>
        <w:r>
          <w:fldChar w:fldCharType="separate"/>
        </w:r>
        <w:r>
          <w:t>16</w:t>
        </w:r>
        <w:r>
          <w:fldChar w:fldCharType="end"/>
        </w:r>
      </w:hyperlink>
    </w:p>
    <w:p>
      <w:pPr>
        <w:pStyle w:val="TOC2"/>
        <w:tabs>
          <w:tab w:val="right" w:leader="dot" w:pos="8306"/>
        </w:tabs>
      </w:pPr>
      <w:hyperlink w:anchor="_Toc17226" w:history="1">
        <w:r>
          <w:rPr>
            <w:rFonts w:ascii="仿宋" w:eastAsia="仿宋" w:hAnsi="仿宋" w:cs="仿宋" w:hint="eastAsia"/>
            <w:lang w:eastAsia="zh-CN"/>
          </w:rPr>
          <w:t>(二)、环保与社会责任</w:t>
        </w:r>
        <w:r>
          <w:tab/>
        </w:r>
        <w:r>
          <w:fldChar w:fldCharType="begin"/>
        </w:r>
        <w:r>
          <w:instrText xml:space="preserve"> PAGEREF _Toc17226 \h </w:instrText>
        </w:r>
        <w:r>
          <w:fldChar w:fldCharType="separate"/>
        </w:r>
        <w:r>
          <w:t>16</w:t>
        </w:r>
        <w:r>
          <w:fldChar w:fldCharType="end"/>
        </w:r>
      </w:hyperlink>
    </w:p>
    <w:p>
      <w:pPr>
        <w:pStyle w:val="TOC1"/>
        <w:tabs>
          <w:tab w:val="right" w:leader="dot" w:pos="8306"/>
        </w:tabs>
      </w:pPr>
      <w:hyperlink w:anchor="_Toc15907" w:history="1">
        <w:r>
          <w:rPr>
            <w:rFonts w:ascii="仿宋" w:eastAsia="仿宋" w:hAnsi="仿宋" w:cs="仿宋" w:hint="eastAsia"/>
            <w:lang w:eastAsia="zh-CN"/>
          </w:rPr>
          <w:t>六、低温原油高效破乳剂项目危机管理</w:t>
        </w:r>
        <w:r>
          <w:tab/>
        </w:r>
        <w:r>
          <w:fldChar w:fldCharType="begin"/>
        </w:r>
        <w:r>
          <w:instrText xml:space="preserve"> PAGEREF _Toc15907 \h </w:instrText>
        </w:r>
        <w:r>
          <w:fldChar w:fldCharType="separate"/>
        </w:r>
        <w:r>
          <w:t>17</w:t>
        </w:r>
        <w:r>
          <w:fldChar w:fldCharType="end"/>
        </w:r>
      </w:hyperlink>
    </w:p>
    <w:p>
      <w:pPr>
        <w:pStyle w:val="TOC2"/>
        <w:tabs>
          <w:tab w:val="right" w:leader="dot" w:pos="8306"/>
        </w:tabs>
      </w:pPr>
      <w:hyperlink w:anchor="_Toc24206" w:history="1">
        <w:r>
          <w:rPr>
            <w:rFonts w:ascii="仿宋" w:eastAsia="仿宋" w:hAnsi="仿宋" w:cs="仿宋" w:hint="eastAsia"/>
            <w:lang w:eastAsia="zh-CN"/>
          </w:rPr>
          <w:t>(一)、危机预警与识别</w:t>
        </w:r>
        <w:r>
          <w:tab/>
        </w:r>
        <w:r>
          <w:fldChar w:fldCharType="begin"/>
        </w:r>
        <w:r>
          <w:instrText xml:space="preserve"> PAGEREF _Toc24206 \h </w:instrText>
        </w:r>
        <w:r>
          <w:fldChar w:fldCharType="separate"/>
        </w:r>
        <w:r>
          <w:t>17</w:t>
        </w:r>
        <w:r>
          <w:fldChar w:fldCharType="end"/>
        </w:r>
      </w:hyperlink>
    </w:p>
    <w:p>
      <w:pPr>
        <w:pStyle w:val="TOC2"/>
        <w:tabs>
          <w:tab w:val="right" w:leader="dot" w:pos="8306"/>
        </w:tabs>
      </w:pPr>
      <w:hyperlink w:anchor="_Toc11481" w:history="1">
        <w:r>
          <w:rPr>
            <w:rFonts w:ascii="仿宋" w:eastAsia="仿宋" w:hAnsi="仿宋" w:cs="仿宋" w:hint="eastAsia"/>
            <w:lang w:eastAsia="zh-CN"/>
          </w:rPr>
          <w:t>(二)、危机应对与恢复</w:t>
        </w:r>
        <w:r>
          <w:tab/>
        </w:r>
        <w:r>
          <w:fldChar w:fldCharType="begin"/>
        </w:r>
        <w:r>
          <w:instrText xml:space="preserve"> PAGEREF _Toc11481 \h </w:instrText>
        </w:r>
        <w:r>
          <w:fldChar w:fldCharType="separate"/>
        </w:r>
        <w:r>
          <w:t>18</w:t>
        </w:r>
        <w:r>
          <w:fldChar w:fldCharType="end"/>
        </w:r>
      </w:hyperlink>
    </w:p>
    <w:p>
      <w:pPr>
        <w:pStyle w:val="TOC1"/>
        <w:tabs>
          <w:tab w:val="right" w:leader="dot" w:pos="8306"/>
        </w:tabs>
      </w:pPr>
      <w:hyperlink w:anchor="_Toc19453" w:history="1">
        <w:r>
          <w:rPr>
            <w:rFonts w:ascii="仿宋" w:eastAsia="仿宋" w:hAnsi="仿宋" w:cs="仿宋" w:hint="eastAsia"/>
            <w:lang w:eastAsia="zh-CN"/>
          </w:rPr>
          <w:t>七、低温原油高效破乳剂项目人力资源管理</w:t>
        </w:r>
        <w:r>
          <w:tab/>
        </w:r>
        <w:r>
          <w:fldChar w:fldCharType="begin"/>
        </w:r>
        <w:r>
          <w:instrText xml:space="preserve"> PAGEREF _Toc19453 \h </w:instrText>
        </w:r>
        <w:r>
          <w:fldChar w:fldCharType="separate"/>
        </w:r>
        <w:r>
          <w:t>20</w:t>
        </w:r>
        <w:r>
          <w:fldChar w:fldCharType="end"/>
        </w:r>
      </w:hyperlink>
    </w:p>
    <w:p>
      <w:pPr>
        <w:pStyle w:val="TOC2"/>
        <w:tabs>
          <w:tab w:val="right" w:leader="dot" w:pos="8306"/>
        </w:tabs>
      </w:pPr>
      <w:hyperlink w:anchor="_Toc18035" w:history="1">
        <w:r>
          <w:rPr>
            <w:rFonts w:ascii="仿宋" w:eastAsia="仿宋" w:hAnsi="仿宋" w:cs="仿宋" w:hint="eastAsia"/>
            <w:lang w:eastAsia="zh-CN"/>
          </w:rPr>
          <w:t>(一)、建立健全的预算管理制度</w:t>
        </w:r>
        <w:r>
          <w:tab/>
        </w:r>
        <w:r>
          <w:fldChar w:fldCharType="begin"/>
        </w:r>
        <w:r>
          <w:instrText xml:space="preserve"> PAGEREF _Toc18035 \h </w:instrText>
        </w:r>
        <w:r>
          <w:fldChar w:fldCharType="separate"/>
        </w:r>
        <w:r>
          <w:t>20</w:t>
        </w:r>
        <w:r>
          <w:fldChar w:fldCharType="end"/>
        </w:r>
      </w:hyperlink>
    </w:p>
    <w:p>
      <w:pPr>
        <w:pStyle w:val="TOC2"/>
        <w:tabs>
          <w:tab w:val="right" w:leader="dot" w:pos="8306"/>
        </w:tabs>
      </w:pPr>
      <w:hyperlink w:anchor="_Toc11677" w:history="1">
        <w:r>
          <w:rPr>
            <w:rFonts w:ascii="仿宋" w:eastAsia="仿宋" w:hAnsi="仿宋" w:cs="仿宋" w:hint="eastAsia"/>
            <w:lang w:eastAsia="zh-CN"/>
          </w:rPr>
          <w:t>(二)、加强资金流动监控</w:t>
        </w:r>
        <w:r>
          <w:tab/>
        </w:r>
        <w:r>
          <w:fldChar w:fldCharType="begin"/>
        </w:r>
        <w:r>
          <w:instrText xml:space="preserve"> PAGEREF _Toc11677 \h </w:instrText>
        </w:r>
        <w:r>
          <w:fldChar w:fldCharType="separate"/>
        </w:r>
        <w:r>
          <w:t>22</w:t>
        </w:r>
        <w:r>
          <w:fldChar w:fldCharType="end"/>
        </w:r>
      </w:hyperlink>
    </w:p>
    <w:p>
      <w:pPr>
        <w:pStyle w:val="TOC2"/>
        <w:tabs>
          <w:tab w:val="right" w:leader="dot" w:pos="8306"/>
        </w:tabs>
      </w:pPr>
      <w:hyperlink w:anchor="_Toc6639" w:history="1">
        <w:r>
          <w:rPr>
            <w:rFonts w:ascii="仿宋" w:eastAsia="仿宋" w:hAnsi="仿宋" w:cs="仿宋" w:hint="eastAsia"/>
            <w:lang w:eastAsia="zh-CN"/>
          </w:rPr>
          <w:t>(三)、制定完善的风险控制机制</w:t>
        </w:r>
        <w:r>
          <w:tab/>
        </w:r>
        <w:r>
          <w:fldChar w:fldCharType="begin"/>
        </w:r>
        <w:r>
          <w:instrText xml:space="preserve"> PAGEREF _Toc6639 \h </w:instrText>
        </w:r>
        <w:r>
          <w:fldChar w:fldCharType="separate"/>
        </w:r>
        <w:r>
          <w:t>23</w:t>
        </w:r>
        <w:r>
          <w:fldChar w:fldCharType="end"/>
        </w:r>
      </w:hyperlink>
    </w:p>
    <w:p>
      <w:pPr>
        <w:pStyle w:val="TOC2"/>
        <w:tabs>
          <w:tab w:val="right" w:leader="dot" w:pos="8306"/>
        </w:tabs>
      </w:pPr>
      <w:hyperlink w:anchor="_Toc16184" w:history="1">
        <w:r>
          <w:rPr>
            <w:rFonts w:ascii="仿宋" w:eastAsia="仿宋" w:hAnsi="仿宋" w:cs="仿宋" w:hint="eastAsia"/>
            <w:lang w:eastAsia="zh-CN"/>
          </w:rPr>
          <w:t>(四)、优化成本管理</w:t>
        </w:r>
        <w:r>
          <w:tab/>
        </w:r>
        <w:r>
          <w:fldChar w:fldCharType="begin"/>
        </w:r>
        <w:r>
          <w:instrText xml:space="preserve"> PAGEREF _Toc16184 \h </w:instrText>
        </w:r>
        <w:r>
          <w:fldChar w:fldCharType="separate"/>
        </w:r>
        <w:r>
          <w:t>25</w:t>
        </w:r>
        <w:r>
          <w:fldChar w:fldCharType="end"/>
        </w:r>
      </w:hyperlink>
    </w:p>
    <w:p>
      <w:pPr>
        <w:pStyle w:val="TOC1"/>
        <w:tabs>
          <w:tab w:val="right" w:leader="dot" w:pos="8306"/>
        </w:tabs>
      </w:pPr>
      <w:hyperlink w:anchor="_Toc24975" w:history="1">
        <w:r>
          <w:rPr>
            <w:rFonts w:ascii="仿宋" w:eastAsia="仿宋" w:hAnsi="仿宋" w:cs="仿宋" w:hint="eastAsia"/>
            <w:lang w:eastAsia="zh-CN"/>
          </w:rPr>
          <w:t>八、低温原油高效破乳剂项目社会影响</w:t>
        </w:r>
        <w:r>
          <w:tab/>
        </w:r>
        <w:r>
          <w:fldChar w:fldCharType="begin"/>
        </w:r>
        <w:r>
          <w:instrText xml:space="preserve"> PAGEREF _Toc24975 \h </w:instrText>
        </w:r>
        <w:r>
          <w:fldChar w:fldCharType="separate"/>
        </w:r>
        <w:r>
          <w:t>26</w:t>
        </w:r>
        <w:r>
          <w:fldChar w:fldCharType="end"/>
        </w:r>
      </w:hyperlink>
    </w:p>
    <w:p>
      <w:pPr>
        <w:pStyle w:val="TOC2"/>
        <w:tabs>
          <w:tab w:val="right" w:leader="dot" w:pos="8306"/>
        </w:tabs>
      </w:pPr>
      <w:hyperlink w:anchor="_Toc4390" w:history="1">
        <w:r>
          <w:rPr>
            <w:rFonts w:ascii="仿宋" w:eastAsia="仿宋" w:hAnsi="仿宋" w:cs="仿宋" w:hint="eastAsia"/>
            <w:lang w:eastAsia="zh-CN"/>
          </w:rPr>
          <w:t>(一)、社会责任与义务</w:t>
        </w:r>
        <w:r>
          <w:tab/>
        </w:r>
        <w:r>
          <w:fldChar w:fldCharType="begin"/>
        </w:r>
        <w:r>
          <w:instrText xml:space="preserve"> PAGEREF _Toc4390 \h </w:instrText>
        </w:r>
        <w:r>
          <w:fldChar w:fldCharType="separate"/>
        </w:r>
        <w:r>
          <w:t>26</w:t>
        </w:r>
        <w:r>
          <w:fldChar w:fldCharType="end"/>
        </w:r>
      </w:hyperlink>
    </w:p>
    <w:p>
      <w:pPr>
        <w:pStyle w:val="TOC2"/>
        <w:tabs>
          <w:tab w:val="right" w:leader="dot" w:pos="8306"/>
        </w:tabs>
      </w:pPr>
      <w:hyperlink w:anchor="_Toc5887" w:history="1">
        <w:r>
          <w:rPr>
            <w:rFonts w:ascii="仿宋" w:eastAsia="仿宋" w:hAnsi="仿宋" w:cs="仿宋" w:hint="eastAsia"/>
            <w:lang w:eastAsia="zh-CN"/>
          </w:rPr>
          <w:t>(二)、社会参与与沟通</w:t>
        </w:r>
        <w:r>
          <w:tab/>
        </w:r>
        <w:r>
          <w:fldChar w:fldCharType="begin"/>
        </w:r>
        <w:r>
          <w:instrText xml:space="preserve"> PAGEREF _Toc5887 \h </w:instrText>
        </w:r>
        <w:r>
          <w:fldChar w:fldCharType="separate"/>
        </w:r>
        <w:r>
          <w:t>27</w:t>
        </w:r>
        <w:r>
          <w:fldChar w:fldCharType="end"/>
        </w:r>
      </w:hyperlink>
    </w:p>
    <w:p>
      <w:pPr>
        <w:pStyle w:val="TOC1"/>
        <w:tabs>
          <w:tab w:val="right" w:leader="dot" w:pos="8306"/>
        </w:tabs>
      </w:pPr>
      <w:hyperlink w:anchor="_Toc32329" w:history="1">
        <w:r>
          <w:rPr>
            <w:rFonts w:ascii="仿宋" w:eastAsia="仿宋" w:hAnsi="仿宋" w:cs="仿宋" w:hint="eastAsia"/>
            <w:lang w:eastAsia="zh-CN"/>
          </w:rPr>
          <w:t>九、低温原油高效破乳剂项目投资规划</w:t>
        </w:r>
        <w:r>
          <w:tab/>
        </w:r>
        <w:r>
          <w:fldChar w:fldCharType="begin"/>
        </w:r>
        <w:r>
          <w:instrText xml:space="preserve"> PAGEREF _Toc32329 \h </w:instrText>
        </w:r>
        <w:r>
          <w:fldChar w:fldCharType="separate"/>
        </w:r>
        <w:r>
          <w:t>28</w:t>
        </w:r>
        <w:r>
          <w:fldChar w:fldCharType="end"/>
        </w:r>
      </w:hyperlink>
    </w:p>
    <w:p>
      <w:pPr>
        <w:pStyle w:val="TOC2"/>
        <w:tabs>
          <w:tab w:val="right" w:leader="dot" w:pos="8306"/>
        </w:tabs>
      </w:pPr>
      <w:hyperlink w:anchor="_Toc31192" w:history="1">
        <w:r>
          <w:rPr>
            <w:rFonts w:ascii="仿宋" w:eastAsia="仿宋" w:hAnsi="仿宋" w:cs="仿宋" w:hint="eastAsia"/>
            <w:lang w:eastAsia="zh-CN"/>
          </w:rPr>
          <w:t>(一)、低温原油高效破乳剂项目总投资估算</w:t>
        </w:r>
        <w:r>
          <w:tab/>
        </w:r>
        <w:r>
          <w:fldChar w:fldCharType="begin"/>
        </w:r>
        <w:r>
          <w:instrText xml:space="preserve"> PAGEREF _Toc31192 \h </w:instrText>
        </w:r>
        <w:r>
          <w:fldChar w:fldCharType="separate"/>
        </w:r>
        <w:r>
          <w:t>28</w:t>
        </w:r>
        <w:r>
          <w:fldChar w:fldCharType="end"/>
        </w:r>
      </w:hyperlink>
    </w:p>
    <w:p>
      <w:pPr>
        <w:pStyle w:val="TOC2"/>
        <w:tabs>
          <w:tab w:val="right" w:leader="dot" w:pos="8306"/>
        </w:tabs>
      </w:pPr>
      <w:hyperlink w:anchor="_Toc24339" w:history="1">
        <w:r>
          <w:rPr>
            <w:rFonts w:ascii="仿宋" w:eastAsia="仿宋" w:hAnsi="仿宋" w:cs="仿宋" w:hint="eastAsia"/>
            <w:lang w:eastAsia="zh-CN"/>
          </w:rPr>
          <w:t>(二)、资金筹措</w:t>
        </w:r>
        <w:r>
          <w:tab/>
        </w:r>
        <w:r>
          <w:fldChar w:fldCharType="begin"/>
        </w:r>
        <w:r>
          <w:instrText xml:space="preserve"> PAGEREF _Toc24339 \h </w:instrText>
        </w:r>
        <w:r>
          <w:fldChar w:fldCharType="separate"/>
        </w:r>
        <w:r>
          <w:t>29</w:t>
        </w:r>
        <w:r>
          <w:fldChar w:fldCharType="end"/>
        </w:r>
      </w:hyperlink>
    </w:p>
    <w:p>
      <w:pPr>
        <w:pStyle w:val="TOC1"/>
        <w:tabs>
          <w:tab w:val="right" w:leader="dot" w:pos="8306"/>
        </w:tabs>
      </w:pPr>
      <w:hyperlink w:anchor="_Toc8987" w:history="1">
        <w:r>
          <w:rPr>
            <w:rFonts w:ascii="仿宋" w:eastAsia="仿宋" w:hAnsi="仿宋" w:cs="仿宋" w:hint="eastAsia"/>
            <w:lang w:eastAsia="zh-CN"/>
          </w:rPr>
          <w:t>十、低温原油高效破乳剂项目计划安排</w:t>
        </w:r>
        <w:r>
          <w:tab/>
        </w:r>
        <w:r>
          <w:fldChar w:fldCharType="begin"/>
        </w:r>
        <w:r>
          <w:instrText xml:space="preserve"> PAGEREF _Toc8987 \h </w:instrText>
        </w:r>
        <w:r>
          <w:fldChar w:fldCharType="separate"/>
        </w:r>
        <w:r>
          <w:t>30</w:t>
        </w:r>
        <w:r>
          <w:fldChar w:fldCharType="end"/>
        </w:r>
      </w:hyperlink>
    </w:p>
    <w:p>
      <w:pPr>
        <w:pStyle w:val="TOC2"/>
        <w:tabs>
          <w:tab w:val="right" w:leader="dot" w:pos="8306"/>
        </w:tabs>
      </w:pPr>
      <w:hyperlink w:anchor="_Toc18826" w:history="1">
        <w:r>
          <w:rPr>
            <w:rFonts w:ascii="仿宋" w:eastAsia="仿宋" w:hAnsi="仿宋" w:cs="仿宋" w:hint="eastAsia"/>
            <w:lang w:eastAsia="zh-CN"/>
          </w:rPr>
          <w:t>(一)、建设周期</w:t>
        </w:r>
        <w:r>
          <w:tab/>
        </w:r>
        <w:r>
          <w:fldChar w:fldCharType="begin"/>
        </w:r>
        <w:r>
          <w:instrText xml:space="preserve"> PAGEREF _Toc18826 \h </w:instrText>
        </w:r>
        <w:r>
          <w:fldChar w:fldCharType="separate"/>
        </w:r>
        <w:r>
          <w:t>30</w:t>
        </w:r>
        <w:r>
          <w:fldChar w:fldCharType="end"/>
        </w:r>
      </w:hyperlink>
    </w:p>
    <w:p>
      <w:pPr>
        <w:pStyle w:val="TOC2"/>
        <w:tabs>
          <w:tab w:val="right" w:leader="dot" w:pos="8306"/>
        </w:tabs>
      </w:pPr>
      <w:hyperlink w:anchor="_Toc21907" w:history="1">
        <w:r>
          <w:rPr>
            <w:rFonts w:ascii="仿宋" w:eastAsia="仿宋" w:hAnsi="仿宋" w:cs="仿宋" w:hint="eastAsia"/>
            <w:lang w:eastAsia="zh-CN"/>
          </w:rPr>
          <w:t>(二)、建设进度</w:t>
        </w:r>
        <w:r>
          <w:tab/>
        </w:r>
        <w:r>
          <w:fldChar w:fldCharType="begin"/>
        </w:r>
        <w:r>
          <w:instrText xml:space="preserve"> PAGEREF _Toc21907 \h </w:instrText>
        </w:r>
        <w:r>
          <w:fldChar w:fldCharType="separate"/>
        </w:r>
        <w:r>
          <w:t>31</w:t>
        </w:r>
        <w:r>
          <w:fldChar w:fldCharType="end"/>
        </w:r>
      </w:hyperlink>
    </w:p>
    <w:p>
      <w:pPr>
        <w:pStyle w:val="TOC2"/>
        <w:tabs>
          <w:tab w:val="right" w:leader="dot" w:pos="8306"/>
        </w:tabs>
      </w:pPr>
      <w:hyperlink w:anchor="_Toc28330" w:history="1">
        <w:r>
          <w:rPr>
            <w:rFonts w:ascii="仿宋" w:eastAsia="仿宋" w:hAnsi="仿宋" w:cs="仿宋" w:hint="eastAsia"/>
            <w:lang w:eastAsia="zh-CN"/>
          </w:rPr>
          <w:t>(三)、进度安排注意事项</w:t>
        </w:r>
        <w:r>
          <w:tab/>
        </w:r>
        <w:r>
          <w:fldChar w:fldCharType="begin"/>
        </w:r>
        <w:r>
          <w:instrText xml:space="preserve"> PAGEREF _Toc28330 \h </w:instrText>
        </w:r>
        <w:r>
          <w:fldChar w:fldCharType="separate"/>
        </w:r>
        <w:r>
          <w:t>32</w:t>
        </w:r>
        <w:r>
          <w:fldChar w:fldCharType="end"/>
        </w:r>
      </w:hyperlink>
    </w:p>
    <w:p>
      <w:pPr>
        <w:pStyle w:val="TOC2"/>
        <w:tabs>
          <w:tab w:val="right" w:leader="dot" w:pos="8306"/>
        </w:tabs>
      </w:pPr>
      <w:hyperlink w:anchor="_Toc31297" w:history="1">
        <w:r>
          <w:rPr>
            <w:rFonts w:ascii="仿宋" w:eastAsia="仿宋" w:hAnsi="仿宋" w:cs="仿宋" w:hint="eastAsia"/>
            <w:lang w:eastAsia="zh-CN"/>
          </w:rPr>
          <w:t>(四)、人力资源配置</w:t>
        </w:r>
        <w:r>
          <w:tab/>
        </w:r>
        <w:r>
          <w:fldChar w:fldCharType="begin"/>
        </w:r>
        <w:r>
          <w:instrText xml:space="preserve"> PAGEREF _Toc31297 \h </w:instrText>
        </w:r>
        <w:r>
          <w:fldChar w:fldCharType="separate"/>
        </w:r>
        <w:r>
          <w:t>33</w:t>
        </w:r>
        <w:r>
          <w:fldChar w:fldCharType="end"/>
        </w:r>
      </w:hyperlink>
    </w:p>
    <w:p>
      <w:pPr>
        <w:pStyle w:val="TOC1"/>
        <w:tabs>
          <w:tab w:val="right" w:leader="dot" w:pos="8306"/>
        </w:tabs>
      </w:pPr>
      <w:hyperlink w:anchor="_Toc26515" w:history="1">
        <w:r>
          <w:rPr>
            <w:rFonts w:ascii="仿宋" w:eastAsia="仿宋" w:hAnsi="仿宋" w:cs="仿宋" w:hint="eastAsia"/>
            <w:lang w:eastAsia="zh-CN"/>
          </w:rPr>
          <w:t>十一、低温原油高效破乳剂项目环境影响分析</w:t>
        </w:r>
        <w:r>
          <w:tab/>
        </w:r>
        <w:r>
          <w:fldChar w:fldCharType="begin"/>
        </w:r>
        <w:r>
          <w:instrText xml:space="preserve"> PAGEREF _Toc26515 \h </w:instrText>
        </w:r>
        <w:r>
          <w:fldChar w:fldCharType="separate"/>
        </w:r>
        <w:r>
          <w:t>34</w:t>
        </w:r>
        <w:r>
          <w:fldChar w:fldCharType="end"/>
        </w:r>
      </w:hyperlink>
    </w:p>
    <w:p>
      <w:pPr>
        <w:pStyle w:val="TOC2"/>
        <w:tabs>
          <w:tab w:val="right" w:leader="dot" w:pos="8306"/>
        </w:tabs>
      </w:pPr>
      <w:hyperlink w:anchor="_Toc28999" w:history="1">
        <w:r>
          <w:rPr>
            <w:rFonts w:ascii="仿宋" w:eastAsia="仿宋" w:hAnsi="仿宋" w:cs="仿宋" w:hint="eastAsia"/>
            <w:lang w:eastAsia="zh-CN"/>
          </w:rPr>
          <w:t>(一)、建设区域环境质量现状</w:t>
        </w:r>
        <w:r>
          <w:tab/>
        </w:r>
        <w:r>
          <w:fldChar w:fldCharType="begin"/>
        </w:r>
        <w:r>
          <w:instrText xml:space="preserve"> PAGEREF _Toc28999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498" w:history="1">
        <w:r>
          <w:rPr>
            <w:rFonts w:ascii="仿宋" w:eastAsia="仿宋" w:hAnsi="仿宋" w:cs="仿宋" w:hint="eastAsia"/>
            <w:lang w:eastAsia="zh-CN"/>
          </w:rPr>
          <w:t>(二)、建设期环境保护</w:t>
        </w:r>
        <w:r>
          <w:tab/>
        </w:r>
        <w:r>
          <w:fldChar w:fldCharType="begin"/>
        </w:r>
        <w:r>
          <w:instrText xml:space="preserve"> PAGEREF _Toc6498 \h </w:instrText>
        </w:r>
        <w:r>
          <w:fldChar w:fldCharType="separate"/>
        </w:r>
        <w:r>
          <w:t>36</w:t>
        </w:r>
        <w:r>
          <w:fldChar w:fldCharType="end"/>
        </w:r>
      </w:hyperlink>
    </w:p>
    <w:p>
      <w:pPr>
        <w:pStyle w:val="TOC2"/>
        <w:tabs>
          <w:tab w:val="right" w:leader="dot" w:pos="8306"/>
        </w:tabs>
      </w:pPr>
      <w:hyperlink w:anchor="_Toc25310" w:history="1">
        <w:r>
          <w:rPr>
            <w:rFonts w:ascii="仿宋" w:eastAsia="仿宋" w:hAnsi="仿宋" w:cs="仿宋" w:hint="eastAsia"/>
            <w:lang w:eastAsia="zh-CN"/>
          </w:rPr>
          <w:t>(三)、运营期环境保护</w:t>
        </w:r>
        <w:r>
          <w:tab/>
        </w:r>
        <w:r>
          <w:fldChar w:fldCharType="begin"/>
        </w:r>
        <w:r>
          <w:instrText xml:space="preserve"> PAGEREF _Toc25310 \h </w:instrText>
        </w:r>
        <w:r>
          <w:fldChar w:fldCharType="separate"/>
        </w:r>
        <w:r>
          <w:t>37</w:t>
        </w:r>
        <w:r>
          <w:fldChar w:fldCharType="end"/>
        </w:r>
      </w:hyperlink>
    </w:p>
    <w:p>
      <w:pPr>
        <w:pStyle w:val="TOC2"/>
        <w:tabs>
          <w:tab w:val="right" w:leader="dot" w:pos="8306"/>
        </w:tabs>
      </w:pPr>
      <w:hyperlink w:anchor="_Toc19630" w:history="1">
        <w:r>
          <w:rPr>
            <w:rFonts w:ascii="仿宋" w:eastAsia="仿宋" w:hAnsi="仿宋" w:cs="仿宋" w:hint="eastAsia"/>
            <w:lang w:eastAsia="zh-CN"/>
          </w:rPr>
          <w:t>(四)、低温原油高效破乳剂项目建设对区域经济的影响</w:t>
        </w:r>
        <w:r>
          <w:tab/>
        </w:r>
        <w:r>
          <w:fldChar w:fldCharType="begin"/>
        </w:r>
        <w:r>
          <w:instrText xml:space="preserve"> PAGEREF _Toc19630 \h </w:instrText>
        </w:r>
        <w:r>
          <w:fldChar w:fldCharType="separate"/>
        </w:r>
        <w:r>
          <w:t>38</w:t>
        </w:r>
        <w:r>
          <w:fldChar w:fldCharType="end"/>
        </w:r>
      </w:hyperlink>
    </w:p>
    <w:p>
      <w:pPr>
        <w:pStyle w:val="TOC2"/>
        <w:tabs>
          <w:tab w:val="right" w:leader="dot" w:pos="8306"/>
        </w:tabs>
      </w:pPr>
      <w:hyperlink w:anchor="_Toc22885" w:history="1">
        <w:r>
          <w:rPr>
            <w:rFonts w:ascii="仿宋" w:eastAsia="仿宋" w:hAnsi="仿宋" w:cs="仿宋" w:hint="eastAsia"/>
            <w:lang w:eastAsia="zh-CN"/>
          </w:rPr>
          <w:t>(五)、废弃物处理</w:t>
        </w:r>
        <w:r>
          <w:tab/>
        </w:r>
        <w:r>
          <w:fldChar w:fldCharType="begin"/>
        </w:r>
        <w:r>
          <w:instrText xml:space="preserve"> PAGEREF _Toc22885 \h </w:instrText>
        </w:r>
        <w:r>
          <w:fldChar w:fldCharType="separate"/>
        </w:r>
        <w:r>
          <w:t>40</w:t>
        </w:r>
        <w:r>
          <w:fldChar w:fldCharType="end"/>
        </w:r>
      </w:hyperlink>
    </w:p>
    <w:p>
      <w:pPr>
        <w:pStyle w:val="TOC2"/>
        <w:tabs>
          <w:tab w:val="right" w:leader="dot" w:pos="8306"/>
        </w:tabs>
      </w:pPr>
      <w:hyperlink w:anchor="_Toc15862" w:history="1">
        <w:r>
          <w:rPr>
            <w:rFonts w:ascii="仿宋" w:eastAsia="仿宋" w:hAnsi="仿宋" w:cs="仿宋" w:hint="eastAsia"/>
            <w:lang w:eastAsia="zh-CN"/>
          </w:rPr>
          <w:t>(六)、特殊环境影响分析</w:t>
        </w:r>
        <w:r>
          <w:tab/>
        </w:r>
        <w:r>
          <w:fldChar w:fldCharType="begin"/>
        </w:r>
        <w:r>
          <w:instrText xml:space="preserve"> PAGEREF _Toc15862 \h </w:instrText>
        </w:r>
        <w:r>
          <w:fldChar w:fldCharType="separate"/>
        </w:r>
        <w:r>
          <w:t>42</w:t>
        </w:r>
        <w:r>
          <w:fldChar w:fldCharType="end"/>
        </w:r>
      </w:hyperlink>
    </w:p>
    <w:p>
      <w:pPr>
        <w:pStyle w:val="TOC2"/>
        <w:tabs>
          <w:tab w:val="right" w:leader="dot" w:pos="8306"/>
        </w:tabs>
      </w:pPr>
      <w:hyperlink w:anchor="_Toc29840" w:history="1">
        <w:r>
          <w:rPr>
            <w:rFonts w:ascii="仿宋" w:eastAsia="仿宋" w:hAnsi="仿宋" w:cs="仿宋" w:hint="eastAsia"/>
            <w:lang w:eastAsia="zh-CN"/>
          </w:rPr>
          <w:t>(七)、清洁生产</w:t>
        </w:r>
        <w:r>
          <w:tab/>
        </w:r>
        <w:r>
          <w:fldChar w:fldCharType="begin"/>
        </w:r>
        <w:r>
          <w:instrText xml:space="preserve"> PAGEREF _Toc29840 \h </w:instrText>
        </w:r>
        <w:r>
          <w:fldChar w:fldCharType="separate"/>
        </w:r>
        <w:r>
          <w:t>43</w:t>
        </w:r>
        <w:r>
          <w:fldChar w:fldCharType="end"/>
        </w:r>
      </w:hyperlink>
    </w:p>
    <w:p>
      <w:pPr>
        <w:pStyle w:val="TOC2"/>
        <w:tabs>
          <w:tab w:val="right" w:leader="dot" w:pos="8306"/>
        </w:tabs>
      </w:pPr>
      <w:hyperlink w:anchor="_Toc22156" w:history="1">
        <w:r>
          <w:rPr>
            <w:rFonts w:ascii="仿宋" w:eastAsia="仿宋" w:hAnsi="仿宋" w:cs="仿宋" w:hint="eastAsia"/>
            <w:lang w:eastAsia="zh-CN"/>
          </w:rPr>
          <w:t>(八)、环境保护综合评价</w:t>
        </w:r>
        <w:r>
          <w:tab/>
        </w:r>
        <w:r>
          <w:fldChar w:fldCharType="begin"/>
        </w:r>
        <w:r>
          <w:instrText xml:space="preserve"> PAGEREF _Toc22156 \h </w:instrText>
        </w:r>
        <w:r>
          <w:fldChar w:fldCharType="separate"/>
        </w:r>
        <w:r>
          <w:t>44</w:t>
        </w:r>
        <w:r>
          <w:fldChar w:fldCharType="end"/>
        </w:r>
      </w:hyperlink>
    </w:p>
    <w:p>
      <w:pPr>
        <w:pStyle w:val="TOC1"/>
        <w:tabs>
          <w:tab w:val="right" w:leader="dot" w:pos="8306"/>
        </w:tabs>
      </w:pPr>
      <w:hyperlink w:anchor="_Toc18222" w:history="1">
        <w:r>
          <w:rPr>
            <w:rFonts w:ascii="仿宋" w:eastAsia="仿宋" w:hAnsi="仿宋" w:cs="仿宋" w:hint="eastAsia"/>
            <w:lang w:eastAsia="zh-CN"/>
          </w:rPr>
          <w:t>十二、低温原油高效破乳剂项目创新与研发</w:t>
        </w:r>
        <w:r>
          <w:tab/>
        </w:r>
        <w:r>
          <w:fldChar w:fldCharType="begin"/>
        </w:r>
        <w:r>
          <w:instrText xml:space="preserve"> PAGEREF _Toc18222 \h </w:instrText>
        </w:r>
        <w:r>
          <w:fldChar w:fldCharType="separate"/>
        </w:r>
        <w:r>
          <w:t>45</w:t>
        </w:r>
        <w:r>
          <w:fldChar w:fldCharType="end"/>
        </w:r>
      </w:hyperlink>
    </w:p>
    <w:p>
      <w:pPr>
        <w:pStyle w:val="TOC2"/>
        <w:tabs>
          <w:tab w:val="right" w:leader="dot" w:pos="8306"/>
        </w:tabs>
      </w:pPr>
      <w:hyperlink w:anchor="_Toc31161" w:history="1">
        <w:r>
          <w:rPr>
            <w:rFonts w:ascii="仿宋" w:eastAsia="仿宋" w:hAnsi="仿宋" w:cs="仿宋" w:hint="eastAsia"/>
            <w:lang w:eastAsia="zh-CN"/>
          </w:rPr>
          <w:t>(一)、创新策略与方向</w:t>
        </w:r>
        <w:r>
          <w:tab/>
        </w:r>
        <w:r>
          <w:fldChar w:fldCharType="begin"/>
        </w:r>
        <w:r>
          <w:instrText xml:space="preserve"> PAGEREF _Toc31161 \h </w:instrText>
        </w:r>
        <w:r>
          <w:fldChar w:fldCharType="separate"/>
        </w:r>
        <w:r>
          <w:t>45</w:t>
        </w:r>
        <w:r>
          <w:fldChar w:fldCharType="end"/>
        </w:r>
      </w:hyperlink>
    </w:p>
    <w:p>
      <w:pPr>
        <w:pStyle w:val="TOC2"/>
        <w:tabs>
          <w:tab w:val="right" w:leader="dot" w:pos="8306"/>
        </w:tabs>
      </w:pPr>
      <w:hyperlink w:anchor="_Toc15408" w:history="1">
        <w:r>
          <w:rPr>
            <w:rFonts w:ascii="仿宋" w:eastAsia="仿宋" w:hAnsi="仿宋" w:cs="仿宋" w:hint="eastAsia"/>
            <w:lang w:eastAsia="zh-CN"/>
          </w:rPr>
          <w:t>(二)、研发规划与投入</w:t>
        </w:r>
        <w:r>
          <w:tab/>
        </w:r>
        <w:r>
          <w:fldChar w:fldCharType="begin"/>
        </w:r>
        <w:r>
          <w:instrText xml:space="preserve"> PAGEREF _Toc15408 \h </w:instrText>
        </w:r>
        <w:r>
          <w:fldChar w:fldCharType="separate"/>
        </w:r>
        <w:r>
          <w:t>47</w:t>
        </w:r>
        <w:r>
          <w:fldChar w:fldCharType="end"/>
        </w:r>
      </w:hyperlink>
    </w:p>
    <w:p>
      <w:pPr>
        <w:pStyle w:val="TOC1"/>
        <w:tabs>
          <w:tab w:val="right" w:leader="dot" w:pos="8306"/>
        </w:tabs>
      </w:pPr>
      <w:hyperlink w:anchor="_Toc28726" w:history="1">
        <w:r>
          <w:rPr>
            <w:rFonts w:ascii="仿宋" w:eastAsia="仿宋" w:hAnsi="仿宋" w:cs="仿宋" w:hint="eastAsia"/>
            <w:lang w:eastAsia="zh-CN"/>
          </w:rPr>
          <w:t>十三、低温原油高效破乳剂项目变更管理</w:t>
        </w:r>
        <w:r>
          <w:tab/>
        </w:r>
        <w:r>
          <w:fldChar w:fldCharType="begin"/>
        </w:r>
        <w:r>
          <w:instrText xml:space="preserve"> PAGEREF _Toc28726 \h </w:instrText>
        </w:r>
        <w:r>
          <w:fldChar w:fldCharType="separate"/>
        </w:r>
        <w:r>
          <w:t>49</w:t>
        </w:r>
        <w:r>
          <w:fldChar w:fldCharType="end"/>
        </w:r>
      </w:hyperlink>
    </w:p>
    <w:p>
      <w:pPr>
        <w:pStyle w:val="TOC2"/>
        <w:tabs>
          <w:tab w:val="right" w:leader="dot" w:pos="8306"/>
        </w:tabs>
      </w:pPr>
      <w:hyperlink w:anchor="_Toc1234" w:history="1">
        <w:r>
          <w:rPr>
            <w:rFonts w:ascii="仿宋" w:eastAsia="仿宋" w:hAnsi="仿宋" w:cs="仿宋" w:hint="eastAsia"/>
            <w:lang w:eastAsia="zh-CN"/>
          </w:rPr>
          <w:t>(一)、变更申请与评估</w:t>
        </w:r>
        <w:r>
          <w:tab/>
        </w:r>
        <w:r>
          <w:fldChar w:fldCharType="begin"/>
        </w:r>
        <w:r>
          <w:instrText xml:space="preserve"> PAGEREF _Toc1234 \h </w:instrText>
        </w:r>
        <w:r>
          <w:fldChar w:fldCharType="separate"/>
        </w:r>
        <w:r>
          <w:t>49</w:t>
        </w:r>
        <w:r>
          <w:fldChar w:fldCharType="end"/>
        </w:r>
      </w:hyperlink>
    </w:p>
    <w:p>
      <w:pPr>
        <w:pStyle w:val="TOC2"/>
        <w:tabs>
          <w:tab w:val="right" w:leader="dot" w:pos="8306"/>
        </w:tabs>
      </w:pPr>
      <w:hyperlink w:anchor="_Toc3113" w:history="1">
        <w:r>
          <w:rPr>
            <w:rFonts w:ascii="仿宋" w:eastAsia="仿宋" w:hAnsi="仿宋" w:cs="仿宋" w:hint="eastAsia"/>
            <w:lang w:eastAsia="zh-CN"/>
          </w:rPr>
          <w:t>(二)、变更实施与控制</w:t>
        </w:r>
        <w:r>
          <w:tab/>
        </w:r>
        <w:r>
          <w:fldChar w:fldCharType="begin"/>
        </w:r>
        <w:r>
          <w:instrText xml:space="preserve"> PAGEREF _Toc3113 \h </w:instrText>
        </w:r>
        <w:r>
          <w:fldChar w:fldCharType="separate"/>
        </w:r>
        <w:r>
          <w:t>49</w:t>
        </w:r>
        <w:r>
          <w:fldChar w:fldCharType="end"/>
        </w:r>
      </w:hyperlink>
    </w:p>
    <w:p>
      <w:pPr>
        <w:pStyle w:val="TOC1"/>
        <w:tabs>
          <w:tab w:val="right" w:leader="dot" w:pos="8306"/>
        </w:tabs>
      </w:pPr>
      <w:hyperlink w:anchor="_Toc24848" w:history="1">
        <w:r>
          <w:rPr>
            <w:rFonts w:ascii="仿宋" w:eastAsia="仿宋" w:hAnsi="仿宋" w:cs="仿宋" w:hint="eastAsia"/>
            <w:lang w:eastAsia="zh-CN"/>
          </w:rPr>
          <w:t>十四、低温原油高效破乳剂项目工程方案分析</w:t>
        </w:r>
        <w:r>
          <w:tab/>
        </w:r>
        <w:r>
          <w:fldChar w:fldCharType="begin"/>
        </w:r>
        <w:r>
          <w:instrText xml:space="preserve"> PAGEREF _Toc24848 \h </w:instrText>
        </w:r>
        <w:r>
          <w:fldChar w:fldCharType="separate"/>
        </w:r>
        <w:r>
          <w:t>50</w:t>
        </w:r>
        <w:r>
          <w:fldChar w:fldCharType="end"/>
        </w:r>
      </w:hyperlink>
    </w:p>
    <w:p>
      <w:pPr>
        <w:pStyle w:val="TOC2"/>
        <w:tabs>
          <w:tab w:val="right" w:leader="dot" w:pos="8306"/>
        </w:tabs>
      </w:pPr>
      <w:hyperlink w:anchor="_Toc12869" w:history="1">
        <w:r>
          <w:rPr>
            <w:rFonts w:ascii="仿宋" w:eastAsia="仿宋" w:hAnsi="仿宋" w:cs="仿宋" w:hint="eastAsia"/>
            <w:lang w:eastAsia="zh-CN"/>
          </w:rPr>
          <w:t>(一)、建筑工程设计原则</w:t>
        </w:r>
        <w:r>
          <w:tab/>
        </w:r>
        <w:r>
          <w:fldChar w:fldCharType="begin"/>
        </w:r>
        <w:r>
          <w:instrText xml:space="preserve"> PAGEREF _Toc12869 \h </w:instrText>
        </w:r>
        <w:r>
          <w:fldChar w:fldCharType="separate"/>
        </w:r>
        <w:r>
          <w:t>50</w:t>
        </w:r>
        <w:r>
          <w:fldChar w:fldCharType="end"/>
        </w:r>
      </w:hyperlink>
    </w:p>
    <w:p>
      <w:pPr>
        <w:pStyle w:val="TOC2"/>
        <w:tabs>
          <w:tab w:val="right" w:leader="dot" w:pos="8306"/>
        </w:tabs>
      </w:pPr>
      <w:hyperlink w:anchor="_Toc23765" w:history="1">
        <w:r>
          <w:rPr>
            <w:rFonts w:ascii="仿宋" w:eastAsia="仿宋" w:hAnsi="仿宋" w:cs="仿宋" w:hint="eastAsia"/>
            <w:lang w:eastAsia="zh-CN"/>
          </w:rPr>
          <w:t>(二)、土建工程建设指标</w:t>
        </w:r>
        <w:r>
          <w:tab/>
        </w:r>
        <w:r>
          <w:fldChar w:fldCharType="begin"/>
        </w:r>
        <w:r>
          <w:instrText xml:space="preserve"> PAGEREF _Toc23765 \h </w:instrText>
        </w:r>
        <w:r>
          <w:fldChar w:fldCharType="separate"/>
        </w:r>
        <w:r>
          <w:t>53</w:t>
        </w:r>
        <w:r>
          <w:fldChar w:fldCharType="end"/>
        </w:r>
      </w:hyperlink>
    </w:p>
    <w:p>
      <w:pPr>
        <w:pStyle w:val="TOC1"/>
        <w:tabs>
          <w:tab w:val="right" w:leader="dot" w:pos="8306"/>
        </w:tabs>
      </w:pPr>
      <w:hyperlink w:anchor="_Toc6342" w:history="1">
        <w:r>
          <w:rPr>
            <w:rFonts w:ascii="仿宋" w:eastAsia="仿宋" w:hAnsi="仿宋" w:cs="仿宋" w:hint="eastAsia"/>
            <w:lang w:eastAsia="zh-CN"/>
          </w:rPr>
          <w:t>十五、质量管理体系</w:t>
        </w:r>
        <w:r>
          <w:tab/>
        </w:r>
        <w:r>
          <w:fldChar w:fldCharType="begin"/>
        </w:r>
        <w:r>
          <w:instrText xml:space="preserve"> PAGEREF _Toc6342 \h </w:instrText>
        </w:r>
        <w:r>
          <w:fldChar w:fldCharType="separate"/>
        </w:r>
        <w:r>
          <w:t>55</w:t>
        </w:r>
        <w:r>
          <w:fldChar w:fldCharType="end"/>
        </w:r>
      </w:hyperlink>
    </w:p>
    <w:p>
      <w:pPr>
        <w:pStyle w:val="TOC2"/>
        <w:tabs>
          <w:tab w:val="right" w:leader="dot" w:pos="8306"/>
        </w:tabs>
      </w:pPr>
      <w:hyperlink w:anchor="_Toc12161" w:history="1">
        <w:r>
          <w:rPr>
            <w:rFonts w:ascii="仿宋" w:eastAsia="仿宋" w:hAnsi="仿宋" w:cs="仿宋" w:hint="eastAsia"/>
            <w:lang w:eastAsia="zh-CN"/>
          </w:rPr>
          <w:t>(一)、质量目标与方针</w:t>
        </w:r>
        <w:r>
          <w:tab/>
        </w:r>
        <w:r>
          <w:fldChar w:fldCharType="begin"/>
        </w:r>
        <w:r>
          <w:instrText xml:space="preserve"> PAGEREF _Toc12161 \h </w:instrText>
        </w:r>
        <w:r>
          <w:fldChar w:fldCharType="separate"/>
        </w:r>
        <w:r>
          <w:t>55</w:t>
        </w:r>
        <w:r>
          <w:fldChar w:fldCharType="end"/>
        </w:r>
      </w:hyperlink>
    </w:p>
    <w:p>
      <w:pPr>
        <w:pStyle w:val="TOC2"/>
        <w:tabs>
          <w:tab w:val="right" w:leader="dot" w:pos="8306"/>
        </w:tabs>
      </w:pPr>
      <w:hyperlink w:anchor="_Toc21334" w:history="1">
        <w:r>
          <w:rPr>
            <w:rFonts w:ascii="仿宋" w:eastAsia="仿宋" w:hAnsi="仿宋" w:cs="仿宋" w:hint="eastAsia"/>
            <w:lang w:eastAsia="zh-CN"/>
          </w:rPr>
          <w:t>(二)、质量管理责任</w:t>
        </w:r>
        <w:r>
          <w:tab/>
        </w:r>
        <w:r>
          <w:fldChar w:fldCharType="begin"/>
        </w:r>
        <w:r>
          <w:instrText xml:space="preserve"> PAGEREF _Toc21334 \h </w:instrText>
        </w:r>
        <w:r>
          <w:fldChar w:fldCharType="separate"/>
        </w:r>
        <w:r>
          <w:t>56</w:t>
        </w:r>
        <w:r>
          <w:fldChar w:fldCharType="end"/>
        </w:r>
      </w:hyperlink>
    </w:p>
    <w:p>
      <w:pPr>
        <w:pStyle w:val="TOC2"/>
        <w:tabs>
          <w:tab w:val="right" w:leader="dot" w:pos="8306"/>
        </w:tabs>
      </w:pPr>
      <w:hyperlink w:anchor="_Toc6327" w:history="1">
        <w:r>
          <w:rPr>
            <w:rFonts w:ascii="仿宋" w:eastAsia="仿宋" w:hAnsi="仿宋" w:cs="仿宋" w:hint="eastAsia"/>
            <w:lang w:eastAsia="zh-CN"/>
          </w:rPr>
          <w:t>(三)、质量管理体系文件</w:t>
        </w:r>
        <w:r>
          <w:tab/>
        </w:r>
        <w:r>
          <w:fldChar w:fldCharType="begin"/>
        </w:r>
        <w:r>
          <w:instrText xml:space="preserve"> PAGEREF _Toc6327 \h </w:instrText>
        </w:r>
        <w:r>
          <w:fldChar w:fldCharType="separate"/>
        </w:r>
        <w:r>
          <w:t>57</w:t>
        </w:r>
        <w:r>
          <w:fldChar w:fldCharType="end"/>
        </w:r>
      </w:hyperlink>
    </w:p>
    <w:p>
      <w:pPr>
        <w:pStyle w:val="TOC2"/>
        <w:tabs>
          <w:tab w:val="right" w:leader="dot" w:pos="8306"/>
        </w:tabs>
      </w:pPr>
      <w:hyperlink w:anchor="_Toc15141" w:history="1">
        <w:r>
          <w:rPr>
            <w:rFonts w:ascii="仿宋" w:eastAsia="仿宋" w:hAnsi="仿宋" w:cs="仿宋" w:hint="eastAsia"/>
            <w:lang w:eastAsia="zh-CN"/>
          </w:rPr>
          <w:t>(四)、质量培训与教育</w:t>
        </w:r>
        <w:r>
          <w:tab/>
        </w:r>
        <w:r>
          <w:fldChar w:fldCharType="begin"/>
        </w:r>
        <w:r>
          <w:instrText xml:space="preserve"> PAGEREF _Toc15141 \h </w:instrText>
        </w:r>
        <w:r>
          <w:fldChar w:fldCharType="separate"/>
        </w:r>
        <w:r>
          <w:t>60</w:t>
        </w:r>
        <w:r>
          <w:fldChar w:fldCharType="end"/>
        </w:r>
      </w:hyperlink>
    </w:p>
    <w:p>
      <w:pPr>
        <w:pStyle w:val="TOC2"/>
        <w:tabs>
          <w:tab w:val="right" w:leader="dot" w:pos="8306"/>
        </w:tabs>
      </w:pPr>
      <w:hyperlink w:anchor="_Toc11417" w:history="1">
        <w:r>
          <w:rPr>
            <w:rFonts w:ascii="仿宋" w:eastAsia="仿宋" w:hAnsi="仿宋" w:cs="仿宋" w:hint="eastAsia"/>
            <w:lang w:eastAsia="zh-CN"/>
          </w:rPr>
          <w:t>(五)、质量审核与评价</w:t>
        </w:r>
        <w:r>
          <w:tab/>
        </w:r>
        <w:r>
          <w:fldChar w:fldCharType="begin"/>
        </w:r>
        <w:r>
          <w:instrText xml:space="preserve"> PAGEREF _Toc11417 \h </w:instrText>
        </w:r>
        <w:r>
          <w:fldChar w:fldCharType="separate"/>
        </w:r>
        <w:r>
          <w:t>61</w:t>
        </w:r>
        <w:r>
          <w:fldChar w:fldCharType="end"/>
        </w:r>
      </w:hyperlink>
    </w:p>
    <w:p>
      <w:pPr>
        <w:pStyle w:val="TOC2"/>
        <w:tabs>
          <w:tab w:val="right" w:leader="dot" w:pos="8306"/>
        </w:tabs>
      </w:pPr>
      <w:hyperlink w:anchor="_Toc31929" w:history="1">
        <w:r>
          <w:rPr>
            <w:rFonts w:ascii="仿宋" w:eastAsia="仿宋" w:hAnsi="仿宋" w:cs="仿宋" w:hint="eastAsia"/>
            <w:lang w:eastAsia="zh-CN"/>
          </w:rPr>
          <w:t>(六)、不符合与纠正措施</w:t>
        </w:r>
        <w:r>
          <w:tab/>
        </w:r>
        <w:r>
          <w:fldChar w:fldCharType="begin"/>
        </w:r>
        <w:r>
          <w:instrText xml:space="preserve"> PAGEREF _Toc31929 \h </w:instrText>
        </w:r>
        <w:r>
          <w:fldChar w:fldCharType="separate"/>
        </w:r>
        <w:r>
          <w:t>62</w:t>
        </w:r>
        <w:r>
          <w:fldChar w:fldCharType="end"/>
        </w:r>
      </w:hyperlink>
    </w:p>
    <w:p>
      <w:pPr>
        <w:pStyle w:val="TOC1"/>
        <w:tabs>
          <w:tab w:val="right" w:leader="dot" w:pos="8306"/>
        </w:tabs>
      </w:pPr>
      <w:hyperlink w:anchor="_Toc21204" w:history="1">
        <w:r>
          <w:rPr>
            <w:rFonts w:ascii="仿宋" w:eastAsia="仿宋" w:hAnsi="仿宋" w:cs="仿宋" w:hint="eastAsia"/>
            <w:lang w:eastAsia="zh-CN"/>
          </w:rPr>
          <w:t>十六、低温原油高效破乳剂项目实施保障措施</w:t>
        </w:r>
        <w:r>
          <w:tab/>
        </w:r>
        <w:r>
          <w:fldChar w:fldCharType="begin"/>
        </w:r>
        <w:r>
          <w:instrText xml:space="preserve"> PAGEREF _Toc21204 \h </w:instrText>
        </w:r>
        <w:r>
          <w:fldChar w:fldCharType="separate"/>
        </w:r>
        <w:r>
          <w:t>63</w:t>
        </w:r>
        <w:r>
          <w:fldChar w:fldCharType="end"/>
        </w:r>
      </w:hyperlink>
    </w:p>
    <w:p>
      <w:pPr>
        <w:pStyle w:val="TOC2"/>
        <w:tabs>
          <w:tab w:val="right" w:leader="dot" w:pos="8306"/>
        </w:tabs>
      </w:pPr>
      <w:hyperlink w:anchor="_Toc8512" w:history="1">
        <w:r>
          <w:rPr>
            <w:rFonts w:ascii="仿宋" w:eastAsia="仿宋" w:hAnsi="仿宋" w:cs="仿宋" w:hint="eastAsia"/>
            <w:lang w:eastAsia="zh-CN"/>
          </w:rPr>
          <w:t>(一)、低温原油高效破乳剂项目实施保障机制</w:t>
        </w:r>
        <w:r>
          <w:tab/>
        </w:r>
        <w:r>
          <w:fldChar w:fldCharType="begin"/>
        </w:r>
        <w:r>
          <w:instrText xml:space="preserve"> PAGEREF _Toc8512 \h </w:instrText>
        </w:r>
        <w:r>
          <w:fldChar w:fldCharType="separate"/>
        </w:r>
        <w:r>
          <w:t>63</w:t>
        </w:r>
        <w:r>
          <w:fldChar w:fldCharType="end"/>
        </w:r>
      </w:hyperlink>
    </w:p>
    <w:p>
      <w:pPr>
        <w:pStyle w:val="TOC2"/>
        <w:tabs>
          <w:tab w:val="right" w:leader="dot" w:pos="8306"/>
        </w:tabs>
      </w:pPr>
      <w:hyperlink w:anchor="_Toc5939" w:history="1">
        <w:r>
          <w:rPr>
            <w:rFonts w:ascii="仿宋" w:eastAsia="仿宋" w:hAnsi="仿宋" w:cs="仿宋" w:hint="eastAsia"/>
            <w:lang w:eastAsia="zh-CN"/>
          </w:rPr>
          <w:t>(二)、低温原油高效破乳剂项目法律合规要求</w:t>
        </w:r>
        <w:r>
          <w:tab/>
        </w:r>
        <w:r>
          <w:fldChar w:fldCharType="begin"/>
        </w:r>
        <w:r>
          <w:instrText xml:space="preserve"> PAGEREF _Toc5939 \h </w:instrText>
        </w:r>
        <w:r>
          <w:fldChar w:fldCharType="separate"/>
        </w:r>
        <w:r>
          <w:t>67</w:t>
        </w:r>
        <w:r>
          <w:fldChar w:fldCharType="end"/>
        </w:r>
      </w:hyperlink>
    </w:p>
    <w:p>
      <w:pPr>
        <w:pStyle w:val="TOC2"/>
        <w:tabs>
          <w:tab w:val="right" w:leader="dot" w:pos="8306"/>
        </w:tabs>
      </w:pPr>
      <w:hyperlink w:anchor="_Toc22377" w:history="1">
        <w:r>
          <w:rPr>
            <w:rFonts w:ascii="仿宋" w:eastAsia="仿宋" w:hAnsi="仿宋" w:cs="仿宋" w:hint="eastAsia"/>
            <w:lang w:eastAsia="zh-CN"/>
          </w:rPr>
          <w:t>(三)、低温原油高效破乳剂项目合同管理与法律事务</w:t>
        </w:r>
        <w:r>
          <w:tab/>
        </w:r>
        <w:r>
          <w:fldChar w:fldCharType="begin"/>
        </w:r>
        <w:r>
          <w:instrText xml:space="preserve"> PAGEREF _Toc22377 \h </w:instrText>
        </w:r>
        <w:r>
          <w:fldChar w:fldCharType="separate"/>
        </w:r>
        <w:r>
          <w:t>72</w:t>
        </w:r>
        <w:r>
          <w:fldChar w:fldCharType="end"/>
        </w:r>
      </w:hyperlink>
    </w:p>
    <w:p>
      <w:pPr>
        <w:pStyle w:val="TOC2"/>
        <w:tabs>
          <w:tab w:val="right" w:leader="dot" w:pos="8306"/>
        </w:tabs>
      </w:pPr>
      <w:hyperlink w:anchor="_Toc8073" w:history="1">
        <w:r>
          <w:rPr>
            <w:rFonts w:ascii="仿宋" w:eastAsia="仿宋" w:hAnsi="仿宋" w:cs="仿宋" w:hint="eastAsia"/>
            <w:lang w:eastAsia="zh-CN"/>
          </w:rPr>
          <w:t>(四)、低温原油高效破乳剂项目知识产权保护策略</w:t>
        </w:r>
        <w:r>
          <w:tab/>
        </w:r>
        <w:r>
          <w:fldChar w:fldCharType="begin"/>
        </w:r>
        <w:r>
          <w:instrText xml:space="preserve"> PAGEREF _Toc8073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3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0181"/>
      <w:r>
        <w:rPr>
          <w:rFonts w:ascii="仿宋" w:eastAsia="仿宋" w:hAnsi="仿宋" w:cs="仿宋" w:hint="eastAsia"/>
          <w:sz w:val="28"/>
          <w:lang w:eastAsia="zh-CN"/>
        </w:rPr>
        <w:t>一、低温原油高效破乳剂项目建设单位说明</w:t>
      </w:r>
      <w:bookmarkEnd w:id="2"/>
    </w:p>
    <w:p>
      <w:pPr>
        <w:pStyle w:val="Heading2"/>
        <w:rPr>
          <w:rFonts w:ascii="仿宋" w:eastAsia="仿宋" w:hAnsi="仿宋" w:cs="仿宋" w:hint="eastAsia"/>
          <w:lang w:eastAsia="zh-CN"/>
        </w:rPr>
      </w:pPr>
      <w:bookmarkStart w:id="3" w:name="_Toc27509"/>
      <w:r>
        <w:rPr>
          <w:rFonts w:ascii="仿宋" w:eastAsia="仿宋" w:hAnsi="仿宋" w:cs="仿宋" w:hint="eastAsia"/>
          <w:lang w:eastAsia="zh-CN"/>
        </w:rPr>
        <w:t>(一)、低温原油高效破乳剂项目承办单位基本情况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3992"/>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温原油高效破乳剂项目承办单位的XXXX，我们着眼于实现可持续的经济效益。通过技术创新和解决方案的提供，公司预计在低温原油高效破乳剂项目执行期间将获得可观的收入增长。这一收入来源主要包括低温原油高效破乳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同时，我们注重成本控制和效率提升，以确保低温原油高效破乳剂项目的可持续盈利。透过精细的管理和资源优化，公司期望实现低温原油高效破乳剂项目利润最大化。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温原油高效破乳剂项目实施进行全面的投资评估，包括低温原油高效破乳剂项目启动阶段的资金投入和后续运营成本。通过对低温原油高效破乳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低温原油高效破乳剂项目实施过程中具备足够的资金流动性，公司将进行详尽的现金流分析。这包括资金需求的合理预测、低温原油高效破乳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720"/>
      <w:r>
        <w:rPr>
          <w:rFonts w:ascii="仿宋" w:eastAsia="仿宋" w:hAnsi="仿宋" w:cs="仿宋" w:hint="eastAsia"/>
          <w:sz w:val="28"/>
          <w:lang w:eastAsia="zh-CN"/>
        </w:rPr>
        <w:t>二、低温原油高效破乳剂项目选址可行性分析</w:t>
      </w:r>
      <w:bookmarkEnd w:id="5"/>
    </w:p>
    <w:p>
      <w:pPr>
        <w:pStyle w:val="Heading2"/>
        <w:rPr>
          <w:rFonts w:ascii="仿宋" w:eastAsia="仿宋" w:hAnsi="仿宋" w:cs="仿宋" w:hint="eastAsia"/>
          <w:lang w:eastAsia="zh-CN"/>
        </w:rPr>
      </w:pPr>
      <w:bookmarkStart w:id="6" w:name="_Toc22289"/>
      <w:r>
        <w:rPr>
          <w:rFonts w:ascii="仿宋" w:eastAsia="仿宋" w:hAnsi="仿宋" w:cs="仿宋" w:hint="eastAsia"/>
          <w:lang w:eastAsia="zh-CN"/>
        </w:rPr>
        <w:t>(一)、低温原油高效破乳剂项目选址</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该低温原油高效破乳剂项目选址位于XX省XX市XX区XXX街道</w:t>
      </w:r>
    </w:p>
    <w:p>
      <w:pPr>
        <w:pStyle w:val="Heading2"/>
        <w:ind w:firstLine="560" w:firstLineChars="200"/>
        <w:rPr>
          <w:rFonts w:ascii="仿宋" w:eastAsia="仿宋" w:hAnsi="仿宋" w:cs="仿宋" w:hint="eastAsia"/>
          <w:sz w:val="28"/>
          <w:lang w:eastAsia="zh-CN"/>
        </w:rPr>
      </w:pPr>
      <w:bookmarkStart w:id="7" w:name="_Toc13095"/>
      <w:r>
        <w:rPr>
          <w:rFonts w:ascii="仿宋" w:eastAsia="仿宋" w:hAnsi="仿宋" w:cs="仿宋" w:hint="eastAsia"/>
          <w:sz w:val="28"/>
          <w:lang w:eastAsia="zh-CN"/>
        </w:rPr>
        <w:t>(二)、用地控制指标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低温原油高效破乳剂项目的征地面积将根据低温原油高效破乳剂项目的实际规模和需求进行精确规划。具体面积XXX平方米，旨在确保低温原油高效破乳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净用地面积是在征地面积基础上去除不可利用面积后的实际可开发用地。具体面积XXX平方米，考虑到环保、交通、安全等多方面因素，以确保低温原油高效破乳剂项目在整体利用效率上达到最优。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低温原油高效破乳剂项目计划建设的建筑总规模具体面积XXX平方米。这一规模的确定综合考虑了低温原油高效破乳剂项目的性质、规模，以及城市规划的相关要求，确保建筑布局与周边环境协调一致。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绿地率： 绿地率是低温原油高效破乳剂项目用地中被规划为绿地的比例。具体面积XXX平方米，旨在通过合理规划绿地，改善低温原油高效破乳剂项目周边环境，提升居民生活质量，并符合城市整体绿化规划。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容积率是用地上可以建设的建筑总体积与用地面积之比。具体面积XXX，通过合理的容积率规划，确保低温原油高效破乳剂项目建筑规模与周边环境和谐共生。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低温原油高效破乳剂项目选址与当地城市规划相一致，具体面积XXX平方米。通过与城市规划部门深入沟通，确保低温原油高效破乳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低温原油高效破乳剂项目选址符合当地产业政策，具体面积XXX平方米。这包括低温原油高效破乳剂项目对当地经济的促进作用，以及对相关产业的带动效应，确保低温原油高效破乳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用地总体要求必须符合环保和可持续发展的原则，具体面积XXX平方米。通过采用绿色建筑设计、节能减排等措施，确保低温原油高效破乳剂项目在建设和运营过程中对环境的影响最小化，达到可持续发展的要求。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确保低温原油高效破乳剂项目选址具备必要的公共设施配套，具体面积XXX平方米。这包括交通便利性、教育、医疗等基础设施，以提高居民生活品质，使得低温原油高效破乳剂项目选址更具吸引力。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考虑用地总体要求对当地社会稳定性的影响，具体面积XXX平方米。通过深入了解当地社区反馈，确保低温原油高效破乳剂项目的选址和建设过程对当地社会和谐稳定产生积极作用。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低温原油高效破乳剂项目选址不仅符合法规和规划，还在实际操作中具有可行性。这一全面规划将为低温原油高效破乳剂项目的成功实施提供坚实的基础，确保低温原油高效破乳剂项目选址阶段就能够奠定良好的发展基础。</w:t>
      </w:r>
    </w:p>
    <w:p>
      <w:pPr>
        <w:pStyle w:val="Heading2"/>
        <w:ind w:firstLine="560" w:firstLineChars="200"/>
        <w:rPr>
          <w:rFonts w:ascii="仿宋" w:eastAsia="仿宋" w:hAnsi="仿宋" w:cs="仿宋" w:hint="eastAsia"/>
          <w:sz w:val="28"/>
          <w:lang w:eastAsia="zh-CN"/>
        </w:rPr>
      </w:pPr>
      <w:bookmarkStart w:id="8" w:name="_Toc11415"/>
      <w:r>
        <w:rPr>
          <w:rFonts w:ascii="仿宋" w:eastAsia="仿宋" w:hAnsi="仿宋" w:cs="仿宋" w:hint="eastAsia"/>
          <w:sz w:val="28"/>
          <w:lang w:eastAsia="zh-CN"/>
        </w:rPr>
        <w:t>(三)、节约用地措施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原油高效破乳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低温原油高效破乳剂项目的设备规划和空间设计中，我们将采取灵活设备布局的措施。设备布局将根据实际需求进行灵活设计，避免不必要的浪费。通过合理规划设备摆放位置，我们将提高设备的利用率，减少设备间距，以确保低温原油高效破乳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低温原油高效破乳剂项目内部引入共享设施的概念，例如共享会议室、办公区等。通过这种方式，我们可以减少对资源的重复建设，提高资源共享效率，从而减小低温原油高效破乳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9" w:name="_Toc290"/>
      <w:r>
        <w:rPr>
          <w:rFonts w:ascii="仿宋" w:eastAsia="仿宋" w:hAnsi="仿宋" w:cs="仿宋" w:hint="eastAsia"/>
          <w:sz w:val="28"/>
          <w:lang w:eastAsia="zh-CN"/>
        </w:rPr>
        <w:t>(四)、总图布置方案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低温原油高效破乳剂项目的总图布置中，我们将不同功能区域进行明确的规划，以最大程度满足低温原油高效破乳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0" w:name="_Toc17185"/>
      <w:r>
        <w:rPr>
          <w:rFonts w:ascii="仿宋" w:eastAsia="仿宋" w:hAnsi="仿宋" w:cs="仿宋" w:hint="eastAsia"/>
          <w:sz w:val="28"/>
          <w:lang w:eastAsia="zh-CN"/>
        </w:rPr>
        <w:t>(五)、选址综合评价</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低温原油高效破乳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低温原油高效破乳剂项目对环境的影响是综合评价的重要因素之一。我们将详细考虑选址周边的自然环境、生态保护区、水源地等情况，确保低温原油高效破乳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对选址的评价还需充分考虑当地政府的产业政策和法规。我们将详细了解低温原油高效破乳剂项目所在地的相关政策，确保低温原油高效破乳剂项目的规划和运营与当地法规相符，降低不必要的法律风险。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考虑到社会稳定性对企业运营的重要性，我们将评估选址地区的社会安全情况、劳工关系、社区反馈等方面，以确保低温原油高效破乳剂项目的建设和运营不会受到社会稳定性的负面影响。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最后，我们将综合考虑用地成本，包括土地购置费用、土地开发成本等。通过对用地成本的详细评估，我们能够做出更为精确的经济效益分析，为低温原油高效破乳剂项目的投资决策提供有力支持。</w:t>
      </w:r>
    </w:p>
    <w:p>
      <w:pPr>
        <w:pStyle w:val="Heading1"/>
        <w:ind w:firstLine="560" w:firstLineChars="200"/>
        <w:rPr>
          <w:rFonts w:ascii="仿宋" w:eastAsia="仿宋" w:hAnsi="仿宋" w:cs="仿宋" w:hint="eastAsia"/>
          <w:sz w:val="28"/>
          <w:lang w:eastAsia="zh-CN"/>
        </w:rPr>
      </w:pPr>
      <w:bookmarkStart w:id="11" w:name="_Toc30644"/>
      <w:r>
        <w:rPr>
          <w:rFonts w:ascii="仿宋" w:eastAsia="仿宋" w:hAnsi="仿宋" w:cs="仿宋" w:hint="eastAsia"/>
          <w:sz w:val="28"/>
          <w:lang w:eastAsia="zh-CN"/>
        </w:rPr>
        <w:t>三、低温原油高效破乳剂项目文档管理</w:t>
      </w:r>
      <w:bookmarkEnd w:id="11"/>
    </w:p>
    <w:p>
      <w:pPr>
        <w:pStyle w:val="Heading2"/>
        <w:rPr>
          <w:rFonts w:ascii="仿宋" w:eastAsia="仿宋" w:hAnsi="仿宋" w:cs="仿宋" w:hint="eastAsia"/>
          <w:lang w:eastAsia="zh-CN"/>
        </w:rPr>
      </w:pPr>
      <w:bookmarkStart w:id="12" w:name="_Toc3224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低温原油高效破乳剂项目高度重视文档的质量和准确性，以支持低温原油高效破乳剂项目的各项活动和决策。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温原油高效破乳剂项目文档的编制始于低温原油高效破乳剂项目计划的初期，我们制定了详细的文档编制计划，明确了每个文档的内容、格式和编写责任人。在低温原油高效破乳剂项目启动阶段，我们首先编制了低温原油高效破乳剂项目章程，明确定义了低温原油高效破乳剂项目的目标、范围、风险等关键要素。随后，低温原油高效破乳剂项目团队根据计划陆续编制了需求文档、设计文档、测试文档等各类文档，确保低温原油高效破乳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低温原油高效破乳剂项目管理中的重要环节，旨在确保低温原油高效破乳剂项目文档符合质量标准和低温原油高效破乳剂项目需求。在低温原油高效破乳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除了内部审查，我们还进行了外部审查，邀请低温原油高效破乳剂项目相关利益方和专业领域的专家对文档进行独立审查。这有助于获取更全面、客观的反馈，确保低温原油高效破乳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低温原油高效破乳剂项目在文档编制与审查方面建立了严格的管理机制，通过规范的流程和多维度的审查，确保低温原油高效破乳剂项目文档的质量、准确性和可靠性，为低温原油高效破乳剂项目的顺利推进提供了有力支持。</w:t>
      </w:r>
    </w:p>
    <w:p>
      <w:pPr>
        <w:pStyle w:val="Heading2"/>
        <w:ind w:firstLine="560" w:firstLineChars="200"/>
        <w:rPr>
          <w:rFonts w:ascii="仿宋" w:eastAsia="仿宋" w:hAnsi="仿宋" w:cs="仿宋" w:hint="eastAsia"/>
          <w:sz w:val="28"/>
          <w:lang w:eastAsia="zh-CN"/>
        </w:rPr>
      </w:pPr>
      <w:bookmarkStart w:id="13" w:name="_Toc1067"/>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在低温原油高效破乳剂项目中，我们致力于优化文档发布与分发过程，以确保信息的高效传递和团队间协作的顺畅进行。以下是我们采取的关键优化策略：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我们通过多渠道发布文档，包括电子邮件、低温原油高效破乳剂项目管理平台、内部网站等，以满足不同团队成员的偏好和需求。多渠道发布确保了信息的全面覆盖。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我们采用了精细的权限控制，确保只有授权人员可以访问敏感信息。这种安全措施保护了低温原油高效破乳剂项目文档的机密性，防止了未经授权的信息泄露。</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2478"/>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低温原油高效破乳剂项目生命周期中一个至关重要的环节，直接关系到低温原油高效破乳剂项目信息的长期保存和历史记录的完整性。在低温原油高效破乳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合规与安全保障：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22164"/>
      <w:r>
        <w:rPr>
          <w:rFonts w:ascii="仿宋" w:eastAsia="仿宋" w:hAnsi="仿宋" w:cs="仿宋" w:hint="eastAsia"/>
          <w:sz w:val="28"/>
          <w:lang w:eastAsia="zh-CN"/>
        </w:rPr>
        <w:t>四、市场分析、调研</w:t>
      </w:r>
      <w:bookmarkEnd w:id="15"/>
    </w:p>
    <w:p>
      <w:pPr>
        <w:pStyle w:val="Heading2"/>
        <w:rPr>
          <w:rFonts w:ascii="仿宋" w:eastAsia="仿宋" w:hAnsi="仿宋" w:cs="仿宋" w:hint="eastAsia"/>
          <w:lang w:eastAsia="zh-CN"/>
        </w:rPr>
      </w:pPr>
      <w:bookmarkStart w:id="16" w:name="_Toc10212"/>
      <w:r>
        <w:rPr>
          <w:rFonts w:ascii="仿宋" w:eastAsia="仿宋" w:hAnsi="仿宋" w:cs="仿宋" w:hint="eastAsia"/>
          <w:lang w:eastAsia="zh-CN"/>
        </w:rPr>
        <w:t>(一)、低温原油高效破乳剂行业分析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低温原油高效破乳剂行业一直以来都是市场的关注焦点。行业内的发展趋势、竞争态势以及潜在机会都对低温原油高效破乳剂项目的推进产生深远的影响。通过深入研究行业的整体概貌，我们将更好地理解行业的核心特征，为低温原油高效破乳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原油高效破乳剂行业，技术一直是推动创新和发展的关键因素。我们将对当前技术趋势进行详尽分析，包括但不限于人工智能、大数据应用、先进制造技术等。这有助于低温原油高效破乳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低温原油高效破乳剂项目成功的基础。我们将对主要竞争对手进行深入研究，包括其市场份额、产品特点、市场定位等。通过全面了解竞争对手的优势和劣势，低温原油高效破乳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7" w:name="_Toc23289"/>
      <w:r>
        <w:rPr>
          <w:rFonts w:ascii="仿宋" w:eastAsia="仿宋" w:hAnsi="仿宋" w:cs="仿宋" w:hint="eastAsia"/>
          <w:sz w:val="28"/>
          <w:lang w:eastAsia="zh-CN"/>
        </w:rPr>
        <w:t>(二)、低温原油高效破乳剂市场分析预测</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低温原油高效破乳剂市场未来的增长趋势。这包括市场的整体规模、各细分领域的发展趋势等。低温原油高效破乳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低温原油高效破乳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低温原油高效破乳剂项目实施过程中需要充分考虑的因素。我们将对市场风险进行全面评估，包括但不限于政策法规风险、市场竞争风险、技术变革风险等。通过对潜在风险的深入分析，低温原油高效破乳剂项目可以制定相应的风险缓解策略，降低不确定性对低温原油高效破乳剂项目的影响。</w:t>
      </w:r>
    </w:p>
    <w:p>
      <w:pPr>
        <w:pStyle w:val="Heading1"/>
        <w:ind w:firstLine="560" w:firstLineChars="200"/>
        <w:rPr>
          <w:rFonts w:ascii="仿宋" w:eastAsia="仿宋" w:hAnsi="仿宋" w:cs="仿宋" w:hint="eastAsia"/>
          <w:sz w:val="28"/>
          <w:lang w:eastAsia="zh-CN"/>
        </w:rPr>
      </w:pPr>
      <w:bookmarkStart w:id="18" w:name="_Toc23769"/>
      <w:r>
        <w:rPr>
          <w:rFonts w:ascii="仿宋" w:eastAsia="仿宋" w:hAnsi="仿宋" w:cs="仿宋" w:hint="eastAsia"/>
          <w:sz w:val="28"/>
          <w:lang w:eastAsia="zh-CN"/>
        </w:rPr>
        <w:t>五、低温原油高效破乳剂项目可持续发展</w:t>
      </w:r>
      <w:bookmarkEnd w:id="18"/>
    </w:p>
    <w:p>
      <w:pPr>
        <w:pStyle w:val="Heading2"/>
        <w:rPr>
          <w:rFonts w:ascii="仿宋" w:eastAsia="仿宋" w:hAnsi="仿宋" w:cs="仿宋" w:hint="eastAsia"/>
          <w:lang w:eastAsia="zh-CN"/>
        </w:rPr>
      </w:pPr>
      <w:bookmarkStart w:id="19" w:name="_Toc5459"/>
      <w:r>
        <w:rPr>
          <w:rFonts w:ascii="仿宋" w:eastAsia="仿宋" w:hAnsi="仿宋" w:cs="仿宋" w:hint="eastAsia"/>
          <w:lang w:eastAsia="zh-CN"/>
        </w:rPr>
        <w:t>(一)、可持续战略与实践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温原油高效破乳剂项目中，低温原油高效破乳剂项目团队着眼于未来，明确了可持续发展的战略方向。制定的具体可持续发展目标包括降低资源使用、采用环保技术、最大化社会效益等。这一步骤不仅有助于低温原油高效破乳剂项目在环保和社会责任方面达到最高标准，也为未来提供了明确的指引，确保低温原油高效破乳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可持续实践的融入低温原油高效破乳剂项目管理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温原油高效破乳剂项目管理周期。从低温原油高效破乳剂项目规划开始，低温原油高效破乳剂项目团队就考虑了环境和社会的因素。在执行阶段，低温原油高效破乳剂项目团队积极推动绿色技术的应用，优化资源利用。此外，关注员工的社会责任，通过培训和沟通活动提高员工对可持续发展的认知，使他们能够在日常工作中践行可持续实践。这些举措不仅为低温原油高效破乳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20" w:name="_Toc17226"/>
      <w:r>
        <w:rPr>
          <w:rFonts w:ascii="仿宋" w:eastAsia="仿宋" w:hAnsi="仿宋" w:cs="仿宋" w:hint="eastAsia"/>
          <w:sz w:val="28"/>
          <w:lang w:eastAsia="zh-CN"/>
        </w:rPr>
        <w:t>(二)、环保与社会责任</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https://d.book118.com/538135031105006022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低温原油高效破乳剂项目规划设计方案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3B24BE1"/>
    <w:rsid w:val="03B24B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3813503110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2023-12-31T08:07:00Z</dcterms:created>
  <dcterms:modified xsi:type="dcterms:W3CDTF">2023-12-31T08:07:41Z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23E7386F09DD4C3AB3658DE5793B18FB_11</vt:lpwstr>
  </property>
  <property fmtid="{D5CDD505-2E9C-101B-9397-08002B2CF9AE}" pid="3" name="KSOProductBuildVer">
    <vt:lpwstr>2052-12.1.0.16120</vt:lpwstr>
  </property>
</Properties>
</file>