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金属探测器项目规划设计纲要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05" w:history="1">
        <w:r>
          <w:rPr>
            <w:rFonts w:ascii="仿宋" w:eastAsia="仿宋" w:hAnsi="仿宋" w:cs="仿宋" w:hint="eastAsia"/>
            <w:lang w:eastAsia="zh-CN"/>
          </w:rPr>
          <w:t>前言</w:t>
        </w:r>
        <w:r>
          <w:tab/>
        </w:r>
        <w:r>
          <w:fldChar w:fldCharType="begin"/>
        </w:r>
        <w:r>
          <w:instrText xml:space="preserve"> PAGEREF _Toc29505 \h </w:instrText>
        </w:r>
        <w:r>
          <w:fldChar w:fldCharType="separate"/>
        </w:r>
        <w:r>
          <w:t>3</w:t>
        </w:r>
        <w:r>
          <w:fldChar w:fldCharType="end"/>
        </w:r>
      </w:hyperlink>
    </w:p>
    <w:p>
      <w:pPr>
        <w:pStyle w:val="TOC1"/>
        <w:tabs>
          <w:tab w:val="right" w:leader="dot" w:pos="8306"/>
        </w:tabs>
      </w:pPr>
      <w:hyperlink w:anchor="_Toc6666" w:history="1">
        <w:r>
          <w:rPr>
            <w:rFonts w:ascii="仿宋" w:eastAsia="仿宋" w:hAnsi="仿宋" w:cs="仿宋" w:hint="eastAsia"/>
            <w:lang w:eastAsia="zh-CN"/>
          </w:rPr>
          <w:t>一、金属探测器项目土建工程</w:t>
        </w:r>
        <w:r>
          <w:tab/>
        </w:r>
        <w:r>
          <w:fldChar w:fldCharType="begin"/>
        </w:r>
        <w:r>
          <w:instrText xml:space="preserve"> PAGEREF _Toc6666 \h </w:instrText>
        </w:r>
        <w:r>
          <w:fldChar w:fldCharType="separate"/>
        </w:r>
        <w:r>
          <w:t>3</w:t>
        </w:r>
        <w:r>
          <w:fldChar w:fldCharType="end"/>
        </w:r>
      </w:hyperlink>
    </w:p>
    <w:p>
      <w:pPr>
        <w:pStyle w:val="TOC2"/>
        <w:tabs>
          <w:tab w:val="right" w:leader="dot" w:pos="8306"/>
        </w:tabs>
      </w:pPr>
      <w:hyperlink w:anchor="_Toc5521" w:history="1">
        <w:r>
          <w:rPr>
            <w:rFonts w:ascii="仿宋" w:eastAsia="仿宋" w:hAnsi="仿宋" w:cs="仿宋" w:hint="eastAsia"/>
            <w:lang w:eastAsia="zh-CN"/>
          </w:rPr>
          <w:t>(一)、建筑工程设计原则</w:t>
        </w:r>
        <w:r>
          <w:tab/>
        </w:r>
        <w:r>
          <w:fldChar w:fldCharType="begin"/>
        </w:r>
        <w:r>
          <w:instrText xml:space="preserve"> PAGEREF _Toc5521 \h </w:instrText>
        </w:r>
        <w:r>
          <w:fldChar w:fldCharType="separate"/>
        </w:r>
        <w:r>
          <w:t>3</w:t>
        </w:r>
        <w:r>
          <w:fldChar w:fldCharType="end"/>
        </w:r>
      </w:hyperlink>
    </w:p>
    <w:p>
      <w:pPr>
        <w:pStyle w:val="TOC2"/>
        <w:tabs>
          <w:tab w:val="right" w:leader="dot" w:pos="8306"/>
        </w:tabs>
      </w:pPr>
      <w:hyperlink w:anchor="_Toc32069" w:history="1">
        <w:r>
          <w:rPr>
            <w:rFonts w:ascii="仿宋" w:eastAsia="仿宋" w:hAnsi="仿宋" w:cs="仿宋" w:hint="eastAsia"/>
            <w:lang w:eastAsia="zh-CN"/>
          </w:rPr>
          <w:t>(二)、土建工程设计年限及安全等级</w:t>
        </w:r>
        <w:r>
          <w:tab/>
        </w:r>
        <w:r>
          <w:fldChar w:fldCharType="begin"/>
        </w:r>
        <w:r>
          <w:instrText xml:space="preserve"> PAGEREF _Toc32069 \h </w:instrText>
        </w:r>
        <w:r>
          <w:fldChar w:fldCharType="separate"/>
        </w:r>
        <w:r>
          <w:t>4</w:t>
        </w:r>
        <w:r>
          <w:fldChar w:fldCharType="end"/>
        </w:r>
      </w:hyperlink>
    </w:p>
    <w:p>
      <w:pPr>
        <w:pStyle w:val="TOC2"/>
        <w:tabs>
          <w:tab w:val="right" w:leader="dot" w:pos="8306"/>
        </w:tabs>
      </w:pPr>
      <w:hyperlink w:anchor="_Toc31097" w:history="1">
        <w:r>
          <w:rPr>
            <w:rFonts w:ascii="仿宋" w:eastAsia="仿宋" w:hAnsi="仿宋" w:cs="仿宋" w:hint="eastAsia"/>
            <w:lang w:eastAsia="zh-CN"/>
          </w:rPr>
          <w:t>(三)、建筑工程设计总体要求</w:t>
        </w:r>
        <w:r>
          <w:tab/>
        </w:r>
        <w:r>
          <w:fldChar w:fldCharType="begin"/>
        </w:r>
        <w:r>
          <w:instrText xml:space="preserve"> PAGEREF _Toc31097 \h </w:instrText>
        </w:r>
        <w:r>
          <w:fldChar w:fldCharType="separate"/>
        </w:r>
        <w:r>
          <w:t>5</w:t>
        </w:r>
        <w:r>
          <w:fldChar w:fldCharType="end"/>
        </w:r>
      </w:hyperlink>
    </w:p>
    <w:p>
      <w:pPr>
        <w:pStyle w:val="TOC2"/>
        <w:tabs>
          <w:tab w:val="right" w:leader="dot" w:pos="8306"/>
        </w:tabs>
      </w:pPr>
      <w:hyperlink w:anchor="_Toc25695" w:history="1">
        <w:r>
          <w:rPr>
            <w:rFonts w:ascii="仿宋" w:eastAsia="仿宋" w:hAnsi="仿宋" w:cs="仿宋" w:hint="eastAsia"/>
            <w:lang w:eastAsia="zh-CN"/>
          </w:rPr>
          <w:t>(四)、土建工程建设指标</w:t>
        </w:r>
        <w:r>
          <w:tab/>
        </w:r>
        <w:r>
          <w:fldChar w:fldCharType="begin"/>
        </w:r>
        <w:r>
          <w:instrText xml:space="preserve"> PAGEREF _Toc25695 \h </w:instrText>
        </w:r>
        <w:r>
          <w:fldChar w:fldCharType="separate"/>
        </w:r>
        <w:r>
          <w:t>6</w:t>
        </w:r>
        <w:r>
          <w:fldChar w:fldCharType="end"/>
        </w:r>
      </w:hyperlink>
    </w:p>
    <w:p>
      <w:pPr>
        <w:pStyle w:val="TOC1"/>
        <w:tabs>
          <w:tab w:val="right" w:leader="dot" w:pos="8306"/>
        </w:tabs>
      </w:pPr>
      <w:hyperlink w:anchor="_Toc22746" w:history="1">
        <w:r>
          <w:rPr>
            <w:rFonts w:ascii="仿宋" w:eastAsia="仿宋" w:hAnsi="仿宋" w:cs="仿宋" w:hint="eastAsia"/>
            <w:lang w:eastAsia="zh-CN"/>
          </w:rPr>
          <w:t>二、金属探测器项目文档管理</w:t>
        </w:r>
        <w:r>
          <w:tab/>
        </w:r>
        <w:r>
          <w:fldChar w:fldCharType="begin"/>
        </w:r>
        <w:r>
          <w:instrText xml:space="preserve"> PAGEREF _Toc22746 \h </w:instrText>
        </w:r>
        <w:r>
          <w:fldChar w:fldCharType="separate"/>
        </w:r>
        <w:r>
          <w:t>6</w:t>
        </w:r>
        <w:r>
          <w:fldChar w:fldCharType="end"/>
        </w:r>
      </w:hyperlink>
    </w:p>
    <w:p>
      <w:pPr>
        <w:pStyle w:val="TOC2"/>
        <w:tabs>
          <w:tab w:val="right" w:leader="dot" w:pos="8306"/>
        </w:tabs>
      </w:pPr>
      <w:hyperlink w:anchor="_Toc8405" w:history="1">
        <w:r>
          <w:rPr>
            <w:rFonts w:ascii="仿宋" w:eastAsia="仿宋" w:hAnsi="仿宋" w:cs="仿宋" w:hint="eastAsia"/>
            <w:lang w:eastAsia="zh-CN"/>
          </w:rPr>
          <w:t>(一)、文档编制与审查</w:t>
        </w:r>
        <w:r>
          <w:tab/>
        </w:r>
        <w:r>
          <w:fldChar w:fldCharType="begin"/>
        </w:r>
        <w:r>
          <w:instrText xml:space="preserve"> PAGEREF _Toc8405 \h </w:instrText>
        </w:r>
        <w:r>
          <w:fldChar w:fldCharType="separate"/>
        </w:r>
        <w:r>
          <w:t>6</w:t>
        </w:r>
        <w:r>
          <w:fldChar w:fldCharType="end"/>
        </w:r>
      </w:hyperlink>
    </w:p>
    <w:p>
      <w:pPr>
        <w:pStyle w:val="TOC2"/>
        <w:tabs>
          <w:tab w:val="right" w:leader="dot" w:pos="8306"/>
        </w:tabs>
      </w:pPr>
      <w:hyperlink w:anchor="_Toc18899" w:history="1">
        <w:r>
          <w:rPr>
            <w:rFonts w:ascii="仿宋" w:eastAsia="仿宋" w:hAnsi="仿宋" w:cs="仿宋" w:hint="eastAsia"/>
            <w:lang w:eastAsia="zh-CN"/>
          </w:rPr>
          <w:t>(二)、文档发布与分发</w:t>
        </w:r>
        <w:r>
          <w:tab/>
        </w:r>
        <w:r>
          <w:fldChar w:fldCharType="begin"/>
        </w:r>
        <w:r>
          <w:instrText xml:space="preserve"> PAGEREF _Toc18899 \h </w:instrText>
        </w:r>
        <w:r>
          <w:fldChar w:fldCharType="separate"/>
        </w:r>
        <w:r>
          <w:t>8</w:t>
        </w:r>
        <w:r>
          <w:fldChar w:fldCharType="end"/>
        </w:r>
      </w:hyperlink>
    </w:p>
    <w:p>
      <w:pPr>
        <w:pStyle w:val="TOC2"/>
        <w:tabs>
          <w:tab w:val="right" w:leader="dot" w:pos="8306"/>
        </w:tabs>
      </w:pPr>
      <w:hyperlink w:anchor="_Toc14456" w:history="1">
        <w:r>
          <w:rPr>
            <w:rFonts w:ascii="仿宋" w:eastAsia="仿宋" w:hAnsi="仿宋" w:cs="仿宋" w:hint="eastAsia"/>
            <w:lang w:eastAsia="zh-CN"/>
          </w:rPr>
          <w:t>(三)、文档存档与归档</w:t>
        </w:r>
        <w:r>
          <w:tab/>
        </w:r>
        <w:r>
          <w:fldChar w:fldCharType="begin"/>
        </w:r>
        <w:r>
          <w:instrText xml:space="preserve"> PAGEREF _Toc14456 \h </w:instrText>
        </w:r>
        <w:r>
          <w:fldChar w:fldCharType="separate"/>
        </w:r>
        <w:r>
          <w:t>8</w:t>
        </w:r>
        <w:r>
          <w:fldChar w:fldCharType="end"/>
        </w:r>
      </w:hyperlink>
    </w:p>
    <w:p>
      <w:pPr>
        <w:pStyle w:val="TOC1"/>
        <w:tabs>
          <w:tab w:val="right" w:leader="dot" w:pos="8306"/>
        </w:tabs>
      </w:pPr>
      <w:hyperlink w:anchor="_Toc10845" w:history="1">
        <w:r>
          <w:rPr>
            <w:rFonts w:ascii="仿宋" w:eastAsia="仿宋" w:hAnsi="仿宋" w:cs="仿宋" w:hint="eastAsia"/>
            <w:lang w:eastAsia="zh-CN"/>
          </w:rPr>
          <w:t>三、金属探测器项目选址可行性分析</w:t>
        </w:r>
        <w:r>
          <w:tab/>
        </w:r>
        <w:r>
          <w:fldChar w:fldCharType="begin"/>
        </w:r>
        <w:r>
          <w:instrText xml:space="preserve"> PAGEREF _Toc10845 \h </w:instrText>
        </w:r>
        <w:r>
          <w:fldChar w:fldCharType="separate"/>
        </w:r>
        <w:r>
          <w:t>10</w:t>
        </w:r>
        <w:r>
          <w:fldChar w:fldCharType="end"/>
        </w:r>
      </w:hyperlink>
    </w:p>
    <w:p>
      <w:pPr>
        <w:pStyle w:val="TOC2"/>
        <w:tabs>
          <w:tab w:val="right" w:leader="dot" w:pos="8306"/>
        </w:tabs>
      </w:pPr>
      <w:hyperlink w:anchor="_Toc27427" w:history="1">
        <w:r>
          <w:rPr>
            <w:rFonts w:ascii="仿宋" w:eastAsia="仿宋" w:hAnsi="仿宋" w:cs="仿宋" w:hint="eastAsia"/>
            <w:lang w:eastAsia="zh-CN"/>
          </w:rPr>
          <w:t>(一)、金属探测器项目选址</w:t>
        </w:r>
        <w:r>
          <w:tab/>
        </w:r>
        <w:r>
          <w:fldChar w:fldCharType="begin"/>
        </w:r>
        <w:r>
          <w:instrText xml:space="preserve"> PAGEREF _Toc27427 \h </w:instrText>
        </w:r>
        <w:r>
          <w:fldChar w:fldCharType="separate"/>
        </w:r>
        <w:r>
          <w:t>10</w:t>
        </w:r>
        <w:r>
          <w:fldChar w:fldCharType="end"/>
        </w:r>
      </w:hyperlink>
    </w:p>
    <w:p>
      <w:pPr>
        <w:pStyle w:val="TOC2"/>
        <w:tabs>
          <w:tab w:val="right" w:leader="dot" w:pos="8306"/>
        </w:tabs>
      </w:pPr>
      <w:hyperlink w:anchor="_Toc13728" w:history="1">
        <w:r>
          <w:rPr>
            <w:rFonts w:ascii="仿宋" w:eastAsia="仿宋" w:hAnsi="仿宋" w:cs="仿宋" w:hint="eastAsia"/>
            <w:lang w:eastAsia="zh-CN"/>
          </w:rPr>
          <w:t>(二)、用地控制指标</w:t>
        </w:r>
        <w:r>
          <w:tab/>
        </w:r>
        <w:r>
          <w:fldChar w:fldCharType="begin"/>
        </w:r>
        <w:r>
          <w:instrText xml:space="preserve"> PAGEREF _Toc13728 \h </w:instrText>
        </w:r>
        <w:r>
          <w:fldChar w:fldCharType="separate"/>
        </w:r>
        <w:r>
          <w:t>10</w:t>
        </w:r>
        <w:r>
          <w:fldChar w:fldCharType="end"/>
        </w:r>
      </w:hyperlink>
    </w:p>
    <w:p>
      <w:pPr>
        <w:pStyle w:val="TOC2"/>
        <w:tabs>
          <w:tab w:val="right" w:leader="dot" w:pos="8306"/>
        </w:tabs>
      </w:pPr>
      <w:hyperlink w:anchor="_Toc32560" w:history="1">
        <w:r>
          <w:rPr>
            <w:rFonts w:ascii="仿宋" w:eastAsia="仿宋" w:hAnsi="仿宋" w:cs="仿宋" w:hint="eastAsia"/>
            <w:lang w:eastAsia="zh-CN"/>
          </w:rPr>
          <w:t>(三)、节约用地措施</w:t>
        </w:r>
        <w:r>
          <w:tab/>
        </w:r>
        <w:r>
          <w:fldChar w:fldCharType="begin"/>
        </w:r>
        <w:r>
          <w:instrText xml:space="preserve"> PAGEREF _Toc32560 \h </w:instrText>
        </w:r>
        <w:r>
          <w:fldChar w:fldCharType="separate"/>
        </w:r>
        <w:r>
          <w:t>12</w:t>
        </w:r>
        <w:r>
          <w:fldChar w:fldCharType="end"/>
        </w:r>
      </w:hyperlink>
    </w:p>
    <w:p>
      <w:pPr>
        <w:pStyle w:val="TOC2"/>
        <w:tabs>
          <w:tab w:val="right" w:leader="dot" w:pos="8306"/>
        </w:tabs>
      </w:pPr>
      <w:hyperlink w:anchor="_Toc30997" w:history="1">
        <w:r>
          <w:rPr>
            <w:rFonts w:ascii="仿宋" w:eastAsia="仿宋" w:hAnsi="仿宋" w:cs="仿宋" w:hint="eastAsia"/>
            <w:lang w:eastAsia="zh-CN"/>
          </w:rPr>
          <w:t>(四)、总图布置方案</w:t>
        </w:r>
        <w:r>
          <w:tab/>
        </w:r>
        <w:r>
          <w:fldChar w:fldCharType="begin"/>
        </w:r>
        <w:r>
          <w:instrText xml:space="preserve"> PAGEREF _Toc30997 \h </w:instrText>
        </w:r>
        <w:r>
          <w:fldChar w:fldCharType="separate"/>
        </w:r>
        <w:r>
          <w:t>13</w:t>
        </w:r>
        <w:r>
          <w:fldChar w:fldCharType="end"/>
        </w:r>
      </w:hyperlink>
    </w:p>
    <w:p>
      <w:pPr>
        <w:pStyle w:val="TOC2"/>
        <w:tabs>
          <w:tab w:val="right" w:leader="dot" w:pos="8306"/>
        </w:tabs>
      </w:pPr>
      <w:hyperlink w:anchor="_Toc21140" w:history="1">
        <w:r>
          <w:rPr>
            <w:rFonts w:ascii="仿宋" w:eastAsia="仿宋" w:hAnsi="仿宋" w:cs="仿宋" w:hint="eastAsia"/>
            <w:lang w:eastAsia="zh-CN"/>
          </w:rPr>
          <w:t>(五)、选址综合评价</w:t>
        </w:r>
        <w:r>
          <w:tab/>
        </w:r>
        <w:r>
          <w:fldChar w:fldCharType="begin"/>
        </w:r>
        <w:r>
          <w:instrText xml:space="preserve"> PAGEREF _Toc21140 \h </w:instrText>
        </w:r>
        <w:r>
          <w:fldChar w:fldCharType="separate"/>
        </w:r>
        <w:r>
          <w:t>14</w:t>
        </w:r>
        <w:r>
          <w:fldChar w:fldCharType="end"/>
        </w:r>
      </w:hyperlink>
    </w:p>
    <w:p>
      <w:pPr>
        <w:pStyle w:val="TOC1"/>
        <w:tabs>
          <w:tab w:val="right" w:leader="dot" w:pos="8306"/>
        </w:tabs>
      </w:pPr>
      <w:hyperlink w:anchor="_Toc20413" w:history="1">
        <w:r>
          <w:rPr>
            <w:rFonts w:ascii="仿宋" w:eastAsia="仿宋" w:hAnsi="仿宋" w:cs="仿宋" w:hint="eastAsia"/>
            <w:lang w:eastAsia="zh-CN"/>
          </w:rPr>
          <w:t>四、市场分析、调研</w:t>
        </w:r>
        <w:r>
          <w:tab/>
        </w:r>
        <w:r>
          <w:fldChar w:fldCharType="begin"/>
        </w:r>
        <w:r>
          <w:instrText xml:space="preserve"> PAGEREF _Toc20413 \h </w:instrText>
        </w:r>
        <w:r>
          <w:fldChar w:fldCharType="separate"/>
        </w:r>
        <w:r>
          <w:t>15</w:t>
        </w:r>
        <w:r>
          <w:fldChar w:fldCharType="end"/>
        </w:r>
      </w:hyperlink>
    </w:p>
    <w:p>
      <w:pPr>
        <w:pStyle w:val="TOC2"/>
        <w:tabs>
          <w:tab w:val="right" w:leader="dot" w:pos="8306"/>
        </w:tabs>
      </w:pPr>
      <w:hyperlink w:anchor="_Toc24002" w:history="1">
        <w:r>
          <w:rPr>
            <w:rFonts w:ascii="仿宋" w:eastAsia="仿宋" w:hAnsi="仿宋" w:cs="仿宋" w:hint="eastAsia"/>
            <w:lang w:eastAsia="zh-CN"/>
          </w:rPr>
          <w:t>(一)、金属探测器行业分析</w:t>
        </w:r>
        <w:r>
          <w:tab/>
        </w:r>
        <w:r>
          <w:fldChar w:fldCharType="begin"/>
        </w:r>
        <w:r>
          <w:instrText xml:space="preserve"> PAGEREF _Toc24002 \h </w:instrText>
        </w:r>
        <w:r>
          <w:fldChar w:fldCharType="separate"/>
        </w:r>
        <w:r>
          <w:t>15</w:t>
        </w:r>
        <w:r>
          <w:fldChar w:fldCharType="end"/>
        </w:r>
      </w:hyperlink>
    </w:p>
    <w:p>
      <w:pPr>
        <w:pStyle w:val="TOC2"/>
        <w:tabs>
          <w:tab w:val="right" w:leader="dot" w:pos="8306"/>
        </w:tabs>
      </w:pPr>
      <w:hyperlink w:anchor="_Toc31720" w:history="1">
        <w:r>
          <w:rPr>
            <w:rFonts w:ascii="仿宋" w:eastAsia="仿宋" w:hAnsi="仿宋" w:cs="仿宋" w:hint="eastAsia"/>
            <w:lang w:eastAsia="zh-CN"/>
          </w:rPr>
          <w:t>(二)、金属探测器市场分析预测</w:t>
        </w:r>
        <w:r>
          <w:tab/>
        </w:r>
        <w:r>
          <w:fldChar w:fldCharType="begin"/>
        </w:r>
        <w:r>
          <w:instrText xml:space="preserve"> PAGEREF _Toc31720 \h </w:instrText>
        </w:r>
        <w:r>
          <w:fldChar w:fldCharType="separate"/>
        </w:r>
        <w:r>
          <w:t>16</w:t>
        </w:r>
        <w:r>
          <w:fldChar w:fldCharType="end"/>
        </w:r>
      </w:hyperlink>
    </w:p>
    <w:p>
      <w:pPr>
        <w:pStyle w:val="TOC1"/>
        <w:tabs>
          <w:tab w:val="right" w:leader="dot" w:pos="8306"/>
        </w:tabs>
      </w:pPr>
      <w:hyperlink w:anchor="_Toc32454" w:history="1">
        <w:r>
          <w:rPr>
            <w:rFonts w:ascii="仿宋" w:eastAsia="仿宋" w:hAnsi="仿宋" w:cs="仿宋" w:hint="eastAsia"/>
            <w:lang w:eastAsia="zh-CN"/>
          </w:rPr>
          <w:t>五、工艺说明</w:t>
        </w:r>
        <w:r>
          <w:tab/>
        </w:r>
        <w:r>
          <w:fldChar w:fldCharType="begin"/>
        </w:r>
        <w:r>
          <w:instrText xml:space="preserve"> PAGEREF _Toc32454 \h </w:instrText>
        </w:r>
        <w:r>
          <w:fldChar w:fldCharType="separate"/>
        </w:r>
        <w:r>
          <w:t>17</w:t>
        </w:r>
        <w:r>
          <w:fldChar w:fldCharType="end"/>
        </w:r>
      </w:hyperlink>
    </w:p>
    <w:p>
      <w:pPr>
        <w:pStyle w:val="TOC2"/>
        <w:tabs>
          <w:tab w:val="right" w:leader="dot" w:pos="8306"/>
        </w:tabs>
      </w:pPr>
      <w:hyperlink w:anchor="_Toc31848" w:history="1">
        <w:r>
          <w:rPr>
            <w:rFonts w:ascii="仿宋" w:eastAsia="仿宋" w:hAnsi="仿宋" w:cs="仿宋" w:hint="eastAsia"/>
            <w:lang w:eastAsia="zh-CN"/>
          </w:rPr>
          <w:t>(一)、技术管理特点</w:t>
        </w:r>
        <w:r>
          <w:tab/>
        </w:r>
        <w:r>
          <w:fldChar w:fldCharType="begin"/>
        </w:r>
        <w:r>
          <w:instrText xml:space="preserve"> PAGEREF _Toc31848 \h </w:instrText>
        </w:r>
        <w:r>
          <w:fldChar w:fldCharType="separate"/>
        </w:r>
        <w:r>
          <w:t>17</w:t>
        </w:r>
        <w:r>
          <w:fldChar w:fldCharType="end"/>
        </w:r>
      </w:hyperlink>
    </w:p>
    <w:p>
      <w:pPr>
        <w:pStyle w:val="TOC2"/>
        <w:tabs>
          <w:tab w:val="right" w:leader="dot" w:pos="8306"/>
        </w:tabs>
      </w:pPr>
      <w:hyperlink w:anchor="_Toc22083" w:history="1">
        <w:r>
          <w:rPr>
            <w:rFonts w:ascii="仿宋" w:eastAsia="仿宋" w:hAnsi="仿宋" w:cs="仿宋" w:hint="eastAsia"/>
            <w:lang w:eastAsia="zh-CN"/>
          </w:rPr>
          <w:t>(二)、金属探测器项目工艺技术设计方案</w:t>
        </w:r>
        <w:r>
          <w:tab/>
        </w:r>
        <w:r>
          <w:fldChar w:fldCharType="begin"/>
        </w:r>
        <w:r>
          <w:instrText xml:space="preserve"> PAGEREF _Toc22083 \h </w:instrText>
        </w:r>
        <w:r>
          <w:fldChar w:fldCharType="separate"/>
        </w:r>
        <w:r>
          <w:t>18</w:t>
        </w:r>
        <w:r>
          <w:fldChar w:fldCharType="end"/>
        </w:r>
      </w:hyperlink>
    </w:p>
    <w:p>
      <w:pPr>
        <w:pStyle w:val="TOC2"/>
        <w:tabs>
          <w:tab w:val="right" w:leader="dot" w:pos="8306"/>
        </w:tabs>
      </w:pPr>
      <w:hyperlink w:anchor="_Toc24608" w:history="1">
        <w:r>
          <w:rPr>
            <w:rFonts w:ascii="仿宋" w:eastAsia="仿宋" w:hAnsi="仿宋" w:cs="仿宋" w:hint="eastAsia"/>
            <w:lang w:eastAsia="zh-CN"/>
          </w:rPr>
          <w:t>(三)、设备选型方案</w:t>
        </w:r>
        <w:r>
          <w:tab/>
        </w:r>
        <w:r>
          <w:fldChar w:fldCharType="begin"/>
        </w:r>
        <w:r>
          <w:instrText xml:space="preserve"> PAGEREF _Toc24608 \h </w:instrText>
        </w:r>
        <w:r>
          <w:fldChar w:fldCharType="separate"/>
        </w:r>
        <w:r>
          <w:t>19</w:t>
        </w:r>
        <w:r>
          <w:fldChar w:fldCharType="end"/>
        </w:r>
      </w:hyperlink>
    </w:p>
    <w:p>
      <w:pPr>
        <w:pStyle w:val="TOC1"/>
        <w:tabs>
          <w:tab w:val="right" w:leader="dot" w:pos="8306"/>
        </w:tabs>
      </w:pPr>
      <w:hyperlink w:anchor="_Toc3372" w:history="1">
        <w:r>
          <w:rPr>
            <w:rFonts w:ascii="仿宋" w:eastAsia="仿宋" w:hAnsi="仿宋" w:cs="仿宋" w:hint="eastAsia"/>
            <w:lang w:eastAsia="zh-CN"/>
          </w:rPr>
          <w:t>六、金属探测器项目危机管理</w:t>
        </w:r>
        <w:r>
          <w:tab/>
        </w:r>
        <w:r>
          <w:fldChar w:fldCharType="begin"/>
        </w:r>
        <w:r>
          <w:instrText xml:space="preserve"> PAGEREF _Toc3372 \h </w:instrText>
        </w:r>
        <w:r>
          <w:fldChar w:fldCharType="separate"/>
        </w:r>
        <w:r>
          <w:t>20</w:t>
        </w:r>
        <w:r>
          <w:fldChar w:fldCharType="end"/>
        </w:r>
      </w:hyperlink>
    </w:p>
    <w:p>
      <w:pPr>
        <w:pStyle w:val="TOC2"/>
        <w:tabs>
          <w:tab w:val="right" w:leader="dot" w:pos="8306"/>
        </w:tabs>
      </w:pPr>
      <w:hyperlink w:anchor="_Toc13137" w:history="1">
        <w:r>
          <w:rPr>
            <w:rFonts w:ascii="仿宋" w:eastAsia="仿宋" w:hAnsi="仿宋" w:cs="仿宋" w:hint="eastAsia"/>
            <w:lang w:eastAsia="zh-CN"/>
          </w:rPr>
          <w:t>(一)、危机预警与识别</w:t>
        </w:r>
        <w:r>
          <w:tab/>
        </w:r>
        <w:r>
          <w:fldChar w:fldCharType="begin"/>
        </w:r>
        <w:r>
          <w:instrText xml:space="preserve"> PAGEREF _Toc13137 \h </w:instrText>
        </w:r>
        <w:r>
          <w:fldChar w:fldCharType="separate"/>
        </w:r>
        <w:r>
          <w:t>20</w:t>
        </w:r>
        <w:r>
          <w:fldChar w:fldCharType="end"/>
        </w:r>
      </w:hyperlink>
    </w:p>
    <w:p>
      <w:pPr>
        <w:pStyle w:val="TOC2"/>
        <w:tabs>
          <w:tab w:val="right" w:leader="dot" w:pos="8306"/>
        </w:tabs>
      </w:pPr>
      <w:hyperlink w:anchor="_Toc20848" w:history="1">
        <w:r>
          <w:rPr>
            <w:rFonts w:ascii="仿宋" w:eastAsia="仿宋" w:hAnsi="仿宋" w:cs="仿宋" w:hint="eastAsia"/>
            <w:lang w:eastAsia="zh-CN"/>
          </w:rPr>
          <w:t>(二)、危机应对与恢复</w:t>
        </w:r>
        <w:r>
          <w:tab/>
        </w:r>
        <w:r>
          <w:fldChar w:fldCharType="begin"/>
        </w:r>
        <w:r>
          <w:instrText xml:space="preserve"> PAGEREF _Toc20848 \h </w:instrText>
        </w:r>
        <w:r>
          <w:fldChar w:fldCharType="separate"/>
        </w:r>
        <w:r>
          <w:t>21</w:t>
        </w:r>
        <w:r>
          <w:fldChar w:fldCharType="end"/>
        </w:r>
      </w:hyperlink>
    </w:p>
    <w:p>
      <w:pPr>
        <w:pStyle w:val="TOC1"/>
        <w:tabs>
          <w:tab w:val="right" w:leader="dot" w:pos="8306"/>
        </w:tabs>
      </w:pPr>
      <w:hyperlink w:anchor="_Toc15386" w:history="1">
        <w:r>
          <w:rPr>
            <w:rFonts w:ascii="仿宋" w:eastAsia="仿宋" w:hAnsi="仿宋" w:cs="仿宋" w:hint="eastAsia"/>
            <w:lang w:eastAsia="zh-CN"/>
          </w:rPr>
          <w:t>七、金属探测器项目社会影响</w:t>
        </w:r>
        <w:r>
          <w:tab/>
        </w:r>
        <w:r>
          <w:fldChar w:fldCharType="begin"/>
        </w:r>
        <w:r>
          <w:instrText xml:space="preserve"> PAGEREF _Toc15386 \h </w:instrText>
        </w:r>
        <w:r>
          <w:fldChar w:fldCharType="separate"/>
        </w:r>
        <w:r>
          <w:t>23</w:t>
        </w:r>
        <w:r>
          <w:fldChar w:fldCharType="end"/>
        </w:r>
      </w:hyperlink>
    </w:p>
    <w:p>
      <w:pPr>
        <w:pStyle w:val="TOC2"/>
        <w:tabs>
          <w:tab w:val="right" w:leader="dot" w:pos="8306"/>
        </w:tabs>
      </w:pPr>
      <w:hyperlink w:anchor="_Toc2297" w:history="1">
        <w:r>
          <w:rPr>
            <w:rFonts w:ascii="仿宋" w:eastAsia="仿宋" w:hAnsi="仿宋" w:cs="仿宋" w:hint="eastAsia"/>
            <w:lang w:eastAsia="zh-CN"/>
          </w:rPr>
          <w:t>(一)、社会责任与义务</w:t>
        </w:r>
        <w:r>
          <w:tab/>
        </w:r>
        <w:r>
          <w:fldChar w:fldCharType="begin"/>
        </w:r>
        <w:r>
          <w:instrText xml:space="preserve"> PAGEREF _Toc2297 \h </w:instrText>
        </w:r>
        <w:r>
          <w:fldChar w:fldCharType="separate"/>
        </w:r>
        <w:r>
          <w:t>23</w:t>
        </w:r>
        <w:r>
          <w:fldChar w:fldCharType="end"/>
        </w:r>
      </w:hyperlink>
    </w:p>
    <w:p>
      <w:pPr>
        <w:pStyle w:val="TOC2"/>
        <w:tabs>
          <w:tab w:val="right" w:leader="dot" w:pos="8306"/>
        </w:tabs>
      </w:pPr>
      <w:hyperlink w:anchor="_Toc10228" w:history="1">
        <w:r>
          <w:rPr>
            <w:rFonts w:ascii="仿宋" w:eastAsia="仿宋" w:hAnsi="仿宋" w:cs="仿宋" w:hint="eastAsia"/>
            <w:lang w:eastAsia="zh-CN"/>
          </w:rPr>
          <w:t>(二)、社会参与与沟通</w:t>
        </w:r>
        <w:r>
          <w:tab/>
        </w:r>
        <w:r>
          <w:fldChar w:fldCharType="begin"/>
        </w:r>
        <w:r>
          <w:instrText xml:space="preserve"> PAGEREF _Toc10228 \h </w:instrText>
        </w:r>
        <w:r>
          <w:fldChar w:fldCharType="separate"/>
        </w:r>
        <w:r>
          <w:t>24</w:t>
        </w:r>
        <w:r>
          <w:fldChar w:fldCharType="end"/>
        </w:r>
      </w:hyperlink>
    </w:p>
    <w:p>
      <w:pPr>
        <w:pStyle w:val="TOC1"/>
        <w:tabs>
          <w:tab w:val="right" w:leader="dot" w:pos="8306"/>
        </w:tabs>
      </w:pPr>
      <w:hyperlink w:anchor="_Toc30122" w:history="1">
        <w:r>
          <w:rPr>
            <w:rFonts w:ascii="仿宋" w:eastAsia="仿宋" w:hAnsi="仿宋" w:cs="仿宋" w:hint="eastAsia"/>
            <w:lang w:eastAsia="zh-CN"/>
          </w:rPr>
          <w:t>八、金属探测器项目风险管理</w:t>
        </w:r>
        <w:r>
          <w:tab/>
        </w:r>
        <w:r>
          <w:fldChar w:fldCharType="begin"/>
        </w:r>
        <w:r>
          <w:instrText xml:space="preserve"> PAGEREF _Toc30122 \h </w:instrText>
        </w:r>
        <w:r>
          <w:fldChar w:fldCharType="separate"/>
        </w:r>
        <w:r>
          <w:t>24</w:t>
        </w:r>
        <w:r>
          <w:fldChar w:fldCharType="end"/>
        </w:r>
      </w:hyperlink>
    </w:p>
    <w:p>
      <w:pPr>
        <w:pStyle w:val="TOC2"/>
        <w:tabs>
          <w:tab w:val="right" w:leader="dot" w:pos="8306"/>
        </w:tabs>
      </w:pPr>
      <w:hyperlink w:anchor="_Toc6722" w:history="1">
        <w:r>
          <w:rPr>
            <w:rFonts w:ascii="仿宋" w:eastAsia="仿宋" w:hAnsi="仿宋" w:cs="仿宋" w:hint="eastAsia"/>
            <w:lang w:eastAsia="zh-CN"/>
          </w:rPr>
          <w:t>(一)、风险识别与评估</w:t>
        </w:r>
        <w:r>
          <w:tab/>
        </w:r>
        <w:r>
          <w:fldChar w:fldCharType="begin"/>
        </w:r>
        <w:r>
          <w:instrText xml:space="preserve"> PAGEREF _Toc6722 \h </w:instrText>
        </w:r>
        <w:r>
          <w:fldChar w:fldCharType="separate"/>
        </w:r>
        <w:r>
          <w:t>24</w:t>
        </w:r>
        <w:r>
          <w:fldChar w:fldCharType="end"/>
        </w:r>
      </w:hyperlink>
    </w:p>
    <w:p>
      <w:pPr>
        <w:pStyle w:val="TOC2"/>
        <w:tabs>
          <w:tab w:val="right" w:leader="dot" w:pos="8306"/>
        </w:tabs>
      </w:pPr>
      <w:hyperlink w:anchor="_Toc6720" w:history="1">
        <w:r>
          <w:rPr>
            <w:rFonts w:ascii="仿宋" w:eastAsia="仿宋" w:hAnsi="仿宋" w:cs="仿宋" w:hint="eastAsia"/>
            <w:lang w:eastAsia="zh-CN"/>
          </w:rPr>
          <w:t>(二)、风险应对策略</w:t>
        </w:r>
        <w:r>
          <w:tab/>
        </w:r>
        <w:r>
          <w:fldChar w:fldCharType="begin"/>
        </w:r>
        <w:r>
          <w:instrText xml:space="preserve"> PAGEREF _Toc6720 \h </w:instrText>
        </w:r>
        <w:r>
          <w:fldChar w:fldCharType="separate"/>
        </w:r>
        <w:r>
          <w:t>26</w:t>
        </w:r>
        <w:r>
          <w:fldChar w:fldCharType="end"/>
        </w:r>
      </w:hyperlink>
    </w:p>
    <w:p>
      <w:pPr>
        <w:pStyle w:val="TOC2"/>
        <w:tabs>
          <w:tab w:val="right" w:leader="dot" w:pos="8306"/>
        </w:tabs>
      </w:pPr>
      <w:hyperlink w:anchor="_Toc19495" w:history="1">
        <w:r>
          <w:rPr>
            <w:rFonts w:ascii="仿宋" w:eastAsia="仿宋" w:hAnsi="仿宋" w:cs="仿宋" w:hint="eastAsia"/>
            <w:lang w:eastAsia="zh-CN"/>
          </w:rPr>
          <w:t>(三)、风险监控与控制</w:t>
        </w:r>
        <w:r>
          <w:tab/>
        </w:r>
        <w:r>
          <w:fldChar w:fldCharType="begin"/>
        </w:r>
        <w:r>
          <w:instrText xml:space="preserve"> PAGEREF _Toc19495 \h </w:instrText>
        </w:r>
        <w:r>
          <w:fldChar w:fldCharType="separate"/>
        </w:r>
        <w:r>
          <w:t>27</w:t>
        </w:r>
        <w:r>
          <w:fldChar w:fldCharType="end"/>
        </w:r>
      </w:hyperlink>
    </w:p>
    <w:p>
      <w:pPr>
        <w:pStyle w:val="TOC1"/>
        <w:tabs>
          <w:tab w:val="right" w:leader="dot" w:pos="8306"/>
        </w:tabs>
      </w:pPr>
      <w:hyperlink w:anchor="_Toc28479" w:history="1">
        <w:r>
          <w:rPr>
            <w:rFonts w:ascii="仿宋" w:eastAsia="仿宋" w:hAnsi="仿宋" w:cs="仿宋" w:hint="eastAsia"/>
            <w:lang w:eastAsia="zh-CN"/>
          </w:rPr>
          <w:t>九、生产安全保护</w:t>
        </w:r>
        <w:r>
          <w:tab/>
        </w:r>
        <w:r>
          <w:fldChar w:fldCharType="begin"/>
        </w:r>
        <w:r>
          <w:instrText xml:space="preserve"> PAGEREF _Toc28479 \h </w:instrText>
        </w:r>
        <w:r>
          <w:fldChar w:fldCharType="separate"/>
        </w:r>
        <w:r>
          <w:t>28</w:t>
        </w:r>
        <w:r>
          <w:fldChar w:fldCharType="end"/>
        </w:r>
      </w:hyperlink>
    </w:p>
    <w:p>
      <w:pPr>
        <w:pStyle w:val="TOC2"/>
        <w:tabs>
          <w:tab w:val="right" w:leader="dot" w:pos="8306"/>
        </w:tabs>
      </w:pPr>
      <w:hyperlink w:anchor="_Toc12351" w:history="1">
        <w:r>
          <w:rPr>
            <w:rFonts w:ascii="仿宋" w:eastAsia="仿宋" w:hAnsi="仿宋" w:cs="仿宋" w:hint="eastAsia"/>
            <w:lang w:eastAsia="zh-CN"/>
          </w:rPr>
          <w:t>(一)、消防安全</w:t>
        </w:r>
        <w:r>
          <w:tab/>
        </w:r>
        <w:r>
          <w:fldChar w:fldCharType="begin"/>
        </w:r>
        <w:r>
          <w:instrText xml:space="preserve"> PAGEREF _Toc12351 \h </w:instrText>
        </w:r>
        <w:r>
          <w:fldChar w:fldCharType="separate"/>
        </w:r>
        <w:r>
          <w:t>28</w:t>
        </w:r>
        <w:r>
          <w:fldChar w:fldCharType="end"/>
        </w:r>
      </w:hyperlink>
    </w:p>
    <w:p>
      <w:pPr>
        <w:pStyle w:val="TOC2"/>
        <w:tabs>
          <w:tab w:val="right" w:leader="dot" w:pos="8306"/>
        </w:tabs>
      </w:pPr>
      <w:hyperlink w:anchor="_Toc12377" w:history="1">
        <w:r>
          <w:rPr>
            <w:rFonts w:ascii="仿宋" w:eastAsia="仿宋" w:hAnsi="仿宋" w:cs="仿宋" w:hint="eastAsia"/>
            <w:lang w:eastAsia="zh-CN"/>
          </w:rPr>
          <w:t>(二)、防火防爆总图布置措施</w:t>
        </w:r>
        <w:r>
          <w:tab/>
        </w:r>
        <w:r>
          <w:fldChar w:fldCharType="begin"/>
        </w:r>
        <w:r>
          <w:instrText xml:space="preserve"> PAGEREF _Toc12377 \h </w:instrText>
        </w:r>
        <w:r>
          <w:fldChar w:fldCharType="separate"/>
        </w:r>
        <w:r>
          <w:t>30</w:t>
        </w:r>
        <w:r>
          <w:fldChar w:fldCharType="end"/>
        </w:r>
      </w:hyperlink>
    </w:p>
    <w:p>
      <w:pPr>
        <w:pStyle w:val="TOC2"/>
        <w:tabs>
          <w:tab w:val="right" w:leader="dot" w:pos="8306"/>
        </w:tabs>
      </w:pPr>
      <w:hyperlink w:anchor="_Toc24815" w:history="1">
        <w:r>
          <w:rPr>
            <w:rFonts w:ascii="仿宋" w:eastAsia="仿宋" w:hAnsi="仿宋" w:cs="仿宋" w:hint="eastAsia"/>
            <w:lang w:eastAsia="zh-CN"/>
          </w:rPr>
          <w:t>(三)、自然灾害防范措施</w:t>
        </w:r>
        <w:r>
          <w:tab/>
        </w:r>
        <w:r>
          <w:fldChar w:fldCharType="begin"/>
        </w:r>
        <w:r>
          <w:instrText xml:space="preserve"> PAGEREF _Toc24815 \h </w:instrText>
        </w:r>
        <w:r>
          <w:fldChar w:fldCharType="separate"/>
        </w:r>
        <w:r>
          <w:t>31</w:t>
        </w:r>
        <w:r>
          <w:fldChar w:fldCharType="end"/>
        </w:r>
      </w:hyperlink>
    </w:p>
    <w:p>
      <w:pPr>
        <w:pStyle w:val="TOC2"/>
        <w:tabs>
          <w:tab w:val="right" w:leader="dot" w:pos="8306"/>
        </w:tabs>
      </w:pPr>
      <w:hyperlink w:anchor="_Toc3563" w:history="1">
        <w:r>
          <w:rPr>
            <w:rFonts w:ascii="仿宋" w:eastAsia="仿宋" w:hAnsi="仿宋" w:cs="仿宋" w:hint="eastAsia"/>
            <w:lang w:eastAsia="zh-CN"/>
          </w:rPr>
          <w:t>(四)、安全色及安全标志使用要求</w:t>
        </w:r>
        <w:r>
          <w:tab/>
        </w:r>
        <w:r>
          <w:fldChar w:fldCharType="begin"/>
        </w:r>
        <w:r>
          <w:instrText xml:space="preserve"> PAGEREF _Toc3563 \h </w:instrText>
        </w:r>
        <w:r>
          <w:fldChar w:fldCharType="separate"/>
        </w:r>
        <w:r>
          <w:t>32</w:t>
        </w:r>
        <w:r>
          <w:fldChar w:fldCharType="end"/>
        </w:r>
      </w:hyperlink>
    </w:p>
    <w:p>
      <w:pPr>
        <w:pStyle w:val="TOC2"/>
        <w:tabs>
          <w:tab w:val="right" w:leader="dot" w:pos="8306"/>
        </w:tabs>
      </w:pPr>
      <w:hyperlink w:anchor="_Toc5738" w:history="1">
        <w:r>
          <w:rPr>
            <w:rFonts w:ascii="仿宋" w:eastAsia="仿宋" w:hAnsi="仿宋" w:cs="仿宋" w:hint="eastAsia"/>
            <w:lang w:eastAsia="zh-CN"/>
          </w:rPr>
          <w:t>(五)、防尘防毒措施</w:t>
        </w:r>
        <w:r>
          <w:tab/>
        </w:r>
        <w:r>
          <w:fldChar w:fldCharType="begin"/>
        </w:r>
        <w:r>
          <w:instrText xml:space="preserve"> PAGEREF _Toc5738 \h </w:instrText>
        </w:r>
        <w:r>
          <w:fldChar w:fldCharType="separate"/>
        </w:r>
        <w:r>
          <w:t>33</w:t>
        </w:r>
        <w:r>
          <w:fldChar w:fldCharType="end"/>
        </w:r>
      </w:hyperlink>
    </w:p>
    <w:p>
      <w:pPr>
        <w:pStyle w:val="TOC2"/>
        <w:tabs>
          <w:tab w:val="right" w:leader="dot" w:pos="8306"/>
        </w:tabs>
      </w:pPr>
      <w:hyperlink w:anchor="_Toc11142" w:history="1">
        <w:r>
          <w:rPr>
            <w:rFonts w:ascii="仿宋" w:eastAsia="仿宋" w:hAnsi="仿宋" w:cs="仿宋" w:hint="eastAsia"/>
            <w:lang w:eastAsia="zh-CN"/>
          </w:rPr>
          <w:t>(六)、防静电、触电防护及防雷措施</w:t>
        </w:r>
        <w:r>
          <w:tab/>
        </w:r>
        <w:r>
          <w:fldChar w:fldCharType="begin"/>
        </w:r>
        <w:r>
          <w:instrText xml:space="preserve"> PAGEREF _Toc11142 \h </w:instrText>
        </w:r>
        <w:r>
          <w:fldChar w:fldCharType="separate"/>
        </w:r>
        <w:r>
          <w:t>33</w:t>
        </w:r>
        <w:r>
          <w:fldChar w:fldCharType="end"/>
        </w:r>
      </w:hyperlink>
    </w:p>
    <w:p>
      <w:pPr>
        <w:pStyle w:val="TOC2"/>
        <w:tabs>
          <w:tab w:val="right" w:leader="dot" w:pos="8306"/>
        </w:tabs>
      </w:pPr>
      <w:hyperlink w:anchor="_Toc2456" w:history="1">
        <w:r>
          <w:rPr>
            <w:rFonts w:ascii="仿宋" w:eastAsia="仿宋" w:hAnsi="仿宋" w:cs="仿宋" w:hint="eastAsia"/>
            <w:lang w:eastAsia="zh-CN"/>
          </w:rPr>
          <w:t>(七)、机械设备安全保障措施</w:t>
        </w:r>
        <w:r>
          <w:tab/>
        </w:r>
        <w:r>
          <w:fldChar w:fldCharType="begin"/>
        </w:r>
        <w:r>
          <w:instrText xml:space="preserve"> PAGEREF _Toc2456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55" w:history="1">
        <w:r>
          <w:rPr>
            <w:rFonts w:ascii="仿宋" w:eastAsia="仿宋" w:hAnsi="仿宋" w:cs="仿宋" w:hint="eastAsia"/>
            <w:lang w:eastAsia="zh-CN"/>
          </w:rPr>
          <w:t>十、金属探测器项目经营效益</w:t>
        </w:r>
        <w:r>
          <w:tab/>
        </w:r>
        <w:r>
          <w:fldChar w:fldCharType="begin"/>
        </w:r>
        <w:r>
          <w:instrText xml:space="preserve"> PAGEREF _Toc23455 \h </w:instrText>
        </w:r>
        <w:r>
          <w:fldChar w:fldCharType="separate"/>
        </w:r>
        <w:r>
          <w:t>36</w:t>
        </w:r>
        <w:r>
          <w:fldChar w:fldCharType="end"/>
        </w:r>
      </w:hyperlink>
    </w:p>
    <w:p>
      <w:pPr>
        <w:pStyle w:val="TOC2"/>
        <w:tabs>
          <w:tab w:val="right" w:leader="dot" w:pos="8306"/>
        </w:tabs>
      </w:pPr>
      <w:hyperlink w:anchor="_Toc4997" w:history="1">
        <w:r>
          <w:rPr>
            <w:rFonts w:ascii="仿宋" w:eastAsia="仿宋" w:hAnsi="仿宋" w:cs="仿宋" w:hint="eastAsia"/>
            <w:lang w:eastAsia="zh-CN"/>
          </w:rPr>
          <w:t>(一)、经济评价财务测算</w:t>
        </w:r>
        <w:r>
          <w:tab/>
        </w:r>
        <w:r>
          <w:fldChar w:fldCharType="begin"/>
        </w:r>
        <w:r>
          <w:instrText xml:space="preserve"> PAGEREF _Toc4997 \h </w:instrText>
        </w:r>
        <w:r>
          <w:fldChar w:fldCharType="separate"/>
        </w:r>
        <w:r>
          <w:t>36</w:t>
        </w:r>
        <w:r>
          <w:fldChar w:fldCharType="end"/>
        </w:r>
      </w:hyperlink>
    </w:p>
    <w:p>
      <w:pPr>
        <w:pStyle w:val="TOC2"/>
        <w:tabs>
          <w:tab w:val="right" w:leader="dot" w:pos="8306"/>
        </w:tabs>
      </w:pPr>
      <w:hyperlink w:anchor="_Toc18902" w:history="1">
        <w:r>
          <w:rPr>
            <w:rFonts w:ascii="仿宋" w:eastAsia="仿宋" w:hAnsi="仿宋" w:cs="仿宋" w:hint="eastAsia"/>
            <w:lang w:eastAsia="zh-CN"/>
          </w:rPr>
          <w:t>(二)、金属探测器项目盈利能力分析</w:t>
        </w:r>
        <w:r>
          <w:tab/>
        </w:r>
        <w:r>
          <w:fldChar w:fldCharType="begin"/>
        </w:r>
        <w:r>
          <w:instrText xml:space="preserve"> PAGEREF _Toc18902 \h </w:instrText>
        </w:r>
        <w:r>
          <w:fldChar w:fldCharType="separate"/>
        </w:r>
        <w:r>
          <w:t>38</w:t>
        </w:r>
        <w:r>
          <w:fldChar w:fldCharType="end"/>
        </w:r>
      </w:hyperlink>
    </w:p>
    <w:p>
      <w:pPr>
        <w:pStyle w:val="TOC1"/>
        <w:tabs>
          <w:tab w:val="right" w:leader="dot" w:pos="8306"/>
        </w:tabs>
      </w:pPr>
      <w:hyperlink w:anchor="_Toc5381" w:history="1">
        <w:r>
          <w:rPr>
            <w:rFonts w:ascii="仿宋" w:eastAsia="仿宋" w:hAnsi="仿宋" w:cs="仿宋" w:hint="eastAsia"/>
            <w:lang w:eastAsia="zh-CN"/>
          </w:rPr>
          <w:t>十一、金属探测器项目人力资源培养与发展</w:t>
        </w:r>
        <w:r>
          <w:tab/>
        </w:r>
        <w:r>
          <w:fldChar w:fldCharType="begin"/>
        </w:r>
        <w:r>
          <w:instrText xml:space="preserve"> PAGEREF _Toc5381 \h </w:instrText>
        </w:r>
        <w:r>
          <w:fldChar w:fldCharType="separate"/>
        </w:r>
        <w:r>
          <w:t>38</w:t>
        </w:r>
        <w:r>
          <w:fldChar w:fldCharType="end"/>
        </w:r>
      </w:hyperlink>
    </w:p>
    <w:p>
      <w:pPr>
        <w:pStyle w:val="TOC2"/>
        <w:tabs>
          <w:tab w:val="right" w:leader="dot" w:pos="8306"/>
        </w:tabs>
      </w:pPr>
      <w:hyperlink w:anchor="_Toc4224" w:history="1">
        <w:r>
          <w:rPr>
            <w:rFonts w:ascii="仿宋" w:eastAsia="仿宋" w:hAnsi="仿宋" w:cs="仿宋" w:hint="eastAsia"/>
            <w:lang w:eastAsia="zh-CN"/>
          </w:rPr>
          <w:t>(一)、人才需求与规划</w:t>
        </w:r>
        <w:r>
          <w:tab/>
        </w:r>
        <w:r>
          <w:fldChar w:fldCharType="begin"/>
        </w:r>
        <w:r>
          <w:instrText xml:space="preserve"> PAGEREF _Toc4224 \h </w:instrText>
        </w:r>
        <w:r>
          <w:fldChar w:fldCharType="separate"/>
        </w:r>
        <w:r>
          <w:t>38</w:t>
        </w:r>
        <w:r>
          <w:fldChar w:fldCharType="end"/>
        </w:r>
      </w:hyperlink>
    </w:p>
    <w:p>
      <w:pPr>
        <w:pStyle w:val="TOC2"/>
        <w:tabs>
          <w:tab w:val="right" w:leader="dot" w:pos="8306"/>
        </w:tabs>
      </w:pPr>
      <w:hyperlink w:anchor="_Toc20650" w:history="1">
        <w:r>
          <w:rPr>
            <w:rFonts w:ascii="仿宋" w:eastAsia="仿宋" w:hAnsi="仿宋" w:cs="仿宋" w:hint="eastAsia"/>
            <w:lang w:eastAsia="zh-CN"/>
          </w:rPr>
          <w:t>(二)、培训与发展计划</w:t>
        </w:r>
        <w:r>
          <w:tab/>
        </w:r>
        <w:r>
          <w:fldChar w:fldCharType="begin"/>
        </w:r>
        <w:r>
          <w:instrText xml:space="preserve"> PAGEREF _Toc20650 \h </w:instrText>
        </w:r>
        <w:r>
          <w:fldChar w:fldCharType="separate"/>
        </w:r>
        <w:r>
          <w:t>39</w:t>
        </w:r>
        <w:r>
          <w:fldChar w:fldCharType="end"/>
        </w:r>
      </w:hyperlink>
    </w:p>
    <w:p>
      <w:pPr>
        <w:pStyle w:val="TOC1"/>
        <w:tabs>
          <w:tab w:val="right" w:leader="dot" w:pos="8306"/>
        </w:tabs>
      </w:pPr>
      <w:hyperlink w:anchor="_Toc23370" w:history="1">
        <w:r>
          <w:rPr>
            <w:rFonts w:ascii="仿宋" w:eastAsia="仿宋" w:hAnsi="仿宋" w:cs="仿宋" w:hint="eastAsia"/>
            <w:lang w:eastAsia="zh-CN"/>
          </w:rPr>
          <w:t>十二、金属探测器项目环境影响分析</w:t>
        </w:r>
        <w:r>
          <w:tab/>
        </w:r>
        <w:r>
          <w:fldChar w:fldCharType="begin"/>
        </w:r>
        <w:r>
          <w:instrText xml:space="preserve"> PAGEREF _Toc23370 \h </w:instrText>
        </w:r>
        <w:r>
          <w:fldChar w:fldCharType="separate"/>
        </w:r>
        <w:r>
          <w:t>39</w:t>
        </w:r>
        <w:r>
          <w:fldChar w:fldCharType="end"/>
        </w:r>
      </w:hyperlink>
    </w:p>
    <w:p>
      <w:pPr>
        <w:pStyle w:val="TOC2"/>
        <w:tabs>
          <w:tab w:val="right" w:leader="dot" w:pos="8306"/>
        </w:tabs>
      </w:pPr>
      <w:hyperlink w:anchor="_Toc28996" w:history="1">
        <w:r>
          <w:rPr>
            <w:rFonts w:ascii="仿宋" w:eastAsia="仿宋" w:hAnsi="仿宋" w:cs="仿宋" w:hint="eastAsia"/>
            <w:lang w:eastAsia="zh-CN"/>
          </w:rPr>
          <w:t>(一)、建设区域环境质量现状</w:t>
        </w:r>
        <w:r>
          <w:tab/>
        </w:r>
        <w:r>
          <w:fldChar w:fldCharType="begin"/>
        </w:r>
        <w:r>
          <w:instrText xml:space="preserve"> PAGEREF _Toc28996 \h </w:instrText>
        </w:r>
        <w:r>
          <w:fldChar w:fldCharType="separate"/>
        </w:r>
        <w:r>
          <w:t>39</w:t>
        </w:r>
        <w:r>
          <w:fldChar w:fldCharType="end"/>
        </w:r>
      </w:hyperlink>
    </w:p>
    <w:p>
      <w:pPr>
        <w:pStyle w:val="TOC2"/>
        <w:tabs>
          <w:tab w:val="right" w:leader="dot" w:pos="8306"/>
        </w:tabs>
      </w:pPr>
      <w:hyperlink w:anchor="_Toc2099" w:history="1">
        <w:r>
          <w:rPr>
            <w:rFonts w:ascii="仿宋" w:eastAsia="仿宋" w:hAnsi="仿宋" w:cs="仿宋" w:hint="eastAsia"/>
            <w:lang w:eastAsia="zh-CN"/>
          </w:rPr>
          <w:t>(二)、建设期环境保护</w:t>
        </w:r>
        <w:r>
          <w:tab/>
        </w:r>
        <w:r>
          <w:fldChar w:fldCharType="begin"/>
        </w:r>
        <w:r>
          <w:instrText xml:space="preserve"> PAGEREF _Toc2099 \h </w:instrText>
        </w:r>
        <w:r>
          <w:fldChar w:fldCharType="separate"/>
        </w:r>
        <w:r>
          <w:t>41</w:t>
        </w:r>
        <w:r>
          <w:fldChar w:fldCharType="end"/>
        </w:r>
      </w:hyperlink>
    </w:p>
    <w:p>
      <w:pPr>
        <w:pStyle w:val="TOC2"/>
        <w:tabs>
          <w:tab w:val="right" w:leader="dot" w:pos="8306"/>
        </w:tabs>
      </w:pPr>
      <w:hyperlink w:anchor="_Toc2433" w:history="1">
        <w:r>
          <w:rPr>
            <w:rFonts w:ascii="仿宋" w:eastAsia="仿宋" w:hAnsi="仿宋" w:cs="仿宋" w:hint="eastAsia"/>
            <w:lang w:eastAsia="zh-CN"/>
          </w:rPr>
          <w:t>(三)、运营期环境保护</w:t>
        </w:r>
        <w:r>
          <w:tab/>
        </w:r>
        <w:r>
          <w:fldChar w:fldCharType="begin"/>
        </w:r>
        <w:r>
          <w:instrText xml:space="preserve"> PAGEREF _Toc2433 \h </w:instrText>
        </w:r>
        <w:r>
          <w:fldChar w:fldCharType="separate"/>
        </w:r>
        <w:r>
          <w:t>42</w:t>
        </w:r>
        <w:r>
          <w:fldChar w:fldCharType="end"/>
        </w:r>
      </w:hyperlink>
    </w:p>
    <w:p>
      <w:pPr>
        <w:pStyle w:val="TOC2"/>
        <w:tabs>
          <w:tab w:val="right" w:leader="dot" w:pos="8306"/>
        </w:tabs>
      </w:pPr>
      <w:hyperlink w:anchor="_Toc311" w:history="1">
        <w:r>
          <w:rPr>
            <w:rFonts w:ascii="仿宋" w:eastAsia="仿宋" w:hAnsi="仿宋" w:cs="仿宋" w:hint="eastAsia"/>
            <w:lang w:eastAsia="zh-CN"/>
          </w:rPr>
          <w:t>(四)、金属探测器项目建设对区域经济的影响</w:t>
        </w:r>
        <w:r>
          <w:tab/>
        </w:r>
        <w:r>
          <w:fldChar w:fldCharType="begin"/>
        </w:r>
        <w:r>
          <w:instrText xml:space="preserve"> PAGEREF _Toc311 \h </w:instrText>
        </w:r>
        <w:r>
          <w:fldChar w:fldCharType="separate"/>
        </w:r>
        <w:r>
          <w:t>44</w:t>
        </w:r>
        <w:r>
          <w:fldChar w:fldCharType="end"/>
        </w:r>
      </w:hyperlink>
    </w:p>
    <w:p>
      <w:pPr>
        <w:pStyle w:val="TOC2"/>
        <w:tabs>
          <w:tab w:val="right" w:leader="dot" w:pos="8306"/>
        </w:tabs>
      </w:pPr>
      <w:hyperlink w:anchor="_Toc32101" w:history="1">
        <w:r>
          <w:rPr>
            <w:rFonts w:ascii="仿宋" w:eastAsia="仿宋" w:hAnsi="仿宋" w:cs="仿宋" w:hint="eastAsia"/>
            <w:lang w:eastAsia="zh-CN"/>
          </w:rPr>
          <w:t>(五)、废弃物处理</w:t>
        </w:r>
        <w:r>
          <w:tab/>
        </w:r>
        <w:r>
          <w:fldChar w:fldCharType="begin"/>
        </w:r>
        <w:r>
          <w:instrText xml:space="preserve"> PAGEREF _Toc32101 \h </w:instrText>
        </w:r>
        <w:r>
          <w:fldChar w:fldCharType="separate"/>
        </w:r>
        <w:r>
          <w:t>45</w:t>
        </w:r>
        <w:r>
          <w:fldChar w:fldCharType="end"/>
        </w:r>
      </w:hyperlink>
    </w:p>
    <w:p>
      <w:pPr>
        <w:pStyle w:val="TOC2"/>
        <w:tabs>
          <w:tab w:val="right" w:leader="dot" w:pos="8306"/>
        </w:tabs>
      </w:pPr>
      <w:hyperlink w:anchor="_Toc7256" w:history="1">
        <w:r>
          <w:rPr>
            <w:rFonts w:ascii="仿宋" w:eastAsia="仿宋" w:hAnsi="仿宋" w:cs="仿宋" w:hint="eastAsia"/>
            <w:lang w:eastAsia="zh-CN"/>
          </w:rPr>
          <w:t>(六)、特殊环境影响分析</w:t>
        </w:r>
        <w:r>
          <w:tab/>
        </w:r>
        <w:r>
          <w:fldChar w:fldCharType="begin"/>
        </w:r>
        <w:r>
          <w:instrText xml:space="preserve"> PAGEREF _Toc7256 \h </w:instrText>
        </w:r>
        <w:r>
          <w:fldChar w:fldCharType="separate"/>
        </w:r>
        <w:r>
          <w:t>47</w:t>
        </w:r>
        <w:r>
          <w:fldChar w:fldCharType="end"/>
        </w:r>
      </w:hyperlink>
    </w:p>
    <w:p>
      <w:pPr>
        <w:pStyle w:val="TOC2"/>
        <w:tabs>
          <w:tab w:val="right" w:leader="dot" w:pos="8306"/>
        </w:tabs>
      </w:pPr>
      <w:hyperlink w:anchor="_Toc3254" w:history="1">
        <w:r>
          <w:rPr>
            <w:rFonts w:ascii="仿宋" w:eastAsia="仿宋" w:hAnsi="仿宋" w:cs="仿宋" w:hint="eastAsia"/>
            <w:lang w:eastAsia="zh-CN"/>
          </w:rPr>
          <w:t>(七)、清洁生产</w:t>
        </w:r>
        <w:r>
          <w:tab/>
        </w:r>
        <w:r>
          <w:fldChar w:fldCharType="begin"/>
        </w:r>
        <w:r>
          <w:instrText xml:space="preserve"> PAGEREF _Toc3254 \h </w:instrText>
        </w:r>
        <w:r>
          <w:fldChar w:fldCharType="separate"/>
        </w:r>
        <w:r>
          <w:t>48</w:t>
        </w:r>
        <w:r>
          <w:fldChar w:fldCharType="end"/>
        </w:r>
      </w:hyperlink>
    </w:p>
    <w:p>
      <w:pPr>
        <w:pStyle w:val="TOC2"/>
        <w:tabs>
          <w:tab w:val="right" w:leader="dot" w:pos="8306"/>
        </w:tabs>
      </w:pPr>
      <w:hyperlink w:anchor="_Toc31979" w:history="1">
        <w:r>
          <w:rPr>
            <w:rFonts w:ascii="仿宋" w:eastAsia="仿宋" w:hAnsi="仿宋" w:cs="仿宋" w:hint="eastAsia"/>
            <w:lang w:eastAsia="zh-CN"/>
          </w:rPr>
          <w:t>(八)、环境保护综合评价</w:t>
        </w:r>
        <w:r>
          <w:tab/>
        </w:r>
        <w:r>
          <w:fldChar w:fldCharType="begin"/>
        </w:r>
        <w:r>
          <w:instrText xml:space="preserve"> PAGEREF _Toc31979 \h </w:instrText>
        </w:r>
        <w:r>
          <w:fldChar w:fldCharType="separate"/>
        </w:r>
        <w:r>
          <w:t>49</w:t>
        </w:r>
        <w:r>
          <w:fldChar w:fldCharType="end"/>
        </w:r>
      </w:hyperlink>
    </w:p>
    <w:p>
      <w:pPr>
        <w:pStyle w:val="TOC1"/>
        <w:tabs>
          <w:tab w:val="right" w:leader="dot" w:pos="8306"/>
        </w:tabs>
      </w:pPr>
      <w:hyperlink w:anchor="_Toc11661" w:history="1">
        <w:r>
          <w:rPr>
            <w:rFonts w:ascii="仿宋" w:eastAsia="仿宋" w:hAnsi="仿宋" w:cs="仿宋" w:hint="eastAsia"/>
            <w:lang w:eastAsia="zh-CN"/>
          </w:rPr>
          <w:t>十三、营销与推广策略</w:t>
        </w:r>
        <w:r>
          <w:tab/>
        </w:r>
        <w:r>
          <w:fldChar w:fldCharType="begin"/>
        </w:r>
        <w:r>
          <w:instrText xml:space="preserve"> PAGEREF _Toc11661 \h </w:instrText>
        </w:r>
        <w:r>
          <w:fldChar w:fldCharType="separate"/>
        </w:r>
        <w:r>
          <w:t>50</w:t>
        </w:r>
        <w:r>
          <w:fldChar w:fldCharType="end"/>
        </w:r>
      </w:hyperlink>
    </w:p>
    <w:p>
      <w:pPr>
        <w:pStyle w:val="TOC2"/>
        <w:tabs>
          <w:tab w:val="right" w:leader="dot" w:pos="8306"/>
        </w:tabs>
      </w:pPr>
      <w:hyperlink w:anchor="_Toc2132" w:history="1">
        <w:r>
          <w:rPr>
            <w:rFonts w:ascii="仿宋" w:eastAsia="仿宋" w:hAnsi="仿宋" w:cs="仿宋" w:hint="eastAsia"/>
            <w:lang w:eastAsia="zh-CN"/>
          </w:rPr>
          <w:t>(一)、产品/服务定位与特点</w:t>
        </w:r>
        <w:r>
          <w:tab/>
        </w:r>
        <w:r>
          <w:fldChar w:fldCharType="begin"/>
        </w:r>
        <w:r>
          <w:instrText xml:space="preserve"> PAGEREF _Toc2132 \h </w:instrText>
        </w:r>
        <w:r>
          <w:fldChar w:fldCharType="separate"/>
        </w:r>
        <w:r>
          <w:t>50</w:t>
        </w:r>
        <w:r>
          <w:fldChar w:fldCharType="end"/>
        </w:r>
      </w:hyperlink>
    </w:p>
    <w:p>
      <w:pPr>
        <w:pStyle w:val="TOC2"/>
        <w:tabs>
          <w:tab w:val="right" w:leader="dot" w:pos="8306"/>
        </w:tabs>
      </w:pPr>
      <w:hyperlink w:anchor="_Toc8362" w:history="1">
        <w:r>
          <w:rPr>
            <w:rFonts w:ascii="仿宋" w:eastAsia="仿宋" w:hAnsi="仿宋" w:cs="仿宋" w:hint="eastAsia"/>
            <w:lang w:eastAsia="zh-CN"/>
          </w:rPr>
          <w:t>(二)、市场定位与竞争分析</w:t>
        </w:r>
        <w:r>
          <w:tab/>
        </w:r>
        <w:r>
          <w:fldChar w:fldCharType="begin"/>
        </w:r>
        <w:r>
          <w:instrText xml:space="preserve"> PAGEREF _Toc8362 \h </w:instrText>
        </w:r>
        <w:r>
          <w:fldChar w:fldCharType="separate"/>
        </w:r>
        <w:r>
          <w:t>51</w:t>
        </w:r>
        <w:r>
          <w:fldChar w:fldCharType="end"/>
        </w:r>
      </w:hyperlink>
    </w:p>
    <w:p>
      <w:pPr>
        <w:pStyle w:val="TOC2"/>
        <w:tabs>
          <w:tab w:val="right" w:leader="dot" w:pos="8306"/>
        </w:tabs>
      </w:pPr>
      <w:hyperlink w:anchor="_Toc20883" w:history="1">
        <w:r>
          <w:rPr>
            <w:rFonts w:ascii="仿宋" w:eastAsia="仿宋" w:hAnsi="仿宋" w:cs="仿宋" w:hint="eastAsia"/>
            <w:lang w:eastAsia="zh-CN"/>
          </w:rPr>
          <w:t>(三)、营销渠道与策略</w:t>
        </w:r>
        <w:r>
          <w:tab/>
        </w:r>
        <w:r>
          <w:fldChar w:fldCharType="begin"/>
        </w:r>
        <w:r>
          <w:instrText xml:space="preserve"> PAGEREF _Toc20883 \h </w:instrText>
        </w:r>
        <w:r>
          <w:fldChar w:fldCharType="separate"/>
        </w:r>
        <w:r>
          <w:t>53</w:t>
        </w:r>
        <w:r>
          <w:fldChar w:fldCharType="end"/>
        </w:r>
      </w:hyperlink>
    </w:p>
    <w:p>
      <w:pPr>
        <w:pStyle w:val="TOC2"/>
        <w:tabs>
          <w:tab w:val="right" w:leader="dot" w:pos="8306"/>
        </w:tabs>
      </w:pPr>
      <w:hyperlink w:anchor="_Toc13638" w:history="1">
        <w:r>
          <w:rPr>
            <w:rFonts w:ascii="仿宋" w:eastAsia="仿宋" w:hAnsi="仿宋" w:cs="仿宋" w:hint="eastAsia"/>
            <w:lang w:eastAsia="zh-CN"/>
          </w:rPr>
          <w:t>(四)、推广与宣传活动</w:t>
        </w:r>
        <w:r>
          <w:tab/>
        </w:r>
        <w:r>
          <w:fldChar w:fldCharType="begin"/>
        </w:r>
        <w:r>
          <w:instrText xml:space="preserve"> PAGEREF _Toc13638 \h </w:instrText>
        </w:r>
        <w:r>
          <w:fldChar w:fldCharType="separate"/>
        </w:r>
        <w:r>
          <w:t>54</w:t>
        </w:r>
        <w:r>
          <w:fldChar w:fldCharType="end"/>
        </w:r>
      </w:hyperlink>
    </w:p>
    <w:p>
      <w:pPr>
        <w:pStyle w:val="TOC1"/>
        <w:tabs>
          <w:tab w:val="right" w:leader="dot" w:pos="8306"/>
        </w:tabs>
      </w:pPr>
      <w:hyperlink w:anchor="_Toc14932" w:history="1">
        <w:r>
          <w:rPr>
            <w:rFonts w:ascii="仿宋" w:eastAsia="仿宋" w:hAnsi="仿宋" w:cs="仿宋" w:hint="eastAsia"/>
            <w:lang w:eastAsia="zh-CN"/>
          </w:rPr>
          <w:t>十四、风险识别与分类</w:t>
        </w:r>
        <w:r>
          <w:tab/>
        </w:r>
        <w:r>
          <w:fldChar w:fldCharType="begin"/>
        </w:r>
        <w:r>
          <w:instrText xml:space="preserve"> PAGEREF _Toc14932 \h </w:instrText>
        </w:r>
        <w:r>
          <w:fldChar w:fldCharType="separate"/>
        </w:r>
        <w:r>
          <w:t>59</w:t>
        </w:r>
        <w:r>
          <w:fldChar w:fldCharType="end"/>
        </w:r>
      </w:hyperlink>
    </w:p>
    <w:p>
      <w:pPr>
        <w:pStyle w:val="TOC2"/>
        <w:tabs>
          <w:tab w:val="right" w:leader="dot" w:pos="8306"/>
        </w:tabs>
      </w:pPr>
      <w:hyperlink w:anchor="_Toc8297" w:history="1">
        <w:r>
          <w:rPr>
            <w:rFonts w:ascii="仿宋" w:eastAsia="仿宋" w:hAnsi="仿宋" w:cs="仿宋" w:hint="eastAsia"/>
            <w:lang w:eastAsia="zh-CN"/>
          </w:rPr>
          <w:t>(一)、风险识别</w:t>
        </w:r>
        <w:r>
          <w:tab/>
        </w:r>
        <w:r>
          <w:fldChar w:fldCharType="begin"/>
        </w:r>
        <w:r>
          <w:instrText xml:space="preserve"> PAGEREF _Toc8297 \h </w:instrText>
        </w:r>
        <w:r>
          <w:fldChar w:fldCharType="separate"/>
        </w:r>
        <w:r>
          <w:t>59</w:t>
        </w:r>
        <w:r>
          <w:fldChar w:fldCharType="end"/>
        </w:r>
      </w:hyperlink>
    </w:p>
    <w:p>
      <w:pPr>
        <w:pStyle w:val="TOC2"/>
        <w:tabs>
          <w:tab w:val="right" w:leader="dot" w:pos="8306"/>
        </w:tabs>
      </w:pPr>
      <w:hyperlink w:anchor="_Toc15709" w:history="1">
        <w:r>
          <w:rPr>
            <w:rFonts w:ascii="仿宋" w:eastAsia="仿宋" w:hAnsi="仿宋" w:cs="仿宋" w:hint="eastAsia"/>
            <w:lang w:eastAsia="zh-CN"/>
          </w:rPr>
          <w:t>(二)、风险分类</w:t>
        </w:r>
        <w:r>
          <w:tab/>
        </w:r>
        <w:r>
          <w:fldChar w:fldCharType="begin"/>
        </w:r>
        <w:r>
          <w:instrText xml:space="preserve"> PAGEREF _Toc15709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66"/>
      <w:r>
        <w:rPr>
          <w:rFonts w:ascii="仿宋" w:eastAsia="仿宋" w:hAnsi="仿宋" w:cs="仿宋" w:hint="eastAsia"/>
          <w:sz w:val="28"/>
          <w:lang w:eastAsia="zh-CN"/>
        </w:rPr>
        <w:t>一、金属探测器项目土建工程</w:t>
      </w:r>
      <w:bookmarkEnd w:id="2"/>
    </w:p>
    <w:p>
      <w:pPr>
        <w:pStyle w:val="Heading2"/>
        <w:rPr>
          <w:rFonts w:ascii="仿宋" w:eastAsia="仿宋" w:hAnsi="仿宋" w:cs="仿宋" w:hint="eastAsia"/>
          <w:lang w:eastAsia="zh-CN"/>
        </w:rPr>
      </w:pPr>
      <w:bookmarkStart w:id="3" w:name="_Toc55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在金属探测器项目的建筑工程设计中，我们将秉承一系列重要的设计原则，以确保金属探测器项目建筑在功能、美观、可持续性等方面达到最佳效果。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首要原则是确保建筑的功能性得到最大化的发挥。我们将充分理解金属探测器项目的实际需求，合理布局各个功能区域，保证建筑在满足业务需求的同时，提供高效的工作环境。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在建筑设计中，我们将综合考虑建设和运营成本。通过精细的经济效益分析，确保设计方案在高效利用资源的同时，对金属探测器项目的长期盈利能力有积极的贡献。</w:t>
      </w:r>
    </w:p>
    <w:p>
      <w:pPr>
        <w:pStyle w:val="Heading2"/>
        <w:ind w:firstLine="560" w:firstLineChars="200"/>
        <w:rPr>
          <w:rFonts w:ascii="仿宋" w:eastAsia="仿宋" w:hAnsi="仿宋" w:cs="仿宋" w:hint="eastAsia"/>
          <w:sz w:val="28"/>
          <w:lang w:eastAsia="zh-CN"/>
        </w:rPr>
      </w:pPr>
      <w:bookmarkStart w:id="4" w:name="_Toc320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土建工程设计中，我们将精准设定设计年限，结合金属探测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属探测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0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探测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属探测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属探测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69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本期工程金属探测器项目预计总建筑面积XXX平方米，其中：计容建筑面积XXX平方米，计划建筑工程投资XX万元，占金属探测器项目总投资的XX%。</w:t>
      </w:r>
    </w:p>
    <w:p>
      <w:pPr>
        <w:pStyle w:val="Heading1"/>
        <w:ind w:firstLine="560" w:firstLineChars="200"/>
        <w:rPr>
          <w:rFonts w:ascii="仿宋" w:eastAsia="仿宋" w:hAnsi="仿宋" w:cs="仿宋" w:hint="eastAsia"/>
          <w:sz w:val="28"/>
          <w:lang w:eastAsia="zh-CN"/>
        </w:rPr>
      </w:pPr>
      <w:bookmarkStart w:id="7" w:name="_Toc22746"/>
      <w:r>
        <w:rPr>
          <w:rFonts w:ascii="仿宋" w:eastAsia="仿宋" w:hAnsi="仿宋" w:cs="仿宋" w:hint="eastAsia"/>
          <w:sz w:val="28"/>
          <w:lang w:eastAsia="zh-CN"/>
        </w:rPr>
        <w:t>二、金属探测器项目文档管理</w:t>
      </w:r>
      <w:bookmarkEnd w:id="7"/>
    </w:p>
    <w:p>
      <w:pPr>
        <w:pStyle w:val="Heading2"/>
        <w:rPr>
          <w:rFonts w:ascii="仿宋" w:eastAsia="仿宋" w:hAnsi="仿宋" w:cs="仿宋" w:hint="eastAsia"/>
          <w:lang w:eastAsia="zh-CN"/>
        </w:rPr>
      </w:pPr>
      <w:bookmarkStart w:id="8" w:name="_Toc8405"/>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金属探测器项目高度重视文档的质量和准确性，以支持金属探测器项目的各项活动和决策。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项目文档的编制始于金属探测器项目计划的初期，我们制定了详细的文档编制计划，明确了每个文档的内容、格式和编写责任人。在金属探测器项目启动阶段，我们首先编制了金属探测器项目章程，明确定义了金属探测器项目的目标、范围、风险等关键要素。随后，金属探测器项目团队根据计划陆续编制了需求文档、设计文档、测试文档等各类文档，确保金属探测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探测器项目管理中的重要环节，旨在确保金属探测器项目文档符合质量标准和金属探测器项目需求。在金属探测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探测器项目相关利益方和专业领域的专家对文档进行独立审查。这有助于获取更全面、客观的反馈，确保金属探测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金属探测器项目在文档编制与审查方面建立了严格的管理机制，通过规范的流程和多维度的审查，确保金属探测器项目文档的质量、准确性和可靠性，为金属探测器项目的顺利推进提供了有力支持。</w:t>
      </w:r>
    </w:p>
    <w:p>
      <w:pPr>
        <w:pStyle w:val="Heading2"/>
        <w:ind w:firstLine="560" w:firstLineChars="200"/>
        <w:rPr>
          <w:rFonts w:ascii="仿宋" w:eastAsia="仿宋" w:hAnsi="仿宋" w:cs="仿宋" w:hint="eastAsia"/>
          <w:sz w:val="28"/>
          <w:lang w:eastAsia="zh-CN"/>
        </w:rPr>
      </w:pPr>
      <w:bookmarkStart w:id="9" w:name="_Toc1889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我们通过多渠道发布文档，包括电子邮件、金属探测器项目管理平台、内部网站等，以满足不同团队成员的偏好和需求。多渠道发布确保了信息的全面覆盖。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我们采用了精细的权限控制，确保只有授权人员可以访问敏感信息。这种安全措施保护了金属探测器项目文档的机密性，防止了未经授权的信息泄露。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445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文档存档与归档是金属探测器项目生命周期中一个至关重要的环节，直接关系到金属探测器项目信息的长期保存和历史记录的完整性。在金属探测器项目中，我们实施了一系列有效的文档存档与归档管理策略：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0845"/>
      <w:r>
        <w:rPr>
          <w:rFonts w:ascii="仿宋" w:eastAsia="仿宋" w:hAnsi="仿宋" w:cs="仿宋" w:hint="eastAsia"/>
          <w:sz w:val="28"/>
          <w:lang w:eastAsia="zh-CN"/>
        </w:rPr>
        <w:t>三、金属探测器项目选址可行性分析</w:t>
      </w:r>
      <w:bookmarkEnd w:id="11"/>
    </w:p>
    <w:p>
      <w:pPr>
        <w:pStyle w:val="Heading2"/>
        <w:rPr>
          <w:rFonts w:ascii="仿宋" w:eastAsia="仿宋" w:hAnsi="仿宋" w:cs="仿宋" w:hint="eastAsia"/>
          <w:lang w:eastAsia="zh-CN"/>
        </w:rPr>
      </w:pPr>
      <w:bookmarkStart w:id="12" w:name="_Toc27427"/>
      <w:r>
        <w:rPr>
          <w:rFonts w:ascii="仿宋" w:eastAsia="仿宋" w:hAnsi="仿宋" w:cs="仿宋" w:hint="eastAsia"/>
          <w:lang w:eastAsia="zh-CN"/>
        </w:rPr>
        <w:t>(一)、金属探测器项目选址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该金属探测器项目选址位于XX省XX市XX区XXX街道</w:t>
      </w:r>
    </w:p>
    <w:p>
      <w:pPr>
        <w:pStyle w:val="Heading2"/>
        <w:ind w:firstLine="560" w:firstLineChars="200"/>
        <w:rPr>
          <w:rFonts w:ascii="仿宋" w:eastAsia="仿宋" w:hAnsi="仿宋" w:cs="仿宋" w:hint="eastAsia"/>
          <w:sz w:val="28"/>
          <w:lang w:eastAsia="zh-CN"/>
        </w:rPr>
      </w:pPr>
      <w:bookmarkStart w:id="13" w:name="_Toc1372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金属探测器项目的征地面积将根据金属探测器项目的实际规模和需求进行精确规划。具体面积XXX平方米，旨在确保金属探测器项目不仅能够满足当前的发展需求，还能够预留空间以适应未来的扩展。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净用地面积是在征地面积基础上去除不可利用面积后的实际可开发用地。具体面积XXX平方米，考虑到环保、交通、安全等多方面因素，以确保金属探测器项目在整体利用效率上达到最优。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金属探测器项目计划建设的建筑总规模具体面积XXX平方米。这一规模的确定综合考虑了金属探测器项目的性质、规模，以及城市规划的相关要求，确保建筑布局与周边环境协调一致。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绿地率是金属探测器项目用地中被规划为绿地的比例。具体面积XXX平方米，旨在通过合理规划绿地，改善金属探测器项目周边环境，提升居民生活质量，并符合城市整体绿化规划。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容积率是用地上可以建设的建筑总体积与用地面积之比。具体面积XXX，通过合理的容积率规划，确保金属探测器项目建筑规模与周边环境和谐共生。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探测器项目选址与当地城市规划相一致，具体面积XXX平方米。通过与城市规划部门深入沟通，确保金属探测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探测器项目选址符合当地产业政策，具体面积XXX平方米。这包括金属探测器项目对当地经济的促进作用，以及对相关产业的带动效应，确保金属探测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用地总体要求必须符合环保和可持续发展的原则，具体面积XXX平方米。通过采用绿色建筑设计、节能减排等措施，确保金属探测器项目在建设和运营过程中对环境的影响最小化，达到可持续发展的要求。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确保金属探测器项目选址具备必要的公共设施配套，具体面积XXX平方米。这包括交通便利性、教育、医疗等基础设施，以提高居民生活品质，使得金属探测器项目选址更具吸引力。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考虑用地总体要求对当地社会稳定性的影响，具体面积XXX平方米。通过深入了解当地社区反馈，确保金属探测器项目的选址和建设过程对当地社会和谐稳定产生积极作用。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探测器项目选址不仅符合法规和规划，还在实际操作中具有可行性。这一全面规划将为金属探测器项目的成功实施提供坚实的基础，确保金属探测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56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探测器项目的设备规划和空间设计中，我们将采取灵活设备布局的措施。设备布局将根据实际需求进行灵活设计，避免不必要的浪费。通过合理规划设备摆放位置，我们将提高设备的利用率，减少设备间距，以确保金属探测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探测器项目内部引入共享设施的概念，例如共享会议室、办公区等。通过这种方式，我们可以减少对资源的重复建设，提高资源共享效率，从而减小金属探测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099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属探测器项目的总图布置中，我们将不同功能区域进行明确的规划，以最大程度满足金属探测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11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属探测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金属探测器项目对环境的影响是综合评价的重要因素之一。我们将详细考虑选址周边的自然环境、生态保护区、水源地等情况，确保金属探测器项目的建设和运营对环境影响最小化，并符合当地的环保法规标准。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对选址的评价还需充分考虑当地政府的产业政策和法规。我们将详细了解金属探测器项目所在地的相关政策，确保金属探测器项目的规划和运营与当地法规相符，降低不必要的法律风险。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考虑到社会稳定性对企业运营的重要性，我们将评估选址地区的社会安全情况、劳工关系、社区反馈等方面，以确保金属探测器项目的建设和运营不会受到社会稳定性的负面影响。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最后，我们将综合考虑用地成本，包括土地购置费用、土地开发成本等。通过对用地成本的详细评估，我们能够做出更为精确的经济效益分析，为金属探测器项目的投资决策提供有力支持。</w:t>
      </w:r>
    </w:p>
    <w:p>
      <w:pPr>
        <w:pStyle w:val="Heading1"/>
        <w:ind w:firstLine="560" w:firstLineChars="200"/>
        <w:rPr>
          <w:rFonts w:ascii="仿宋" w:eastAsia="仿宋" w:hAnsi="仿宋" w:cs="仿宋" w:hint="eastAsia"/>
          <w:sz w:val="28"/>
          <w:lang w:eastAsia="zh-CN"/>
        </w:rPr>
      </w:pPr>
      <w:bookmarkStart w:id="17" w:name="_Toc20413"/>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4002"/>
      <w:r>
        <w:rPr>
          <w:rFonts w:ascii="仿宋" w:eastAsia="仿宋" w:hAnsi="仿宋" w:cs="仿宋" w:hint="eastAsia"/>
          <w:lang w:eastAsia="zh-CN"/>
        </w:rPr>
        <w:t>(一)、金属探测器行业分析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金属探测器行业一直以来都是市场的关注焦点。行业内的发展趋势、竞争态势以及潜在机会都对金属探测器项目的推进产生深远的影响。通过深入研究行业的整体概貌，我们将更好地理解行业的核心特征，为金属探测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探测器行业，技术一直是推动创新和发展的关键因素。我们将对当前技术趋势进行详尽分析，包括但不限于人工智能、大数据应用、先进制造技术等。这有助于金属探测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属探测器项目成功的基础。我们将对主要竞争对手进行深入研究，包括其市场份额、产品特点、市场定位等。通过全面了解竞争对手的优势和劣势，金属探测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720"/>
      <w:r>
        <w:rPr>
          <w:rFonts w:ascii="仿宋" w:eastAsia="仿宋" w:hAnsi="仿宋" w:cs="仿宋" w:hint="eastAsia"/>
          <w:sz w:val="28"/>
          <w:lang w:eastAsia="zh-CN"/>
        </w:rPr>
        <w:t>(二)、金属探测器市场分析预测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属探测器市场未来的增长趋势。这包括市场的整体规模、各细分领域的发展趋势等。金属探测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属探测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属探测器项目实施过程中需要充分考虑的因素。我们将对市场风险进行全面评估，包括但不限于政策法规风险、市场竞争风险、技术变革风险等。通过对潜在风险的深入分析，金属探测器项目可以制定相应的风险缓解策略，降低不确定性对金属探测器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https://d.book118.com/538135075113006047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金属探测器项目规划设计纲要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561BB3"/>
    <w:rsid w:val="41561B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5075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2024-02-28T17:33:00Z</dcterms:created>
  <dcterms:modified xsi:type="dcterms:W3CDTF">2024-02-28T17:33:55Z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B1D2F4406803438F988CEBE7BD35B8C9_11</vt:lpwstr>
  </property>
  <property fmtid="{D5CDD505-2E9C-101B-9397-08002B2CF9AE}" pid="3" name="KSOProductBuildVer">
    <vt:lpwstr>2052-12.1.0.16388</vt:lpwstr>
  </property>
</Properties>
</file>