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车装石油修井机行业相关公司筹备报告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1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_Toc6055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_Toc24212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_Toc20429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(七)、车装石油修井机项目建设必要性分析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五、车装石油修井机项目概况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(二)、车装石油修井机项目提出的理由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(三)、车装石油修井机项目选址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9" w:history="1">
        <w:r>
          <w:rPr>
            <w:rFonts w:ascii="仿宋" w:eastAsia="仿宋" w:hAnsi="仿宋" w:cs="仿宋" w:hint="eastAsia"/>
            <w:lang w:eastAsia="zh-CN"/>
          </w:rPr>
          <w:t>(六)、车装石油修井机项目投资</w:t>
        </w:r>
        <w:r>
          <w:tab/>
        </w:r>
        <w:r>
          <w:fldChar w:fldCharType="begin"/>
        </w:r>
        <w:r>
          <w:instrText xml:space="preserve"> PAGEREF _Toc12859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(七)、车装石油修井机项目进度规划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8" w:history="1">
        <w:r>
          <w:rPr>
            <w:rFonts w:ascii="仿宋" w:eastAsia="仿宋" w:hAnsi="仿宋" w:cs="仿宋" w:hint="eastAsia"/>
            <w:lang w:eastAsia="zh-CN"/>
          </w:rPr>
          <w:t>(九)、车装石油修井机项目综合评价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_Toc22362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3" w:history="1">
        <w:r>
          <w:rPr>
            <w:rFonts w:ascii="仿宋" w:eastAsia="仿宋" w:hAnsi="仿宋" w:cs="仿宋" w:hint="eastAsia"/>
            <w:lang w:eastAsia="zh-CN"/>
          </w:rPr>
          <w:t>(一)、车装石油修井机项目进度安排</w:t>
        </w:r>
        <w:r>
          <w:tab/>
        </w:r>
        <w:r>
          <w:fldChar w:fldCharType="begin"/>
        </w:r>
        <w:r>
          <w:instrText xml:space="preserve"> PAGEREF _Toc15903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2" w:history="1">
        <w:r>
          <w:rPr>
            <w:rFonts w:ascii="仿宋" w:eastAsia="仿宋" w:hAnsi="仿宋" w:cs="仿宋" w:hint="eastAsia"/>
            <w:lang w:eastAsia="zh-CN"/>
          </w:rPr>
          <w:t>(二)、车装石油修井机项目实施保障措施</w:t>
        </w:r>
        <w:r>
          <w:tab/>
        </w:r>
        <w:r>
          <w:fldChar w:fldCharType="begin"/>
        </w:r>
        <w:r>
          <w:instrText xml:space="preserve"> PAGEREF _Toc19342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_Toc17354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8" w:history="1">
        <w:r>
          <w:rPr>
            <w:rFonts w:ascii="仿宋" w:eastAsia="仿宋" w:hAnsi="仿宋" w:cs="仿宋" w:hint="eastAsia"/>
            <w:lang w:eastAsia="zh-CN"/>
          </w:rPr>
          <w:t>(五)、车装石油修井机项目总投资</w:t>
        </w:r>
        <w:r>
          <w:tab/>
        </w:r>
        <w:r>
          <w:fldChar w:fldCharType="begin"/>
        </w:r>
        <w:r>
          <w:instrText xml:space="preserve"> PAGEREF _Toc6048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_Toc10315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_Toc11666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十、车装石油修井机项目经济效益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(三)、车装石油修井机项目盈利能力分析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_Toc30124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_Toc27821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(一)、社会责任车装石油修井机项目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_Toc11838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1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5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2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https://d.book118.com/538140030050006031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14003005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2024-01-01T23:07:00Z</dcterms:created>
  <dcterms:modified xsi:type="dcterms:W3CDTF">2024-01-01T23:07:56Z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B339F31B23AF48848F28AABB314D2270_11</vt:lpwstr>
  </property>
  <property fmtid="{D5CDD505-2E9C-101B-9397-08002B2CF9AE}" pid="3" name="KSOProductBuildVer">
    <vt:lpwstr>2052-12.1.0.16120</vt:lpwstr>
  </property>
</Properties>
</file>