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建筑用木料及加工木材组件项目安全调研评估报告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67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_Toc15671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0" w:history="1">
        <w:r>
          <w:rPr>
            <w:rFonts w:ascii="仿宋" w:eastAsia="仿宋" w:hAnsi="仿宋" w:cs="仿宋" w:hint="eastAsia"/>
            <w:lang w:eastAsia="zh-CN"/>
          </w:rPr>
          <w:t>一、项目管理与团队协作</w:t>
        </w:r>
        <w:r>
          <w:tab/>
        </w:r>
        <w:r>
          <w:fldChar w:fldCharType="begin"/>
        </w:r>
        <w:r>
          <w:instrText xml:space="preserve"> PAGEREF _Toc23350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5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_Toc32225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6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_Toc9686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5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_Toc11335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9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_Toc21369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3" w:history="1">
        <w:r>
          <w:rPr>
            <w:rFonts w:ascii="仿宋" w:eastAsia="仿宋" w:hAnsi="仿宋" w:cs="仿宋" w:hint="eastAsia"/>
            <w:lang w:eastAsia="zh-CN"/>
          </w:rPr>
          <w:t>二、建筑用木料及加工木材组件项目建设单位说明</w:t>
        </w:r>
        <w:r>
          <w:tab/>
        </w:r>
        <w:r>
          <w:fldChar w:fldCharType="begin"/>
        </w:r>
        <w:r>
          <w:instrText xml:space="preserve"> PAGEREF _Toc19973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0" w:history="1">
        <w:r>
          <w:rPr>
            <w:rFonts w:ascii="仿宋" w:eastAsia="仿宋" w:hAnsi="仿宋" w:cs="仿宋" w:hint="eastAsia"/>
            <w:lang w:eastAsia="zh-CN"/>
          </w:rPr>
          <w:t>(一)、建筑用木料及加工木材组件项目承办单位基本情况</w:t>
        </w:r>
        <w:r>
          <w:tab/>
        </w:r>
        <w:r>
          <w:fldChar w:fldCharType="begin"/>
        </w:r>
        <w:r>
          <w:instrText xml:space="preserve"> PAGEREF _Toc28390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2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_Toc30692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" w:history="1">
        <w:r>
          <w:rPr>
            <w:rFonts w:ascii="仿宋" w:eastAsia="仿宋" w:hAnsi="仿宋" w:cs="仿宋" w:hint="eastAsia"/>
            <w:lang w:eastAsia="zh-CN"/>
          </w:rPr>
          <w:t>三、建筑用木料及加工木材组件技术创新的含义</w:t>
        </w:r>
        <w:r>
          <w:tab/>
        </w:r>
        <w:r>
          <w:fldChar w:fldCharType="begin"/>
        </w:r>
        <w:r>
          <w:instrText xml:space="preserve"> PAGEREF _Toc635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8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_Toc30898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" w:history="1">
        <w:r>
          <w:rPr>
            <w:rFonts w:ascii="仿宋" w:eastAsia="仿宋" w:hAnsi="仿宋" w:cs="仿宋" w:hint="eastAsia"/>
            <w:lang w:eastAsia="zh-CN"/>
          </w:rPr>
          <w:t>四、技术贸易</w:t>
        </w:r>
        <w:r>
          <w:tab/>
        </w:r>
        <w:r>
          <w:fldChar w:fldCharType="begin"/>
        </w:r>
        <w:r>
          <w:instrText xml:space="preserve"> PAGEREF _Toc14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2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5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_Toc16585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2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_Toc8652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53" w:history="1">
        <w:r>
          <w:rPr>
            <w:rFonts w:ascii="仿宋" w:eastAsia="仿宋" w:hAnsi="仿宋" w:cs="仿宋" w:hint="eastAsia"/>
            <w:lang w:eastAsia="zh-CN"/>
          </w:rPr>
          <w:t>五、建筑用木料及加工木材组件项目建设背景及必要性分析</w:t>
        </w:r>
        <w:r>
          <w:tab/>
        </w:r>
        <w:r>
          <w:fldChar w:fldCharType="begin"/>
        </w:r>
        <w:r>
          <w:instrText xml:space="preserve"> PAGEREF _Toc9453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3" w:history="1">
        <w:r>
          <w:rPr>
            <w:rFonts w:ascii="仿宋" w:eastAsia="仿宋" w:hAnsi="仿宋" w:cs="仿宋" w:hint="eastAsia"/>
            <w:lang w:eastAsia="zh-CN"/>
          </w:rPr>
          <w:t>(一)、建筑用木料及加工木材组件项目承办单位背景分析</w:t>
        </w:r>
        <w:r>
          <w:tab/>
        </w:r>
        <w:r>
          <w:fldChar w:fldCharType="begin"/>
        </w:r>
        <w:r>
          <w:instrText xml:space="preserve"> PAGEREF _Toc13373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8" w:history="1">
        <w:r>
          <w:rPr>
            <w:rFonts w:ascii="仿宋" w:eastAsia="仿宋" w:hAnsi="仿宋" w:cs="仿宋" w:hint="eastAsia"/>
            <w:lang w:eastAsia="zh-CN"/>
          </w:rPr>
          <w:t>(二)、建筑用木料及加工木材组件项目背景分析</w:t>
        </w:r>
        <w:r>
          <w:tab/>
        </w:r>
        <w:r>
          <w:fldChar w:fldCharType="begin"/>
        </w:r>
        <w:r>
          <w:instrText xml:space="preserve"> PAGEREF _Toc23198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(三)、建筑用木料及加工木材组件项目建设必要性分析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7" w:history="1">
        <w:r>
          <w:rPr>
            <w:rFonts w:ascii="仿宋" w:eastAsia="仿宋" w:hAnsi="仿宋" w:cs="仿宋" w:hint="eastAsia"/>
            <w:lang w:eastAsia="zh-CN"/>
          </w:rPr>
          <w:t>六、建筑用木料及加工木材组件人力资源管理策略</w:t>
        </w:r>
        <w:r>
          <w:tab/>
        </w:r>
        <w:r>
          <w:fldChar w:fldCharType="begin"/>
        </w:r>
        <w:r>
          <w:instrText xml:space="preserve"> PAGEREF _Toc19497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2" w:history="1">
        <w:r>
          <w:rPr>
            <w:rFonts w:ascii="仿宋" w:eastAsia="仿宋" w:hAnsi="仿宋" w:cs="仿宋" w:hint="eastAsia"/>
            <w:lang w:eastAsia="zh-CN"/>
          </w:rPr>
          <w:t>(一)、建筑用木料及加工木材组件劳动关系管理</w:t>
        </w:r>
        <w:r>
          <w:tab/>
        </w:r>
        <w:r>
          <w:fldChar w:fldCharType="begin"/>
        </w:r>
        <w:r>
          <w:instrText xml:space="preserve"> PAGEREF _Toc20302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5" w:history="1">
        <w:r>
          <w:rPr>
            <w:rFonts w:ascii="仿宋" w:eastAsia="仿宋" w:hAnsi="仿宋" w:cs="仿宋" w:hint="eastAsia"/>
            <w:lang w:eastAsia="zh-CN"/>
          </w:rPr>
          <w:t>(二)、建筑用木料及加工木材组件人力资源管理原则</w:t>
        </w:r>
        <w:r>
          <w:tab/>
        </w:r>
        <w:r>
          <w:fldChar w:fldCharType="begin"/>
        </w:r>
        <w:r>
          <w:instrText xml:space="preserve"> PAGEREF _Toc31075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5" w:history="1">
        <w:r>
          <w:rPr>
            <w:rFonts w:ascii="仿宋" w:eastAsia="仿宋" w:hAnsi="仿宋" w:cs="仿宋" w:hint="eastAsia"/>
            <w:lang w:eastAsia="zh-CN"/>
          </w:rPr>
          <w:t>(三)、建筑用木料及加工木材组件人员配置方案</w:t>
        </w:r>
        <w:r>
          <w:tab/>
        </w:r>
        <w:r>
          <w:fldChar w:fldCharType="begin"/>
        </w:r>
        <w:r>
          <w:instrText xml:space="preserve"> PAGEREF _Toc15435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3" w:history="1">
        <w:r>
          <w:rPr>
            <w:rFonts w:ascii="仿宋" w:eastAsia="仿宋" w:hAnsi="仿宋" w:cs="仿宋" w:hint="eastAsia"/>
            <w:lang w:eastAsia="zh-CN"/>
          </w:rPr>
          <w:t>(四)、建筑用木料及加工木材组件员工招聘方案</w:t>
        </w:r>
        <w:r>
          <w:tab/>
        </w:r>
        <w:r>
          <w:fldChar w:fldCharType="begin"/>
        </w:r>
        <w:r>
          <w:instrText xml:space="preserve"> PAGEREF _Toc23823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0" w:history="1">
        <w:r>
          <w:rPr>
            <w:rFonts w:ascii="仿宋" w:eastAsia="仿宋" w:hAnsi="仿宋" w:cs="仿宋" w:hint="eastAsia"/>
            <w:lang w:eastAsia="zh-CN"/>
          </w:rPr>
          <w:t>(五)、建筑用木料及加工木材组件绩效和薪酬管理方案</w:t>
        </w:r>
        <w:r>
          <w:tab/>
        </w:r>
        <w:r>
          <w:fldChar w:fldCharType="begin"/>
        </w:r>
        <w:r>
          <w:instrText xml:space="preserve"> PAGEREF _Toc30590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4" w:history="1">
        <w:r>
          <w:rPr>
            <w:rFonts w:ascii="仿宋" w:eastAsia="仿宋" w:hAnsi="仿宋" w:cs="仿宋" w:hint="eastAsia"/>
            <w:lang w:eastAsia="zh-CN"/>
          </w:rPr>
          <w:t>(六)、建筑用木料及加工木材组件员工福利管理方案</w:t>
        </w:r>
        <w:r>
          <w:tab/>
        </w:r>
        <w:r>
          <w:fldChar w:fldCharType="begin"/>
        </w:r>
        <w:r>
          <w:instrText xml:space="preserve"> PAGEREF _Toc18034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" w:history="1">
        <w:r>
          <w:rPr>
            <w:rFonts w:ascii="仿宋" w:eastAsia="仿宋" w:hAnsi="仿宋" w:cs="仿宋" w:hint="eastAsia"/>
            <w:lang w:eastAsia="zh-CN"/>
          </w:rPr>
          <w:t>七、工艺分析</w:t>
        </w:r>
        <w:r>
          <w:tab/>
        </w:r>
        <w:r>
          <w:fldChar w:fldCharType="begin"/>
        </w:r>
        <w:r>
          <w:instrText xml:space="preserve"> PAGEREF _Toc386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0" w:history="1">
        <w:r>
          <w:rPr>
            <w:rFonts w:ascii="仿宋" w:eastAsia="仿宋" w:hAnsi="仿宋" w:cs="仿宋" w:hint="eastAsia"/>
            <w:lang w:eastAsia="zh-CN"/>
          </w:rPr>
          <w:t>(二)、建筑用木料及加工木材组件项目工艺技术设计方案</w:t>
        </w:r>
        <w:r>
          <w:tab/>
        </w:r>
        <w:r>
          <w:fldChar w:fldCharType="begin"/>
        </w:r>
        <w:r>
          <w:instrText xml:space="preserve"> PAGEREF _Toc15180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_Toc11039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6" w:history="1">
        <w:r>
          <w:rPr>
            <w:rFonts w:ascii="仿宋" w:eastAsia="仿宋" w:hAnsi="仿宋" w:cs="仿宋" w:hint="eastAsia"/>
            <w:lang w:eastAsia="zh-CN"/>
          </w:rPr>
          <w:t>八、沟通与利益相关者关系</w:t>
        </w:r>
        <w:r>
          <w:tab/>
        </w:r>
        <w:r>
          <w:fldChar w:fldCharType="begin"/>
        </w:r>
        <w:r>
          <w:instrText xml:space="preserve"> PAGEREF _Toc25716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5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_Toc20725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5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_Toc26915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5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_Toc20985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6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_Toc25606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7" w:history="1">
        <w:r>
          <w:rPr>
            <w:rFonts w:ascii="仿宋" w:eastAsia="仿宋" w:hAnsi="仿宋" w:cs="仿宋" w:hint="eastAsia"/>
            <w:lang w:eastAsia="zh-CN"/>
          </w:rPr>
          <w:t>九、社会效益评价</w:t>
        </w:r>
        <w:r>
          <w:tab/>
        </w:r>
        <w:r>
          <w:fldChar w:fldCharType="begin"/>
        </w:r>
        <w:r>
          <w:instrText xml:space="preserve"> PAGEREF _Toc26147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1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_Toc7471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9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_Toc19789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6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_Toc21726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1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_Toc28511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5" w:history="1">
        <w:r>
          <w:rPr>
            <w:rFonts w:ascii="仿宋" w:eastAsia="仿宋" w:hAnsi="仿宋" w:cs="仿宋" w:hint="eastAsia"/>
            <w:lang w:eastAsia="zh-CN"/>
          </w:rPr>
          <w:t>十、建筑用木料及加工木材组件项目概要与评估</w:t>
        </w:r>
        <w:r>
          <w:tab/>
        </w:r>
        <w:r>
          <w:fldChar w:fldCharType="begin"/>
        </w:r>
        <w:r>
          <w:instrText xml:space="preserve"> PAGEREF _Toc24945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2" w:history="1">
        <w:r>
          <w:rPr>
            <w:rFonts w:ascii="仿宋" w:eastAsia="仿宋" w:hAnsi="仿宋" w:cs="仿宋" w:hint="eastAsia"/>
            <w:lang w:eastAsia="zh-CN"/>
          </w:rPr>
          <w:t>(一)、建筑用木料及加工木材组件项目主办方综述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0" w:history="1">
        <w:r>
          <w:rPr>
            <w:rFonts w:ascii="仿宋" w:eastAsia="仿宋" w:hAnsi="仿宋" w:cs="仿宋" w:hint="eastAsia"/>
            <w:lang w:eastAsia="zh-CN"/>
          </w:rPr>
          <w:t>(二)、建筑用木料及加工木材组件项目整体情况概述</w:t>
        </w:r>
        <w:r>
          <w:tab/>
        </w:r>
        <w:r>
          <w:fldChar w:fldCharType="begin"/>
        </w:r>
        <w:r>
          <w:instrText xml:space="preserve"> PAGEREF _Toc8730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8" w:history="1">
        <w:r>
          <w:rPr>
            <w:rFonts w:ascii="仿宋" w:eastAsia="仿宋" w:hAnsi="仿宋" w:cs="仿宋" w:hint="eastAsia"/>
            <w:lang w:eastAsia="zh-CN"/>
          </w:rPr>
          <w:t>(三)、建筑用木料及加工木材组件项目评估及展望</w:t>
        </w:r>
        <w:r>
          <w:tab/>
        </w:r>
        <w:r>
          <w:fldChar w:fldCharType="begin"/>
        </w:r>
        <w:r>
          <w:instrText xml:space="preserve"> PAGEREF _Toc29088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4" w:history="1">
        <w:r>
          <w:rPr>
            <w:rFonts w:ascii="仿宋" w:eastAsia="仿宋" w:hAnsi="仿宋" w:cs="仿宋" w:hint="eastAsia"/>
            <w:lang w:eastAsia="zh-CN"/>
          </w:rPr>
          <w:t>(四)、主要经济数据总览</w:t>
        </w:r>
        <w:r>
          <w:tab/>
        </w:r>
        <w:r>
          <w:fldChar w:fldCharType="begin"/>
        </w:r>
        <w:r>
          <w:instrText xml:space="preserve"> PAGEREF _Toc5134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4" w:history="1">
        <w:r>
          <w:rPr>
            <w:rFonts w:ascii="仿宋" w:eastAsia="仿宋" w:hAnsi="仿宋" w:cs="仿宋" w:hint="eastAsia"/>
            <w:lang w:eastAsia="zh-CN"/>
          </w:rPr>
          <w:t>十一、建筑用木料及加工木材组件项目管理与实施</w:t>
        </w:r>
        <w:r>
          <w:tab/>
        </w:r>
        <w:r>
          <w:fldChar w:fldCharType="begin"/>
        </w:r>
        <w:r>
          <w:instrText xml:space="preserve"> PAGEREF _Toc23854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_Toc1601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4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_Toc31904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_Toc2029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7" w:history="1">
        <w:r>
          <w:rPr>
            <w:rFonts w:ascii="仿宋" w:eastAsia="仿宋" w:hAnsi="仿宋" w:cs="仿宋" w:hint="eastAsia"/>
            <w:lang w:eastAsia="zh-CN"/>
          </w:rPr>
          <w:t>十二、项目投资情况</w:t>
        </w:r>
        <w:r>
          <w:tab/>
        </w:r>
        <w:r>
          <w:fldChar w:fldCharType="begin"/>
        </w:r>
        <w:r>
          <w:instrText xml:space="preserve"> PAGEREF _Toc4407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1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_Toc20601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_Toc11070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2" w:history="1">
        <w:r>
          <w:rPr>
            <w:rFonts w:ascii="仿宋" w:eastAsia="仿宋" w:hAnsi="仿宋" w:cs="仿宋" w:hint="eastAsia"/>
            <w:lang w:eastAsia="zh-CN"/>
          </w:rPr>
          <w:t>十三、发展规划</w:t>
        </w:r>
        <w:r>
          <w:tab/>
        </w:r>
        <w:r>
          <w:fldChar w:fldCharType="begin"/>
        </w:r>
        <w:r>
          <w:instrText xml:space="preserve"> PAGEREF _Toc4992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7" w:history="1">
        <w:r>
          <w:rPr>
            <w:rFonts w:ascii="仿宋" w:eastAsia="仿宋" w:hAnsi="仿宋" w:cs="仿宋" w:hint="eastAsia"/>
            <w:lang w:eastAsia="zh-CN"/>
          </w:rPr>
          <w:t>(一)、远景与战略</w:t>
        </w:r>
        <w:r>
          <w:tab/>
        </w:r>
        <w:r>
          <w:fldChar w:fldCharType="begin"/>
        </w:r>
        <w:r>
          <w:instrText xml:space="preserve"> PAGEREF _Toc27257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" w:history="1">
        <w:r>
          <w:rPr>
            <w:rFonts w:ascii="仿宋" w:eastAsia="仿宋" w:hAnsi="仿宋" w:cs="仿宋" w:hint="eastAsia"/>
            <w:lang w:eastAsia="zh-CN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_Toc2555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" w:history="1">
        <w:r>
          <w:rPr>
            <w:rFonts w:ascii="仿宋" w:eastAsia="仿宋" w:hAnsi="仿宋" w:cs="仿宋" w:hint="eastAsia"/>
            <w:lang w:eastAsia="zh-CN"/>
          </w:rPr>
          <w:t>(三)、计划与实施</w:t>
        </w:r>
        <w:r>
          <w:tab/>
        </w:r>
        <w:r>
          <w:fldChar w:fldCharType="begin"/>
        </w:r>
        <w:r>
          <w:instrText xml:space="preserve"> PAGEREF _Toc800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2" w:history="1">
        <w:r>
          <w:rPr>
            <w:rFonts w:ascii="仿宋" w:eastAsia="仿宋" w:hAnsi="仿宋" w:cs="仿宋" w:hint="eastAsia"/>
            <w:lang w:eastAsia="zh-CN"/>
          </w:rPr>
          <w:t>十四、项目实施与进度安排</w:t>
        </w:r>
        <w:r>
          <w:tab/>
        </w:r>
        <w:r>
          <w:fldChar w:fldCharType="begin"/>
        </w:r>
        <w:r>
          <w:instrText xml:space="preserve"> PAGEREF _Toc482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8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_Toc13178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7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_Toc4037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1" w:history="1">
        <w:r>
          <w:rPr>
            <w:rFonts w:ascii="仿宋" w:eastAsia="仿宋" w:hAnsi="仿宋" w:cs="仿宋" w:hint="eastAsia"/>
            <w:lang w:eastAsia="zh-CN"/>
          </w:rPr>
          <w:t>十五、差异化战略</w:t>
        </w:r>
        <w:r>
          <w:tab/>
        </w:r>
        <w:r>
          <w:fldChar w:fldCharType="begin"/>
        </w:r>
        <w:r>
          <w:instrText xml:space="preserve"> PAGEREF _Toc6691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6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_Toc29656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38" w:history="1">
        <w:r>
          <w:rPr>
            <w:rFonts w:ascii="仿宋" w:eastAsia="仿宋" w:hAnsi="仿宋" w:cs="仿宋" w:hint="eastAsia"/>
            <w:lang w:eastAsia="zh-CN"/>
          </w:rPr>
          <w:t>十六、生产控制的基本程序</w:t>
        </w:r>
        <w:r>
          <w:tab/>
        </w:r>
        <w:r>
          <w:fldChar w:fldCharType="begin"/>
        </w:r>
        <w:r>
          <w:instrText xml:space="preserve"> PAGEREF _Toc29838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1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_Toc5081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2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_Toc12512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_Toc2954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7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_Toc16127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5" w:history="1">
        <w:r>
          <w:rPr>
            <w:rFonts w:ascii="仿宋" w:eastAsia="仿宋" w:hAnsi="仿宋" w:cs="仿宋" w:hint="eastAsia"/>
            <w:lang w:eastAsia="zh-CN"/>
          </w:rPr>
          <w:t>十七、品质与服务体验优化</w:t>
        </w:r>
        <w:r>
          <w:tab/>
        </w:r>
        <w:r>
          <w:fldChar w:fldCharType="begin"/>
        </w:r>
        <w:r>
          <w:instrText xml:space="preserve"> PAGEREF _Toc4145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2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_Toc30742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8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_Toc4968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0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_Toc22560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4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_Toc22234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" w:history="1">
        <w:r>
          <w:rPr>
            <w:rFonts w:ascii="仿宋" w:eastAsia="仿宋" w:hAnsi="仿宋" w:cs="仿宋" w:hint="eastAsia"/>
            <w:lang w:eastAsia="zh-CN"/>
          </w:rPr>
          <w:t>十八、跨部门协作与团队建设方案</w:t>
        </w:r>
        <w:r>
          <w:tab/>
        </w:r>
        <w:r>
          <w:fldChar w:fldCharType="begin"/>
        </w:r>
        <w:r>
          <w:instrText xml:space="preserve"> PAGEREF _Toc311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6" w:history="1">
        <w:r>
          <w:rPr>
            <w:rFonts w:ascii="仿宋" w:eastAsia="仿宋" w:hAnsi="仿宋" w:cs="仿宋" w:hint="eastAsia"/>
            <w:lang w:eastAsia="zh-CN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_Toc9966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9" w:history="1">
        <w:r>
          <w:rPr>
            <w:rFonts w:ascii="仿宋" w:eastAsia="仿宋" w:hAnsi="仿宋" w:cs="仿宋" w:hint="eastAsia"/>
            <w:lang w:eastAsia="zh-CN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_Toc15889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2" w:history="1">
        <w:r>
          <w:rPr>
            <w:rFonts w:ascii="仿宋" w:eastAsia="仿宋" w:hAnsi="仿宋" w:cs="仿宋" w:hint="eastAsia"/>
            <w:lang w:eastAsia="zh-CN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_Toc15302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8" w:history="1">
        <w:r>
          <w:rPr>
            <w:rFonts w:ascii="仿宋" w:eastAsia="仿宋" w:hAnsi="仿宋" w:cs="仿宋" w:hint="eastAsia"/>
            <w:lang w:eastAsia="zh-CN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_Toc9598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18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_Toc20218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_Toc27591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_Toc18560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_Toc26466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3" w:history="1">
        <w:r>
          <w:rPr>
            <w:rFonts w:ascii="仿宋" w:eastAsia="仿宋" w:hAnsi="仿宋" w:cs="仿宋" w:hint="eastAsia"/>
            <w:lang w:eastAsia="zh-CN"/>
          </w:rPr>
          <w:t>二十、招聘与人才发展</w:t>
        </w:r>
        <w:r>
          <w:tab/>
        </w:r>
        <w:r>
          <w:fldChar w:fldCharType="begin"/>
        </w:r>
        <w:r>
          <w:instrText xml:space="preserve"> PAGEREF _Toc22263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1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_Toc10501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859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_Toc16859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2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_Toc5642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3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_Toc6743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3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_Toc13333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67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350"/>
      <w:r>
        <w:rPr>
          <w:rFonts w:ascii="仿宋" w:eastAsia="仿宋" w:hAnsi="仿宋" w:cs="仿宋" w:hint="eastAsia"/>
          <w:sz w:val="28"/>
          <w:lang w:eastAsia="zh-CN"/>
        </w:rPr>
        <w:t>一、项目管理与团队协作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225"/>
      <w:r>
        <w:rPr>
          <w:rFonts w:ascii="仿宋" w:eastAsia="仿宋" w:hAnsi="仿宋" w:cs="仿宋" w:hint="eastAsia"/>
          <w:lang w:eastAsia="zh-CN"/>
        </w:rPr>
        <w:t>(一)、项目管理方法论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简述：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项目规划阶段：在启动项目时，需要进行项目规划，明确项目的目标、范围、时间表、预算和相关利益相关者。可以采用传统方法如XXX框架，确定基本参数，并建立项目团队和沟通机制。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敏捷方法：对于需求变化频繁或需要快速交付的项目，可以采用敏捷方法。XX和XXX是两种广泛使用的敏捷方法，注重小团队协作、快速迭代、灵活应对变化，并通过短周期迭代逐步交付产品或服务。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融合式方法：有时，项目需结合多种方法，形成融合式管理方式以更好地应对项目的复杂性和特殊性。要求项目管理者具备跨足多个方法的知识和技能，根据实际情况选择和调整管理方法。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https://d.book118.com/538141027071006043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建筑用木料及加工木材组件项目安全调研评估报告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建筑用木料及加工木材组件项目安全调研评估报告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建筑用木料及加工木材组件项目安全调研评估报告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建筑用木料及加工木材组件项目安全调研评估报告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建筑用木料及加工木材组件项目安全调研评估报告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A608CD"/>
    <w:rsid w:val="4593521B"/>
    <w:rsid w:val="60A608CD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8141027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2024-03-01T01:49:00Z</dcterms:created>
  <dcterms:modified xsi:type="dcterms:W3CDTF">2024-03-01T01:50:20Z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B48B5563955245FCB1730481DAF5E9DE_11</vt:lpwstr>
  </property>
  <property fmtid="{D5CDD505-2E9C-101B-9397-08002B2CF9AE}" pid="3" name="KSOProductBuildVer">
    <vt:lpwstr>2052-12.1.0.16250</vt:lpwstr>
  </property>
</Properties>
</file>