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(超)短波数字话音保密机项目规划设计纲要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13" w:history="1">
        <w:r>
          <w:rPr>
            <w:rFonts w:ascii="仿宋" w:eastAsia="仿宋" w:hAnsi="仿宋" w:cs="仿宋" w:hint="eastAsia"/>
            <w:lang w:eastAsia="zh-CN"/>
          </w:rPr>
          <w:t>概论</w:t>
        </w:r>
        <w:r>
          <w:tab/>
        </w:r>
        <w:r>
          <w:fldChar w:fldCharType="begin"/>
        </w:r>
        <w:r>
          <w:instrText xml:space="preserve"> PAGEREF _Toc28713 \h </w:instrText>
        </w:r>
        <w:r>
          <w:fldChar w:fldCharType="separate"/>
        </w:r>
        <w:r>
          <w:t>3</w:t>
        </w:r>
        <w:r>
          <w:fldChar w:fldCharType="end"/>
        </w:r>
      </w:hyperlink>
    </w:p>
    <w:p>
      <w:pPr>
        <w:pStyle w:val="TOC1"/>
        <w:tabs>
          <w:tab w:val="right" w:leader="dot" w:pos="8306"/>
        </w:tabs>
      </w:pPr>
      <w:hyperlink w:anchor="_Toc17458" w:history="1">
        <w:r>
          <w:rPr>
            <w:rFonts w:ascii="仿宋" w:eastAsia="仿宋" w:hAnsi="仿宋" w:cs="仿宋" w:hint="eastAsia"/>
            <w:lang w:eastAsia="zh-CN"/>
          </w:rPr>
          <w:t>一、(超)短波数字话音保密机项目绩效评估</w:t>
        </w:r>
        <w:r>
          <w:tab/>
        </w:r>
        <w:r>
          <w:fldChar w:fldCharType="begin"/>
        </w:r>
        <w:r>
          <w:instrText xml:space="preserve"> PAGEREF _Toc17458 \h </w:instrText>
        </w:r>
        <w:r>
          <w:fldChar w:fldCharType="separate"/>
        </w:r>
        <w:r>
          <w:t>3</w:t>
        </w:r>
        <w:r>
          <w:fldChar w:fldCharType="end"/>
        </w:r>
      </w:hyperlink>
    </w:p>
    <w:p>
      <w:pPr>
        <w:pStyle w:val="TOC2"/>
        <w:tabs>
          <w:tab w:val="right" w:leader="dot" w:pos="8306"/>
        </w:tabs>
      </w:pPr>
      <w:hyperlink w:anchor="_Toc12775" w:history="1">
        <w:r>
          <w:rPr>
            <w:rFonts w:ascii="仿宋" w:eastAsia="仿宋" w:hAnsi="仿宋" w:cs="仿宋" w:hint="eastAsia"/>
            <w:lang w:eastAsia="zh-CN"/>
          </w:rPr>
          <w:t>(一)、绩效评估指标</w:t>
        </w:r>
        <w:r>
          <w:tab/>
        </w:r>
        <w:r>
          <w:fldChar w:fldCharType="begin"/>
        </w:r>
        <w:r>
          <w:instrText xml:space="preserve"> PAGEREF _Toc12775 \h </w:instrText>
        </w:r>
        <w:r>
          <w:fldChar w:fldCharType="separate"/>
        </w:r>
        <w:r>
          <w:t>3</w:t>
        </w:r>
        <w:r>
          <w:fldChar w:fldCharType="end"/>
        </w:r>
      </w:hyperlink>
    </w:p>
    <w:p>
      <w:pPr>
        <w:pStyle w:val="TOC2"/>
        <w:tabs>
          <w:tab w:val="right" w:leader="dot" w:pos="8306"/>
        </w:tabs>
      </w:pPr>
      <w:hyperlink w:anchor="_Toc8074" w:history="1">
        <w:r>
          <w:rPr>
            <w:rFonts w:ascii="仿宋" w:eastAsia="仿宋" w:hAnsi="仿宋" w:cs="仿宋" w:hint="eastAsia"/>
            <w:lang w:eastAsia="zh-CN"/>
          </w:rPr>
          <w:t>(二)、绩效评估方法</w:t>
        </w:r>
        <w:r>
          <w:tab/>
        </w:r>
        <w:r>
          <w:fldChar w:fldCharType="begin"/>
        </w:r>
        <w:r>
          <w:instrText xml:space="preserve"> PAGEREF _Toc8074 \h </w:instrText>
        </w:r>
        <w:r>
          <w:fldChar w:fldCharType="separate"/>
        </w:r>
        <w:r>
          <w:t>4</w:t>
        </w:r>
        <w:r>
          <w:fldChar w:fldCharType="end"/>
        </w:r>
      </w:hyperlink>
    </w:p>
    <w:p>
      <w:pPr>
        <w:pStyle w:val="TOC2"/>
        <w:tabs>
          <w:tab w:val="right" w:leader="dot" w:pos="8306"/>
        </w:tabs>
      </w:pPr>
      <w:hyperlink w:anchor="_Toc5580" w:history="1">
        <w:r>
          <w:rPr>
            <w:rFonts w:ascii="仿宋" w:eastAsia="仿宋" w:hAnsi="仿宋" w:cs="仿宋" w:hint="eastAsia"/>
            <w:lang w:eastAsia="zh-CN"/>
          </w:rPr>
          <w:t>(三)、绩效评估周期</w:t>
        </w:r>
        <w:r>
          <w:tab/>
        </w:r>
        <w:r>
          <w:fldChar w:fldCharType="begin"/>
        </w:r>
        <w:r>
          <w:instrText xml:space="preserve"> PAGEREF _Toc5580 \h </w:instrText>
        </w:r>
        <w:r>
          <w:fldChar w:fldCharType="separate"/>
        </w:r>
        <w:r>
          <w:t>5</w:t>
        </w:r>
        <w:r>
          <w:fldChar w:fldCharType="end"/>
        </w:r>
      </w:hyperlink>
    </w:p>
    <w:p>
      <w:pPr>
        <w:pStyle w:val="TOC1"/>
        <w:tabs>
          <w:tab w:val="right" w:leader="dot" w:pos="8306"/>
        </w:tabs>
      </w:pPr>
      <w:hyperlink w:anchor="_Toc2873" w:history="1">
        <w:r>
          <w:rPr>
            <w:rFonts w:ascii="仿宋" w:eastAsia="仿宋" w:hAnsi="仿宋" w:cs="仿宋" w:hint="eastAsia"/>
            <w:lang w:eastAsia="zh-CN"/>
          </w:rPr>
          <w:t>二、(超)短波数字话音保密机项目选址可行性分析</w:t>
        </w:r>
        <w:r>
          <w:tab/>
        </w:r>
        <w:r>
          <w:fldChar w:fldCharType="begin"/>
        </w:r>
        <w:r>
          <w:instrText xml:space="preserve"> PAGEREF _Toc2873 \h </w:instrText>
        </w:r>
        <w:r>
          <w:fldChar w:fldCharType="separate"/>
        </w:r>
        <w:r>
          <w:t>7</w:t>
        </w:r>
        <w:r>
          <w:fldChar w:fldCharType="end"/>
        </w:r>
      </w:hyperlink>
    </w:p>
    <w:p>
      <w:pPr>
        <w:pStyle w:val="TOC2"/>
        <w:tabs>
          <w:tab w:val="right" w:leader="dot" w:pos="8306"/>
        </w:tabs>
      </w:pPr>
      <w:hyperlink w:anchor="_Toc8521" w:history="1">
        <w:r>
          <w:rPr>
            <w:rFonts w:ascii="仿宋" w:eastAsia="仿宋" w:hAnsi="仿宋" w:cs="仿宋" w:hint="eastAsia"/>
            <w:lang w:eastAsia="zh-CN"/>
          </w:rPr>
          <w:t>(一)、(超)短波数字话音保密机项目选址</w:t>
        </w:r>
        <w:r>
          <w:tab/>
        </w:r>
        <w:r>
          <w:fldChar w:fldCharType="begin"/>
        </w:r>
        <w:r>
          <w:instrText xml:space="preserve"> PAGEREF _Toc8521 \h </w:instrText>
        </w:r>
        <w:r>
          <w:fldChar w:fldCharType="separate"/>
        </w:r>
        <w:r>
          <w:t>7</w:t>
        </w:r>
        <w:r>
          <w:fldChar w:fldCharType="end"/>
        </w:r>
      </w:hyperlink>
    </w:p>
    <w:p>
      <w:pPr>
        <w:pStyle w:val="TOC2"/>
        <w:tabs>
          <w:tab w:val="right" w:leader="dot" w:pos="8306"/>
        </w:tabs>
      </w:pPr>
      <w:hyperlink w:anchor="_Toc16193" w:history="1">
        <w:r>
          <w:rPr>
            <w:rFonts w:ascii="仿宋" w:eastAsia="仿宋" w:hAnsi="仿宋" w:cs="仿宋" w:hint="eastAsia"/>
            <w:lang w:eastAsia="zh-CN"/>
          </w:rPr>
          <w:t>(二)、用地控制指标</w:t>
        </w:r>
        <w:r>
          <w:tab/>
        </w:r>
        <w:r>
          <w:fldChar w:fldCharType="begin"/>
        </w:r>
        <w:r>
          <w:instrText xml:space="preserve"> PAGEREF _Toc16193 \h </w:instrText>
        </w:r>
        <w:r>
          <w:fldChar w:fldCharType="separate"/>
        </w:r>
        <w:r>
          <w:t>7</w:t>
        </w:r>
        <w:r>
          <w:fldChar w:fldCharType="end"/>
        </w:r>
      </w:hyperlink>
    </w:p>
    <w:p>
      <w:pPr>
        <w:pStyle w:val="TOC2"/>
        <w:tabs>
          <w:tab w:val="right" w:leader="dot" w:pos="8306"/>
        </w:tabs>
      </w:pPr>
      <w:hyperlink w:anchor="_Toc15177" w:history="1">
        <w:r>
          <w:rPr>
            <w:rFonts w:ascii="仿宋" w:eastAsia="仿宋" w:hAnsi="仿宋" w:cs="仿宋" w:hint="eastAsia"/>
            <w:lang w:eastAsia="zh-CN"/>
          </w:rPr>
          <w:t>(三)、节约用地措施</w:t>
        </w:r>
        <w:r>
          <w:tab/>
        </w:r>
        <w:r>
          <w:fldChar w:fldCharType="begin"/>
        </w:r>
        <w:r>
          <w:instrText xml:space="preserve"> PAGEREF _Toc15177 \h </w:instrText>
        </w:r>
        <w:r>
          <w:fldChar w:fldCharType="separate"/>
        </w:r>
        <w:r>
          <w:t>9</w:t>
        </w:r>
        <w:r>
          <w:fldChar w:fldCharType="end"/>
        </w:r>
      </w:hyperlink>
    </w:p>
    <w:p>
      <w:pPr>
        <w:pStyle w:val="TOC2"/>
        <w:tabs>
          <w:tab w:val="right" w:leader="dot" w:pos="8306"/>
        </w:tabs>
      </w:pPr>
      <w:hyperlink w:anchor="_Toc8724" w:history="1">
        <w:r>
          <w:rPr>
            <w:rFonts w:ascii="仿宋" w:eastAsia="仿宋" w:hAnsi="仿宋" w:cs="仿宋" w:hint="eastAsia"/>
            <w:lang w:eastAsia="zh-CN"/>
          </w:rPr>
          <w:t>(四)、总图布置方案</w:t>
        </w:r>
        <w:r>
          <w:tab/>
        </w:r>
        <w:r>
          <w:fldChar w:fldCharType="begin"/>
        </w:r>
        <w:r>
          <w:instrText xml:space="preserve"> PAGEREF _Toc8724 \h </w:instrText>
        </w:r>
        <w:r>
          <w:fldChar w:fldCharType="separate"/>
        </w:r>
        <w:r>
          <w:t>10</w:t>
        </w:r>
        <w:r>
          <w:fldChar w:fldCharType="end"/>
        </w:r>
      </w:hyperlink>
    </w:p>
    <w:p>
      <w:pPr>
        <w:pStyle w:val="TOC2"/>
        <w:tabs>
          <w:tab w:val="right" w:leader="dot" w:pos="8306"/>
        </w:tabs>
      </w:pPr>
      <w:hyperlink w:anchor="_Toc1789" w:history="1">
        <w:r>
          <w:rPr>
            <w:rFonts w:ascii="仿宋" w:eastAsia="仿宋" w:hAnsi="仿宋" w:cs="仿宋" w:hint="eastAsia"/>
            <w:lang w:eastAsia="zh-CN"/>
          </w:rPr>
          <w:t>(五)、选址综合评价</w:t>
        </w:r>
        <w:r>
          <w:tab/>
        </w:r>
        <w:r>
          <w:fldChar w:fldCharType="begin"/>
        </w:r>
        <w:r>
          <w:instrText xml:space="preserve"> PAGEREF _Toc1789 \h </w:instrText>
        </w:r>
        <w:r>
          <w:fldChar w:fldCharType="separate"/>
        </w:r>
        <w:r>
          <w:t>11</w:t>
        </w:r>
        <w:r>
          <w:fldChar w:fldCharType="end"/>
        </w:r>
      </w:hyperlink>
    </w:p>
    <w:p>
      <w:pPr>
        <w:pStyle w:val="TOC1"/>
        <w:tabs>
          <w:tab w:val="right" w:leader="dot" w:pos="8306"/>
        </w:tabs>
      </w:pPr>
      <w:hyperlink w:anchor="_Toc20114" w:history="1">
        <w:r>
          <w:rPr>
            <w:rFonts w:ascii="仿宋" w:eastAsia="仿宋" w:hAnsi="仿宋" w:cs="仿宋" w:hint="eastAsia"/>
            <w:lang w:eastAsia="zh-CN"/>
          </w:rPr>
          <w:t>三、工艺说明</w:t>
        </w:r>
        <w:r>
          <w:tab/>
        </w:r>
        <w:r>
          <w:fldChar w:fldCharType="begin"/>
        </w:r>
        <w:r>
          <w:instrText xml:space="preserve"> PAGEREF _Toc20114 \h </w:instrText>
        </w:r>
        <w:r>
          <w:fldChar w:fldCharType="separate"/>
        </w:r>
        <w:r>
          <w:t>12</w:t>
        </w:r>
        <w:r>
          <w:fldChar w:fldCharType="end"/>
        </w:r>
      </w:hyperlink>
    </w:p>
    <w:p>
      <w:pPr>
        <w:pStyle w:val="TOC2"/>
        <w:tabs>
          <w:tab w:val="right" w:leader="dot" w:pos="8306"/>
        </w:tabs>
      </w:pPr>
      <w:hyperlink w:anchor="_Toc3667" w:history="1">
        <w:r>
          <w:rPr>
            <w:rFonts w:ascii="仿宋" w:eastAsia="仿宋" w:hAnsi="仿宋" w:cs="仿宋" w:hint="eastAsia"/>
            <w:lang w:eastAsia="zh-CN"/>
          </w:rPr>
          <w:t>(一)、技术管理特点</w:t>
        </w:r>
        <w:r>
          <w:tab/>
        </w:r>
        <w:r>
          <w:fldChar w:fldCharType="begin"/>
        </w:r>
        <w:r>
          <w:instrText xml:space="preserve"> PAGEREF _Toc3667 \h </w:instrText>
        </w:r>
        <w:r>
          <w:fldChar w:fldCharType="separate"/>
        </w:r>
        <w:r>
          <w:t>12</w:t>
        </w:r>
        <w:r>
          <w:fldChar w:fldCharType="end"/>
        </w:r>
      </w:hyperlink>
    </w:p>
    <w:p>
      <w:pPr>
        <w:pStyle w:val="TOC2"/>
        <w:tabs>
          <w:tab w:val="right" w:leader="dot" w:pos="8306"/>
        </w:tabs>
      </w:pPr>
      <w:hyperlink w:anchor="_Toc24381" w:history="1">
        <w:r>
          <w:rPr>
            <w:rFonts w:ascii="仿宋" w:eastAsia="仿宋" w:hAnsi="仿宋" w:cs="仿宋" w:hint="eastAsia"/>
            <w:lang w:eastAsia="zh-CN"/>
          </w:rPr>
          <w:t>(二)、(超)短波数字话音保密机项目工艺技术设计方案</w:t>
        </w:r>
        <w:r>
          <w:tab/>
        </w:r>
        <w:r>
          <w:fldChar w:fldCharType="begin"/>
        </w:r>
        <w:r>
          <w:instrText xml:space="preserve"> PAGEREF _Toc24381 \h </w:instrText>
        </w:r>
        <w:r>
          <w:fldChar w:fldCharType="separate"/>
        </w:r>
        <w:r>
          <w:t>14</w:t>
        </w:r>
        <w:r>
          <w:fldChar w:fldCharType="end"/>
        </w:r>
      </w:hyperlink>
    </w:p>
    <w:p>
      <w:pPr>
        <w:pStyle w:val="TOC2"/>
        <w:tabs>
          <w:tab w:val="right" w:leader="dot" w:pos="8306"/>
        </w:tabs>
      </w:pPr>
      <w:hyperlink w:anchor="_Toc234" w:history="1">
        <w:r>
          <w:rPr>
            <w:rFonts w:ascii="仿宋" w:eastAsia="仿宋" w:hAnsi="仿宋" w:cs="仿宋" w:hint="eastAsia"/>
            <w:lang w:eastAsia="zh-CN"/>
          </w:rPr>
          <w:t>(三)、设备选型方案</w:t>
        </w:r>
        <w:r>
          <w:tab/>
        </w:r>
        <w:r>
          <w:fldChar w:fldCharType="begin"/>
        </w:r>
        <w:r>
          <w:instrText xml:space="preserve"> PAGEREF _Toc234 \h </w:instrText>
        </w:r>
        <w:r>
          <w:fldChar w:fldCharType="separate"/>
        </w:r>
        <w:r>
          <w:t>15</w:t>
        </w:r>
        <w:r>
          <w:fldChar w:fldCharType="end"/>
        </w:r>
      </w:hyperlink>
    </w:p>
    <w:p>
      <w:pPr>
        <w:pStyle w:val="TOC1"/>
        <w:tabs>
          <w:tab w:val="right" w:leader="dot" w:pos="8306"/>
        </w:tabs>
      </w:pPr>
      <w:hyperlink w:anchor="_Toc20437" w:history="1">
        <w:r>
          <w:rPr>
            <w:rFonts w:ascii="仿宋" w:eastAsia="仿宋" w:hAnsi="仿宋" w:cs="仿宋" w:hint="eastAsia"/>
            <w:lang w:eastAsia="zh-CN"/>
          </w:rPr>
          <w:t>四、(超)短波数字话音保密机项目可持续发展</w:t>
        </w:r>
        <w:r>
          <w:tab/>
        </w:r>
        <w:r>
          <w:fldChar w:fldCharType="begin"/>
        </w:r>
        <w:r>
          <w:instrText xml:space="preserve"> PAGEREF _Toc20437 \h </w:instrText>
        </w:r>
        <w:r>
          <w:fldChar w:fldCharType="separate"/>
        </w:r>
        <w:r>
          <w:t>16</w:t>
        </w:r>
        <w:r>
          <w:fldChar w:fldCharType="end"/>
        </w:r>
      </w:hyperlink>
    </w:p>
    <w:p>
      <w:pPr>
        <w:pStyle w:val="TOC2"/>
        <w:tabs>
          <w:tab w:val="right" w:leader="dot" w:pos="8306"/>
        </w:tabs>
      </w:pPr>
      <w:hyperlink w:anchor="_Toc13233" w:history="1">
        <w:r>
          <w:rPr>
            <w:rFonts w:ascii="仿宋" w:eastAsia="仿宋" w:hAnsi="仿宋" w:cs="仿宋" w:hint="eastAsia"/>
            <w:lang w:eastAsia="zh-CN"/>
          </w:rPr>
          <w:t>(一)、可持续战略与实践</w:t>
        </w:r>
        <w:r>
          <w:tab/>
        </w:r>
        <w:r>
          <w:fldChar w:fldCharType="begin"/>
        </w:r>
        <w:r>
          <w:instrText xml:space="preserve"> PAGEREF _Toc13233 \h </w:instrText>
        </w:r>
        <w:r>
          <w:fldChar w:fldCharType="separate"/>
        </w:r>
        <w:r>
          <w:t>16</w:t>
        </w:r>
        <w:r>
          <w:fldChar w:fldCharType="end"/>
        </w:r>
      </w:hyperlink>
    </w:p>
    <w:p>
      <w:pPr>
        <w:pStyle w:val="TOC2"/>
        <w:tabs>
          <w:tab w:val="right" w:leader="dot" w:pos="8306"/>
        </w:tabs>
      </w:pPr>
      <w:hyperlink w:anchor="_Toc4338" w:history="1">
        <w:r>
          <w:rPr>
            <w:rFonts w:ascii="仿宋" w:eastAsia="仿宋" w:hAnsi="仿宋" w:cs="仿宋" w:hint="eastAsia"/>
            <w:lang w:eastAsia="zh-CN"/>
          </w:rPr>
          <w:t>(二)、环保与社会责任</w:t>
        </w:r>
        <w:r>
          <w:tab/>
        </w:r>
        <w:r>
          <w:fldChar w:fldCharType="begin"/>
        </w:r>
        <w:r>
          <w:instrText xml:space="preserve"> PAGEREF _Toc4338 \h </w:instrText>
        </w:r>
        <w:r>
          <w:fldChar w:fldCharType="separate"/>
        </w:r>
        <w:r>
          <w:t>17</w:t>
        </w:r>
        <w:r>
          <w:fldChar w:fldCharType="end"/>
        </w:r>
      </w:hyperlink>
    </w:p>
    <w:p>
      <w:pPr>
        <w:pStyle w:val="TOC1"/>
        <w:tabs>
          <w:tab w:val="right" w:leader="dot" w:pos="8306"/>
        </w:tabs>
      </w:pPr>
      <w:hyperlink w:anchor="_Toc11940" w:history="1">
        <w:r>
          <w:rPr>
            <w:rFonts w:ascii="仿宋" w:eastAsia="仿宋" w:hAnsi="仿宋" w:cs="仿宋" w:hint="eastAsia"/>
            <w:lang w:eastAsia="zh-CN"/>
          </w:rPr>
          <w:t>五、产品规划分析</w:t>
        </w:r>
        <w:r>
          <w:tab/>
        </w:r>
        <w:r>
          <w:fldChar w:fldCharType="begin"/>
        </w:r>
        <w:r>
          <w:instrText xml:space="preserve"> PAGEREF _Toc11940 \h </w:instrText>
        </w:r>
        <w:r>
          <w:fldChar w:fldCharType="separate"/>
        </w:r>
        <w:r>
          <w:t>18</w:t>
        </w:r>
        <w:r>
          <w:fldChar w:fldCharType="end"/>
        </w:r>
      </w:hyperlink>
    </w:p>
    <w:p>
      <w:pPr>
        <w:pStyle w:val="TOC2"/>
        <w:tabs>
          <w:tab w:val="right" w:leader="dot" w:pos="8306"/>
        </w:tabs>
      </w:pPr>
      <w:hyperlink w:anchor="_Toc1371" w:history="1">
        <w:r>
          <w:rPr>
            <w:rFonts w:ascii="仿宋" w:eastAsia="仿宋" w:hAnsi="仿宋" w:cs="仿宋" w:hint="eastAsia"/>
            <w:lang w:eastAsia="zh-CN"/>
          </w:rPr>
          <w:t>(一)、产品规划</w:t>
        </w:r>
        <w:r>
          <w:tab/>
        </w:r>
        <w:r>
          <w:fldChar w:fldCharType="begin"/>
        </w:r>
        <w:r>
          <w:instrText xml:space="preserve"> PAGEREF _Toc1371 \h </w:instrText>
        </w:r>
        <w:r>
          <w:fldChar w:fldCharType="separate"/>
        </w:r>
        <w:r>
          <w:t>18</w:t>
        </w:r>
        <w:r>
          <w:fldChar w:fldCharType="end"/>
        </w:r>
      </w:hyperlink>
    </w:p>
    <w:p>
      <w:pPr>
        <w:pStyle w:val="TOC2"/>
        <w:tabs>
          <w:tab w:val="right" w:leader="dot" w:pos="8306"/>
        </w:tabs>
      </w:pPr>
      <w:hyperlink w:anchor="_Toc16702" w:history="1">
        <w:r>
          <w:rPr>
            <w:rFonts w:ascii="仿宋" w:eastAsia="仿宋" w:hAnsi="仿宋" w:cs="仿宋" w:hint="eastAsia"/>
            <w:lang w:eastAsia="zh-CN"/>
          </w:rPr>
          <w:t>(二)、建设规模</w:t>
        </w:r>
        <w:r>
          <w:tab/>
        </w:r>
        <w:r>
          <w:fldChar w:fldCharType="begin"/>
        </w:r>
        <w:r>
          <w:instrText xml:space="preserve"> PAGEREF _Toc16702 \h </w:instrText>
        </w:r>
        <w:r>
          <w:fldChar w:fldCharType="separate"/>
        </w:r>
        <w:r>
          <w:t>19</w:t>
        </w:r>
        <w:r>
          <w:fldChar w:fldCharType="end"/>
        </w:r>
      </w:hyperlink>
    </w:p>
    <w:p>
      <w:pPr>
        <w:pStyle w:val="TOC1"/>
        <w:tabs>
          <w:tab w:val="right" w:leader="dot" w:pos="8306"/>
        </w:tabs>
      </w:pPr>
      <w:hyperlink w:anchor="_Toc7979" w:history="1">
        <w:r>
          <w:rPr>
            <w:rFonts w:ascii="仿宋" w:eastAsia="仿宋" w:hAnsi="仿宋" w:cs="仿宋" w:hint="eastAsia"/>
            <w:lang w:eastAsia="zh-CN"/>
          </w:rPr>
          <w:t>六、(超)短波数字话音保密机项目文档管理</w:t>
        </w:r>
        <w:r>
          <w:tab/>
        </w:r>
        <w:r>
          <w:fldChar w:fldCharType="begin"/>
        </w:r>
        <w:r>
          <w:instrText xml:space="preserve"> PAGEREF _Toc7979 \h </w:instrText>
        </w:r>
        <w:r>
          <w:fldChar w:fldCharType="separate"/>
        </w:r>
        <w:r>
          <w:t>20</w:t>
        </w:r>
        <w:r>
          <w:fldChar w:fldCharType="end"/>
        </w:r>
      </w:hyperlink>
    </w:p>
    <w:p>
      <w:pPr>
        <w:pStyle w:val="TOC2"/>
        <w:tabs>
          <w:tab w:val="right" w:leader="dot" w:pos="8306"/>
        </w:tabs>
      </w:pPr>
      <w:hyperlink w:anchor="_Toc7059" w:history="1">
        <w:r>
          <w:rPr>
            <w:rFonts w:ascii="仿宋" w:eastAsia="仿宋" w:hAnsi="仿宋" w:cs="仿宋" w:hint="eastAsia"/>
            <w:lang w:eastAsia="zh-CN"/>
          </w:rPr>
          <w:t>(一)、文档编制与审查</w:t>
        </w:r>
        <w:r>
          <w:tab/>
        </w:r>
        <w:r>
          <w:fldChar w:fldCharType="begin"/>
        </w:r>
        <w:r>
          <w:instrText xml:space="preserve"> PAGEREF _Toc7059 \h </w:instrText>
        </w:r>
        <w:r>
          <w:fldChar w:fldCharType="separate"/>
        </w:r>
        <w:r>
          <w:t>20</w:t>
        </w:r>
        <w:r>
          <w:fldChar w:fldCharType="end"/>
        </w:r>
      </w:hyperlink>
    </w:p>
    <w:p>
      <w:pPr>
        <w:pStyle w:val="TOC2"/>
        <w:tabs>
          <w:tab w:val="right" w:leader="dot" w:pos="8306"/>
        </w:tabs>
      </w:pPr>
      <w:hyperlink w:anchor="_Toc17153" w:history="1">
        <w:r>
          <w:rPr>
            <w:rFonts w:ascii="仿宋" w:eastAsia="仿宋" w:hAnsi="仿宋" w:cs="仿宋" w:hint="eastAsia"/>
            <w:lang w:eastAsia="zh-CN"/>
          </w:rPr>
          <w:t>(二)、文档发布与分发</w:t>
        </w:r>
        <w:r>
          <w:tab/>
        </w:r>
        <w:r>
          <w:fldChar w:fldCharType="begin"/>
        </w:r>
        <w:r>
          <w:instrText xml:space="preserve"> PAGEREF _Toc17153 \h </w:instrText>
        </w:r>
        <w:r>
          <w:fldChar w:fldCharType="separate"/>
        </w:r>
        <w:r>
          <w:t>22</w:t>
        </w:r>
        <w:r>
          <w:fldChar w:fldCharType="end"/>
        </w:r>
      </w:hyperlink>
    </w:p>
    <w:p>
      <w:pPr>
        <w:pStyle w:val="TOC2"/>
        <w:tabs>
          <w:tab w:val="right" w:leader="dot" w:pos="8306"/>
        </w:tabs>
      </w:pPr>
      <w:hyperlink w:anchor="_Toc6453" w:history="1">
        <w:r>
          <w:rPr>
            <w:rFonts w:ascii="仿宋" w:eastAsia="仿宋" w:hAnsi="仿宋" w:cs="仿宋" w:hint="eastAsia"/>
            <w:lang w:eastAsia="zh-CN"/>
          </w:rPr>
          <w:t>(三)、文档存档与归档</w:t>
        </w:r>
        <w:r>
          <w:tab/>
        </w:r>
        <w:r>
          <w:fldChar w:fldCharType="begin"/>
        </w:r>
        <w:r>
          <w:instrText xml:space="preserve"> PAGEREF _Toc6453 \h </w:instrText>
        </w:r>
        <w:r>
          <w:fldChar w:fldCharType="separate"/>
        </w:r>
        <w:r>
          <w:t>23</w:t>
        </w:r>
        <w:r>
          <w:fldChar w:fldCharType="end"/>
        </w:r>
      </w:hyperlink>
    </w:p>
    <w:p>
      <w:pPr>
        <w:pStyle w:val="TOC1"/>
        <w:tabs>
          <w:tab w:val="right" w:leader="dot" w:pos="8306"/>
        </w:tabs>
      </w:pPr>
      <w:hyperlink w:anchor="_Toc2511" w:history="1">
        <w:r>
          <w:rPr>
            <w:rFonts w:ascii="仿宋" w:eastAsia="仿宋" w:hAnsi="仿宋" w:cs="仿宋" w:hint="eastAsia"/>
            <w:lang w:eastAsia="zh-CN"/>
          </w:rPr>
          <w:t>七、(超)短波数字话音保密机项目人力资源管理</w:t>
        </w:r>
        <w:r>
          <w:tab/>
        </w:r>
        <w:r>
          <w:fldChar w:fldCharType="begin"/>
        </w:r>
        <w:r>
          <w:instrText xml:space="preserve"> PAGEREF _Toc2511 \h </w:instrText>
        </w:r>
        <w:r>
          <w:fldChar w:fldCharType="separate"/>
        </w:r>
        <w:r>
          <w:t>24</w:t>
        </w:r>
        <w:r>
          <w:fldChar w:fldCharType="end"/>
        </w:r>
      </w:hyperlink>
    </w:p>
    <w:p>
      <w:pPr>
        <w:pStyle w:val="TOC2"/>
        <w:tabs>
          <w:tab w:val="right" w:leader="dot" w:pos="8306"/>
        </w:tabs>
      </w:pPr>
      <w:hyperlink w:anchor="_Toc5202" w:history="1">
        <w:r>
          <w:rPr>
            <w:rFonts w:ascii="仿宋" w:eastAsia="仿宋" w:hAnsi="仿宋" w:cs="仿宋" w:hint="eastAsia"/>
            <w:lang w:eastAsia="zh-CN"/>
          </w:rPr>
          <w:t>(一)、建立健全的预算管理制度</w:t>
        </w:r>
        <w:r>
          <w:tab/>
        </w:r>
        <w:r>
          <w:fldChar w:fldCharType="begin"/>
        </w:r>
        <w:r>
          <w:instrText xml:space="preserve"> PAGEREF _Toc5202 \h </w:instrText>
        </w:r>
        <w:r>
          <w:fldChar w:fldCharType="separate"/>
        </w:r>
        <w:r>
          <w:t>24</w:t>
        </w:r>
        <w:r>
          <w:fldChar w:fldCharType="end"/>
        </w:r>
      </w:hyperlink>
    </w:p>
    <w:p>
      <w:pPr>
        <w:pStyle w:val="TOC2"/>
        <w:tabs>
          <w:tab w:val="right" w:leader="dot" w:pos="8306"/>
        </w:tabs>
      </w:pPr>
      <w:hyperlink w:anchor="_Toc32261" w:history="1">
        <w:r>
          <w:rPr>
            <w:rFonts w:ascii="仿宋" w:eastAsia="仿宋" w:hAnsi="仿宋" w:cs="仿宋" w:hint="eastAsia"/>
            <w:lang w:eastAsia="zh-CN"/>
          </w:rPr>
          <w:t>(二)、加强资金流动监控</w:t>
        </w:r>
        <w:r>
          <w:tab/>
        </w:r>
        <w:r>
          <w:fldChar w:fldCharType="begin"/>
        </w:r>
        <w:r>
          <w:instrText xml:space="preserve"> PAGEREF _Toc32261 \h </w:instrText>
        </w:r>
        <w:r>
          <w:fldChar w:fldCharType="separate"/>
        </w:r>
        <w:r>
          <w:t>26</w:t>
        </w:r>
        <w:r>
          <w:fldChar w:fldCharType="end"/>
        </w:r>
      </w:hyperlink>
    </w:p>
    <w:p>
      <w:pPr>
        <w:pStyle w:val="TOC2"/>
        <w:tabs>
          <w:tab w:val="right" w:leader="dot" w:pos="8306"/>
        </w:tabs>
      </w:pPr>
      <w:hyperlink w:anchor="_Toc2731" w:history="1">
        <w:r>
          <w:rPr>
            <w:rFonts w:ascii="仿宋" w:eastAsia="仿宋" w:hAnsi="仿宋" w:cs="仿宋" w:hint="eastAsia"/>
            <w:lang w:eastAsia="zh-CN"/>
          </w:rPr>
          <w:t>(三)、制定完善的风险控制机制</w:t>
        </w:r>
        <w:r>
          <w:tab/>
        </w:r>
        <w:r>
          <w:fldChar w:fldCharType="begin"/>
        </w:r>
        <w:r>
          <w:instrText xml:space="preserve"> PAGEREF _Toc2731 \h </w:instrText>
        </w:r>
        <w:r>
          <w:fldChar w:fldCharType="separate"/>
        </w:r>
        <w:r>
          <w:t>27</w:t>
        </w:r>
        <w:r>
          <w:fldChar w:fldCharType="end"/>
        </w:r>
      </w:hyperlink>
    </w:p>
    <w:p>
      <w:pPr>
        <w:pStyle w:val="TOC2"/>
        <w:tabs>
          <w:tab w:val="right" w:leader="dot" w:pos="8306"/>
        </w:tabs>
      </w:pPr>
      <w:hyperlink w:anchor="_Toc5927" w:history="1">
        <w:r>
          <w:rPr>
            <w:rFonts w:ascii="仿宋" w:eastAsia="仿宋" w:hAnsi="仿宋" w:cs="仿宋" w:hint="eastAsia"/>
            <w:lang w:eastAsia="zh-CN"/>
          </w:rPr>
          <w:t>(四)、优化成本管理</w:t>
        </w:r>
        <w:r>
          <w:tab/>
        </w:r>
        <w:r>
          <w:fldChar w:fldCharType="begin"/>
        </w:r>
        <w:r>
          <w:instrText xml:space="preserve"> PAGEREF _Toc5927 \h </w:instrText>
        </w:r>
        <w:r>
          <w:fldChar w:fldCharType="separate"/>
        </w:r>
        <w:r>
          <w:t>29</w:t>
        </w:r>
        <w:r>
          <w:fldChar w:fldCharType="end"/>
        </w:r>
      </w:hyperlink>
    </w:p>
    <w:p>
      <w:pPr>
        <w:pStyle w:val="TOC1"/>
        <w:tabs>
          <w:tab w:val="right" w:leader="dot" w:pos="8306"/>
        </w:tabs>
      </w:pPr>
      <w:hyperlink w:anchor="_Toc27477" w:history="1">
        <w:r>
          <w:rPr>
            <w:rFonts w:ascii="仿宋" w:eastAsia="仿宋" w:hAnsi="仿宋" w:cs="仿宋" w:hint="eastAsia"/>
            <w:lang w:eastAsia="zh-CN"/>
          </w:rPr>
          <w:t>八、(超)短波数字话音保密机项目投资规划</w:t>
        </w:r>
        <w:r>
          <w:tab/>
        </w:r>
        <w:r>
          <w:fldChar w:fldCharType="begin"/>
        </w:r>
        <w:r>
          <w:instrText xml:space="preserve"> PAGEREF _Toc27477 \h </w:instrText>
        </w:r>
        <w:r>
          <w:fldChar w:fldCharType="separate"/>
        </w:r>
        <w:r>
          <w:t>30</w:t>
        </w:r>
        <w:r>
          <w:fldChar w:fldCharType="end"/>
        </w:r>
      </w:hyperlink>
    </w:p>
    <w:p>
      <w:pPr>
        <w:pStyle w:val="TOC2"/>
        <w:tabs>
          <w:tab w:val="right" w:leader="dot" w:pos="8306"/>
        </w:tabs>
      </w:pPr>
      <w:hyperlink w:anchor="_Toc3864" w:history="1">
        <w:r>
          <w:rPr>
            <w:rFonts w:ascii="仿宋" w:eastAsia="仿宋" w:hAnsi="仿宋" w:cs="仿宋" w:hint="eastAsia"/>
            <w:lang w:eastAsia="zh-CN"/>
          </w:rPr>
          <w:t>(一)、(超)短波数字话音保密机项目总投资估算</w:t>
        </w:r>
        <w:r>
          <w:tab/>
        </w:r>
        <w:r>
          <w:fldChar w:fldCharType="begin"/>
        </w:r>
        <w:r>
          <w:instrText xml:space="preserve"> PAGEREF _Toc3864 \h </w:instrText>
        </w:r>
        <w:r>
          <w:fldChar w:fldCharType="separate"/>
        </w:r>
        <w:r>
          <w:t>30</w:t>
        </w:r>
        <w:r>
          <w:fldChar w:fldCharType="end"/>
        </w:r>
      </w:hyperlink>
    </w:p>
    <w:p>
      <w:pPr>
        <w:pStyle w:val="TOC2"/>
        <w:tabs>
          <w:tab w:val="right" w:leader="dot" w:pos="8306"/>
        </w:tabs>
      </w:pPr>
      <w:hyperlink w:anchor="_Toc23389" w:history="1">
        <w:r>
          <w:rPr>
            <w:rFonts w:ascii="仿宋" w:eastAsia="仿宋" w:hAnsi="仿宋" w:cs="仿宋" w:hint="eastAsia"/>
            <w:lang w:eastAsia="zh-CN"/>
          </w:rPr>
          <w:t>(二)、资金筹措</w:t>
        </w:r>
        <w:r>
          <w:tab/>
        </w:r>
        <w:r>
          <w:fldChar w:fldCharType="begin"/>
        </w:r>
        <w:r>
          <w:instrText xml:space="preserve"> PAGEREF _Toc23389 \h </w:instrText>
        </w:r>
        <w:r>
          <w:fldChar w:fldCharType="separate"/>
        </w:r>
        <w:r>
          <w:t>31</w:t>
        </w:r>
        <w:r>
          <w:fldChar w:fldCharType="end"/>
        </w:r>
      </w:hyperlink>
    </w:p>
    <w:p>
      <w:pPr>
        <w:pStyle w:val="TOC1"/>
        <w:tabs>
          <w:tab w:val="right" w:leader="dot" w:pos="8306"/>
        </w:tabs>
      </w:pPr>
      <w:hyperlink w:anchor="_Toc18067" w:history="1">
        <w:r>
          <w:rPr>
            <w:rFonts w:ascii="仿宋" w:eastAsia="仿宋" w:hAnsi="仿宋" w:cs="仿宋" w:hint="eastAsia"/>
            <w:lang w:eastAsia="zh-CN"/>
          </w:rPr>
          <w:t>九、(超)短波数字话音保密机项目财务管理</w:t>
        </w:r>
        <w:r>
          <w:tab/>
        </w:r>
        <w:r>
          <w:fldChar w:fldCharType="begin"/>
        </w:r>
        <w:r>
          <w:instrText xml:space="preserve"> PAGEREF _Toc18067 \h </w:instrText>
        </w:r>
        <w:r>
          <w:fldChar w:fldCharType="separate"/>
        </w:r>
        <w:r>
          <w:t>32</w:t>
        </w:r>
        <w:r>
          <w:fldChar w:fldCharType="end"/>
        </w:r>
      </w:hyperlink>
    </w:p>
    <w:p>
      <w:pPr>
        <w:pStyle w:val="TOC2"/>
        <w:tabs>
          <w:tab w:val="right" w:leader="dot" w:pos="8306"/>
        </w:tabs>
      </w:pPr>
      <w:hyperlink w:anchor="_Toc28879" w:history="1">
        <w:r>
          <w:rPr>
            <w:rFonts w:ascii="仿宋" w:eastAsia="仿宋" w:hAnsi="仿宋" w:cs="仿宋" w:hint="eastAsia"/>
            <w:lang w:eastAsia="zh-CN"/>
          </w:rPr>
          <w:t>(一)、资金需求大</w:t>
        </w:r>
        <w:r>
          <w:tab/>
        </w:r>
        <w:r>
          <w:fldChar w:fldCharType="begin"/>
        </w:r>
        <w:r>
          <w:instrText xml:space="preserve"> PAGEREF _Toc28879 \h </w:instrText>
        </w:r>
        <w:r>
          <w:fldChar w:fldCharType="separate"/>
        </w:r>
        <w:r>
          <w:t>32</w:t>
        </w:r>
        <w:r>
          <w:fldChar w:fldCharType="end"/>
        </w:r>
      </w:hyperlink>
    </w:p>
    <w:p>
      <w:pPr>
        <w:pStyle w:val="TOC2"/>
        <w:tabs>
          <w:tab w:val="right" w:leader="dot" w:pos="8306"/>
        </w:tabs>
      </w:pPr>
      <w:hyperlink w:anchor="_Toc23220" w:history="1">
        <w:r>
          <w:rPr>
            <w:rFonts w:ascii="仿宋" w:eastAsia="仿宋" w:hAnsi="仿宋" w:cs="仿宋" w:hint="eastAsia"/>
            <w:lang w:eastAsia="zh-CN"/>
          </w:rPr>
          <w:t>(二)、研发周期长</w:t>
        </w:r>
        <w:r>
          <w:tab/>
        </w:r>
        <w:r>
          <w:fldChar w:fldCharType="begin"/>
        </w:r>
        <w:r>
          <w:instrText xml:space="preserve"> PAGEREF _Toc23220 \h </w:instrText>
        </w:r>
        <w:r>
          <w:fldChar w:fldCharType="separate"/>
        </w:r>
        <w:r>
          <w:t>33</w:t>
        </w:r>
        <w:r>
          <w:fldChar w:fldCharType="end"/>
        </w:r>
      </w:hyperlink>
    </w:p>
    <w:p>
      <w:pPr>
        <w:pStyle w:val="TOC2"/>
        <w:tabs>
          <w:tab w:val="right" w:leader="dot" w:pos="8306"/>
        </w:tabs>
      </w:pPr>
      <w:hyperlink w:anchor="_Toc7852" w:history="1">
        <w:r>
          <w:rPr>
            <w:rFonts w:ascii="仿宋" w:eastAsia="仿宋" w:hAnsi="仿宋" w:cs="仿宋" w:hint="eastAsia"/>
            <w:lang w:eastAsia="zh-CN"/>
          </w:rPr>
          <w:t>(三)、市场风险大</w:t>
        </w:r>
        <w:r>
          <w:tab/>
        </w:r>
        <w:r>
          <w:fldChar w:fldCharType="begin"/>
        </w:r>
        <w:r>
          <w:instrText xml:space="preserve"> PAGEREF _Toc7852 \h </w:instrText>
        </w:r>
        <w:r>
          <w:fldChar w:fldCharType="separate"/>
        </w:r>
        <w:r>
          <w:t>35</w:t>
        </w:r>
        <w:r>
          <w:fldChar w:fldCharType="end"/>
        </w:r>
      </w:hyperlink>
    </w:p>
    <w:p>
      <w:pPr>
        <w:pStyle w:val="TOC2"/>
        <w:tabs>
          <w:tab w:val="right" w:leader="dot" w:pos="8306"/>
        </w:tabs>
      </w:pPr>
      <w:hyperlink w:anchor="_Toc23420" w:history="1">
        <w:r>
          <w:rPr>
            <w:rFonts w:ascii="仿宋" w:eastAsia="仿宋" w:hAnsi="仿宋" w:cs="仿宋" w:hint="eastAsia"/>
            <w:lang w:eastAsia="zh-CN"/>
          </w:rPr>
          <w:t>(四)、利润率高</w:t>
        </w:r>
        <w:r>
          <w:tab/>
        </w:r>
        <w:r>
          <w:fldChar w:fldCharType="begin"/>
        </w:r>
        <w:r>
          <w:instrText xml:space="preserve"> PAGEREF _Toc23420 \h </w:instrText>
        </w:r>
        <w:r>
          <w:fldChar w:fldCharType="separate"/>
        </w:r>
        <w:r>
          <w:t>38</w:t>
        </w:r>
        <w:r>
          <w:fldChar w:fldCharType="end"/>
        </w:r>
      </w:hyperlink>
    </w:p>
    <w:p>
      <w:pPr>
        <w:pStyle w:val="TOC1"/>
        <w:tabs>
          <w:tab w:val="right" w:leader="dot" w:pos="8306"/>
        </w:tabs>
      </w:pPr>
      <w:hyperlink w:anchor="_Toc8658" w:history="1">
        <w:r>
          <w:rPr>
            <w:rFonts w:ascii="仿宋" w:eastAsia="仿宋" w:hAnsi="仿宋" w:cs="仿宋" w:hint="eastAsia"/>
            <w:lang w:eastAsia="zh-CN"/>
          </w:rPr>
          <w:t>十、(超)短波数字话音保密机项目技术管理</w:t>
        </w:r>
        <w:r>
          <w:tab/>
        </w:r>
        <w:r>
          <w:fldChar w:fldCharType="begin"/>
        </w:r>
        <w:r>
          <w:instrText xml:space="preserve"> PAGEREF _Toc8658 \h </w:instrText>
        </w:r>
        <w:r>
          <w:fldChar w:fldCharType="separate"/>
        </w:r>
        <w:r>
          <w:t>40</w:t>
        </w:r>
        <w:r>
          <w:fldChar w:fldCharType="end"/>
        </w:r>
      </w:hyperlink>
    </w:p>
    <w:p>
      <w:pPr>
        <w:pStyle w:val="TOC2"/>
        <w:tabs>
          <w:tab w:val="right" w:leader="dot" w:pos="8306"/>
        </w:tabs>
      </w:pPr>
      <w:hyperlink w:anchor="_Toc21423" w:history="1">
        <w:r>
          <w:rPr>
            <w:rFonts w:ascii="仿宋" w:eastAsia="仿宋" w:hAnsi="仿宋" w:cs="仿宋" w:hint="eastAsia"/>
            <w:lang w:eastAsia="zh-CN"/>
          </w:rPr>
          <w:t>(一)、技术方案选用方向</w:t>
        </w:r>
        <w:r>
          <w:tab/>
        </w:r>
        <w:r>
          <w:fldChar w:fldCharType="begin"/>
        </w:r>
        <w:r>
          <w:instrText xml:space="preserve"> PAGEREF _Toc21423 \h </w:instrText>
        </w:r>
        <w:r>
          <w:fldChar w:fldCharType="separate"/>
        </w:r>
        <w:r>
          <w:t>40</w:t>
        </w:r>
        <w:r>
          <w:fldChar w:fldCharType="end"/>
        </w:r>
      </w:hyperlink>
    </w:p>
    <w:p>
      <w:pPr>
        <w:pStyle w:val="TOC2"/>
        <w:tabs>
          <w:tab w:val="right" w:leader="dot" w:pos="8306"/>
        </w:tabs>
      </w:pPr>
      <w:hyperlink w:anchor="_Toc32230" w:history="1">
        <w:r>
          <w:rPr>
            <w:rFonts w:ascii="仿宋" w:eastAsia="仿宋" w:hAnsi="仿宋" w:cs="仿宋" w:hint="eastAsia"/>
            <w:lang w:eastAsia="zh-CN"/>
          </w:rPr>
          <w:t>(二)、工艺技术方案选用原则</w:t>
        </w:r>
        <w:r>
          <w:tab/>
        </w:r>
        <w:r>
          <w:fldChar w:fldCharType="begin"/>
        </w:r>
        <w:r>
          <w:instrText xml:space="preserve"> PAGEREF _Toc32230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57" w:history="1">
        <w:r>
          <w:rPr>
            <w:rFonts w:ascii="仿宋" w:eastAsia="仿宋" w:hAnsi="仿宋" w:cs="仿宋" w:hint="eastAsia"/>
            <w:lang w:eastAsia="zh-CN"/>
          </w:rPr>
          <w:t>(三)、工艺技术方案要求</w:t>
        </w:r>
        <w:r>
          <w:tab/>
        </w:r>
        <w:r>
          <w:fldChar w:fldCharType="begin"/>
        </w:r>
        <w:r>
          <w:instrText xml:space="preserve"> PAGEREF _Toc5257 \h </w:instrText>
        </w:r>
        <w:r>
          <w:fldChar w:fldCharType="separate"/>
        </w:r>
        <w:r>
          <w:t>44</w:t>
        </w:r>
        <w:r>
          <w:fldChar w:fldCharType="end"/>
        </w:r>
      </w:hyperlink>
    </w:p>
    <w:p>
      <w:pPr>
        <w:pStyle w:val="TOC1"/>
        <w:tabs>
          <w:tab w:val="right" w:leader="dot" w:pos="8306"/>
        </w:tabs>
      </w:pPr>
      <w:hyperlink w:anchor="_Toc21176" w:history="1">
        <w:r>
          <w:rPr>
            <w:rFonts w:ascii="仿宋" w:eastAsia="仿宋" w:hAnsi="仿宋" w:cs="仿宋" w:hint="eastAsia"/>
            <w:lang w:eastAsia="zh-CN"/>
          </w:rPr>
          <w:t>十一、(超)短波数字话音保密机项目人力资源培养与发展</w:t>
        </w:r>
        <w:r>
          <w:tab/>
        </w:r>
        <w:r>
          <w:fldChar w:fldCharType="begin"/>
        </w:r>
        <w:r>
          <w:instrText xml:space="preserve"> PAGEREF _Toc21176 \h </w:instrText>
        </w:r>
        <w:r>
          <w:fldChar w:fldCharType="separate"/>
        </w:r>
        <w:r>
          <w:t>46</w:t>
        </w:r>
        <w:r>
          <w:fldChar w:fldCharType="end"/>
        </w:r>
      </w:hyperlink>
    </w:p>
    <w:p>
      <w:pPr>
        <w:pStyle w:val="TOC2"/>
        <w:tabs>
          <w:tab w:val="right" w:leader="dot" w:pos="8306"/>
        </w:tabs>
      </w:pPr>
      <w:hyperlink w:anchor="_Toc3089" w:history="1">
        <w:r>
          <w:rPr>
            <w:rFonts w:ascii="仿宋" w:eastAsia="仿宋" w:hAnsi="仿宋" w:cs="仿宋" w:hint="eastAsia"/>
            <w:lang w:eastAsia="zh-CN"/>
          </w:rPr>
          <w:t>(一)、人才需求与规划</w:t>
        </w:r>
        <w:r>
          <w:tab/>
        </w:r>
        <w:r>
          <w:fldChar w:fldCharType="begin"/>
        </w:r>
        <w:r>
          <w:instrText xml:space="preserve"> PAGEREF _Toc3089 \h </w:instrText>
        </w:r>
        <w:r>
          <w:fldChar w:fldCharType="separate"/>
        </w:r>
        <w:r>
          <w:t>46</w:t>
        </w:r>
        <w:r>
          <w:fldChar w:fldCharType="end"/>
        </w:r>
      </w:hyperlink>
    </w:p>
    <w:p>
      <w:pPr>
        <w:pStyle w:val="TOC2"/>
        <w:tabs>
          <w:tab w:val="right" w:leader="dot" w:pos="8306"/>
        </w:tabs>
      </w:pPr>
      <w:hyperlink w:anchor="_Toc21959" w:history="1">
        <w:r>
          <w:rPr>
            <w:rFonts w:ascii="仿宋" w:eastAsia="仿宋" w:hAnsi="仿宋" w:cs="仿宋" w:hint="eastAsia"/>
            <w:lang w:eastAsia="zh-CN"/>
          </w:rPr>
          <w:t>(二)、培训与发展计划</w:t>
        </w:r>
        <w:r>
          <w:tab/>
        </w:r>
        <w:r>
          <w:fldChar w:fldCharType="begin"/>
        </w:r>
        <w:r>
          <w:instrText xml:space="preserve"> PAGEREF _Toc21959 \h </w:instrText>
        </w:r>
        <w:r>
          <w:fldChar w:fldCharType="separate"/>
        </w:r>
        <w:r>
          <w:t>47</w:t>
        </w:r>
        <w:r>
          <w:fldChar w:fldCharType="end"/>
        </w:r>
      </w:hyperlink>
    </w:p>
    <w:p>
      <w:pPr>
        <w:pStyle w:val="TOC1"/>
        <w:tabs>
          <w:tab w:val="right" w:leader="dot" w:pos="8306"/>
        </w:tabs>
      </w:pPr>
      <w:hyperlink w:anchor="_Toc25366" w:history="1">
        <w:r>
          <w:rPr>
            <w:rFonts w:ascii="仿宋" w:eastAsia="仿宋" w:hAnsi="仿宋" w:cs="仿宋" w:hint="eastAsia"/>
            <w:lang w:eastAsia="zh-CN"/>
          </w:rPr>
          <w:t>十二、(超)短波数字话音保密机项目风险管理</w:t>
        </w:r>
        <w:r>
          <w:tab/>
        </w:r>
        <w:r>
          <w:fldChar w:fldCharType="begin"/>
        </w:r>
        <w:r>
          <w:instrText xml:space="preserve"> PAGEREF _Toc25366 \h </w:instrText>
        </w:r>
        <w:r>
          <w:fldChar w:fldCharType="separate"/>
        </w:r>
        <w:r>
          <w:t>47</w:t>
        </w:r>
        <w:r>
          <w:fldChar w:fldCharType="end"/>
        </w:r>
      </w:hyperlink>
    </w:p>
    <w:p>
      <w:pPr>
        <w:pStyle w:val="TOC2"/>
        <w:tabs>
          <w:tab w:val="right" w:leader="dot" w:pos="8306"/>
        </w:tabs>
      </w:pPr>
      <w:hyperlink w:anchor="_Toc22723" w:history="1">
        <w:r>
          <w:rPr>
            <w:rFonts w:ascii="仿宋" w:eastAsia="仿宋" w:hAnsi="仿宋" w:cs="仿宋" w:hint="eastAsia"/>
            <w:lang w:eastAsia="zh-CN"/>
          </w:rPr>
          <w:t>(一)、风险识别与评估</w:t>
        </w:r>
        <w:r>
          <w:tab/>
        </w:r>
        <w:r>
          <w:fldChar w:fldCharType="begin"/>
        </w:r>
        <w:r>
          <w:instrText xml:space="preserve"> PAGEREF _Toc22723 \h </w:instrText>
        </w:r>
        <w:r>
          <w:fldChar w:fldCharType="separate"/>
        </w:r>
        <w:r>
          <w:t>47</w:t>
        </w:r>
        <w:r>
          <w:fldChar w:fldCharType="end"/>
        </w:r>
      </w:hyperlink>
    </w:p>
    <w:p>
      <w:pPr>
        <w:pStyle w:val="TOC2"/>
        <w:tabs>
          <w:tab w:val="right" w:leader="dot" w:pos="8306"/>
        </w:tabs>
      </w:pPr>
      <w:hyperlink w:anchor="_Toc18467" w:history="1">
        <w:r>
          <w:rPr>
            <w:rFonts w:ascii="仿宋" w:eastAsia="仿宋" w:hAnsi="仿宋" w:cs="仿宋" w:hint="eastAsia"/>
            <w:lang w:eastAsia="zh-CN"/>
          </w:rPr>
          <w:t>(二)、风险应对策略</w:t>
        </w:r>
        <w:r>
          <w:tab/>
        </w:r>
        <w:r>
          <w:fldChar w:fldCharType="begin"/>
        </w:r>
        <w:r>
          <w:instrText xml:space="preserve"> PAGEREF _Toc18467 \h </w:instrText>
        </w:r>
        <w:r>
          <w:fldChar w:fldCharType="separate"/>
        </w:r>
        <w:r>
          <w:t>48</w:t>
        </w:r>
        <w:r>
          <w:fldChar w:fldCharType="end"/>
        </w:r>
      </w:hyperlink>
    </w:p>
    <w:p>
      <w:pPr>
        <w:pStyle w:val="TOC2"/>
        <w:tabs>
          <w:tab w:val="right" w:leader="dot" w:pos="8306"/>
        </w:tabs>
      </w:pPr>
      <w:hyperlink w:anchor="_Toc19776" w:history="1">
        <w:r>
          <w:rPr>
            <w:rFonts w:ascii="仿宋" w:eastAsia="仿宋" w:hAnsi="仿宋" w:cs="仿宋" w:hint="eastAsia"/>
            <w:lang w:eastAsia="zh-CN"/>
          </w:rPr>
          <w:t>(三)、风险监控与控制</w:t>
        </w:r>
        <w:r>
          <w:tab/>
        </w:r>
        <w:r>
          <w:fldChar w:fldCharType="begin"/>
        </w:r>
        <w:r>
          <w:instrText xml:space="preserve"> PAGEREF _Toc19776 \h </w:instrText>
        </w:r>
        <w:r>
          <w:fldChar w:fldCharType="separate"/>
        </w:r>
        <w:r>
          <w:t>50</w:t>
        </w:r>
        <w:r>
          <w:fldChar w:fldCharType="end"/>
        </w:r>
      </w:hyperlink>
    </w:p>
    <w:p>
      <w:pPr>
        <w:pStyle w:val="TOC1"/>
        <w:tabs>
          <w:tab w:val="right" w:leader="dot" w:pos="8306"/>
        </w:tabs>
      </w:pPr>
      <w:hyperlink w:anchor="_Toc14050" w:history="1">
        <w:r>
          <w:rPr>
            <w:rFonts w:ascii="仿宋" w:eastAsia="仿宋" w:hAnsi="仿宋" w:cs="仿宋" w:hint="eastAsia"/>
            <w:lang w:eastAsia="zh-CN"/>
          </w:rPr>
          <w:t>十三、(超)短波数字话音保密机项目实施保障措施</w:t>
        </w:r>
        <w:r>
          <w:tab/>
        </w:r>
        <w:r>
          <w:fldChar w:fldCharType="begin"/>
        </w:r>
        <w:r>
          <w:instrText xml:space="preserve"> PAGEREF _Toc14050 \h </w:instrText>
        </w:r>
        <w:r>
          <w:fldChar w:fldCharType="separate"/>
        </w:r>
        <w:r>
          <w:t>51</w:t>
        </w:r>
        <w:r>
          <w:fldChar w:fldCharType="end"/>
        </w:r>
      </w:hyperlink>
    </w:p>
    <w:p>
      <w:pPr>
        <w:pStyle w:val="TOC2"/>
        <w:tabs>
          <w:tab w:val="right" w:leader="dot" w:pos="8306"/>
        </w:tabs>
      </w:pPr>
      <w:hyperlink w:anchor="_Toc30464" w:history="1">
        <w:r>
          <w:rPr>
            <w:rFonts w:ascii="仿宋" w:eastAsia="仿宋" w:hAnsi="仿宋" w:cs="仿宋" w:hint="eastAsia"/>
            <w:lang w:eastAsia="zh-CN"/>
          </w:rPr>
          <w:t>(一)、(超)短波数字话音保密机项目实施保障机制</w:t>
        </w:r>
        <w:r>
          <w:tab/>
        </w:r>
        <w:r>
          <w:fldChar w:fldCharType="begin"/>
        </w:r>
        <w:r>
          <w:instrText xml:space="preserve"> PAGEREF _Toc30464 \h </w:instrText>
        </w:r>
        <w:r>
          <w:fldChar w:fldCharType="separate"/>
        </w:r>
        <w:r>
          <w:t>51</w:t>
        </w:r>
        <w:r>
          <w:fldChar w:fldCharType="end"/>
        </w:r>
      </w:hyperlink>
    </w:p>
    <w:p>
      <w:pPr>
        <w:pStyle w:val="TOC2"/>
        <w:tabs>
          <w:tab w:val="right" w:leader="dot" w:pos="8306"/>
        </w:tabs>
      </w:pPr>
      <w:hyperlink w:anchor="_Toc18376" w:history="1">
        <w:r>
          <w:rPr>
            <w:rFonts w:ascii="仿宋" w:eastAsia="仿宋" w:hAnsi="仿宋" w:cs="仿宋" w:hint="eastAsia"/>
            <w:lang w:eastAsia="zh-CN"/>
          </w:rPr>
          <w:t>(二)、(超)短波数字话音保密机项目法律合规要求</w:t>
        </w:r>
        <w:r>
          <w:tab/>
        </w:r>
        <w:r>
          <w:fldChar w:fldCharType="begin"/>
        </w:r>
        <w:r>
          <w:instrText xml:space="preserve"> PAGEREF _Toc18376 \h </w:instrText>
        </w:r>
        <w:r>
          <w:fldChar w:fldCharType="separate"/>
        </w:r>
        <w:r>
          <w:t>55</w:t>
        </w:r>
        <w:r>
          <w:fldChar w:fldCharType="end"/>
        </w:r>
      </w:hyperlink>
    </w:p>
    <w:p>
      <w:pPr>
        <w:pStyle w:val="TOC2"/>
        <w:tabs>
          <w:tab w:val="right" w:leader="dot" w:pos="8306"/>
        </w:tabs>
      </w:pPr>
      <w:hyperlink w:anchor="_Toc18806" w:history="1">
        <w:r>
          <w:rPr>
            <w:rFonts w:ascii="仿宋" w:eastAsia="仿宋" w:hAnsi="仿宋" w:cs="仿宋" w:hint="eastAsia"/>
            <w:lang w:eastAsia="zh-CN"/>
          </w:rPr>
          <w:t>(三)、(超)短波数字话音保密机项目合同管理与法律事务</w:t>
        </w:r>
        <w:r>
          <w:tab/>
        </w:r>
        <w:r>
          <w:fldChar w:fldCharType="begin"/>
        </w:r>
        <w:r>
          <w:instrText xml:space="preserve"> PAGEREF _Toc18806 \h </w:instrText>
        </w:r>
        <w:r>
          <w:fldChar w:fldCharType="separate"/>
        </w:r>
        <w:r>
          <w:t>60</w:t>
        </w:r>
        <w:r>
          <w:fldChar w:fldCharType="end"/>
        </w:r>
      </w:hyperlink>
    </w:p>
    <w:p>
      <w:pPr>
        <w:pStyle w:val="TOC2"/>
        <w:tabs>
          <w:tab w:val="right" w:leader="dot" w:pos="8306"/>
        </w:tabs>
      </w:pPr>
      <w:hyperlink w:anchor="_Toc12807" w:history="1">
        <w:r>
          <w:rPr>
            <w:rFonts w:ascii="仿宋" w:eastAsia="仿宋" w:hAnsi="仿宋" w:cs="仿宋" w:hint="eastAsia"/>
            <w:lang w:eastAsia="zh-CN"/>
          </w:rPr>
          <w:t>(四)、(超)短波数字话音保密机项目知识产权保护策略</w:t>
        </w:r>
        <w:r>
          <w:tab/>
        </w:r>
        <w:r>
          <w:fldChar w:fldCharType="begin"/>
        </w:r>
        <w:r>
          <w:instrText xml:space="preserve"> PAGEREF _Toc12807 \h </w:instrText>
        </w:r>
        <w:r>
          <w:fldChar w:fldCharType="separate"/>
        </w:r>
        <w:r>
          <w:t>67</w:t>
        </w:r>
        <w:r>
          <w:fldChar w:fldCharType="end"/>
        </w:r>
      </w:hyperlink>
    </w:p>
    <w:p>
      <w:pPr>
        <w:pStyle w:val="TOC1"/>
        <w:tabs>
          <w:tab w:val="right" w:leader="dot" w:pos="8306"/>
        </w:tabs>
      </w:pPr>
      <w:hyperlink w:anchor="_Toc4721" w:history="1">
        <w:r>
          <w:rPr>
            <w:rFonts w:ascii="仿宋" w:eastAsia="仿宋" w:hAnsi="仿宋" w:cs="仿宋" w:hint="eastAsia"/>
            <w:lang w:eastAsia="zh-CN"/>
          </w:rPr>
          <w:t>十四、(超)短波数字话音保密机项目治理与监督</w:t>
        </w:r>
        <w:r>
          <w:tab/>
        </w:r>
        <w:r>
          <w:fldChar w:fldCharType="begin"/>
        </w:r>
        <w:r>
          <w:instrText xml:space="preserve"> PAGEREF _Toc4721 \h </w:instrText>
        </w:r>
        <w:r>
          <w:fldChar w:fldCharType="separate"/>
        </w:r>
        <w:r>
          <w:t>69</w:t>
        </w:r>
        <w:r>
          <w:fldChar w:fldCharType="end"/>
        </w:r>
      </w:hyperlink>
    </w:p>
    <w:p>
      <w:pPr>
        <w:pStyle w:val="TOC2"/>
        <w:tabs>
          <w:tab w:val="right" w:leader="dot" w:pos="8306"/>
        </w:tabs>
      </w:pPr>
      <w:hyperlink w:anchor="_Toc14864" w:history="1">
        <w:r>
          <w:rPr>
            <w:rFonts w:ascii="仿宋" w:eastAsia="仿宋" w:hAnsi="仿宋" w:cs="仿宋" w:hint="eastAsia"/>
            <w:lang w:eastAsia="zh-CN"/>
          </w:rPr>
          <w:t>(一)、(超)短波数字话音保密机项目治理结构</w:t>
        </w:r>
        <w:r>
          <w:tab/>
        </w:r>
        <w:r>
          <w:fldChar w:fldCharType="begin"/>
        </w:r>
        <w:r>
          <w:instrText xml:space="preserve"> PAGEREF _Toc14864 \h </w:instrText>
        </w:r>
        <w:r>
          <w:fldChar w:fldCharType="separate"/>
        </w:r>
        <w:r>
          <w:t>69</w:t>
        </w:r>
        <w:r>
          <w:fldChar w:fldCharType="end"/>
        </w:r>
      </w:hyperlink>
    </w:p>
    <w:p>
      <w:pPr>
        <w:pStyle w:val="TOC2"/>
        <w:tabs>
          <w:tab w:val="right" w:leader="dot" w:pos="8306"/>
        </w:tabs>
      </w:pPr>
      <w:hyperlink w:anchor="_Toc25358" w:history="1">
        <w:r>
          <w:rPr>
            <w:rFonts w:ascii="仿宋" w:eastAsia="仿宋" w:hAnsi="仿宋" w:cs="仿宋" w:hint="eastAsia"/>
            <w:lang w:eastAsia="zh-CN"/>
          </w:rPr>
          <w:t>(二)、监督与审计</w:t>
        </w:r>
        <w:r>
          <w:tab/>
        </w:r>
        <w:r>
          <w:fldChar w:fldCharType="begin"/>
        </w:r>
        <w:r>
          <w:instrText xml:space="preserve"> PAGEREF _Toc25358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458"/>
      <w:r>
        <w:rPr>
          <w:rFonts w:ascii="仿宋" w:eastAsia="仿宋" w:hAnsi="仿宋" w:cs="仿宋" w:hint="eastAsia"/>
          <w:sz w:val="28"/>
          <w:lang w:eastAsia="zh-CN"/>
        </w:rPr>
        <w:t>一、(超)短波数字话音保密机项目绩效评估</w:t>
      </w:r>
      <w:bookmarkEnd w:id="2"/>
    </w:p>
    <w:p>
      <w:pPr>
        <w:pStyle w:val="Heading2"/>
        <w:rPr>
          <w:rFonts w:ascii="仿宋" w:eastAsia="仿宋" w:hAnsi="仿宋" w:cs="仿宋" w:hint="eastAsia"/>
          <w:lang w:eastAsia="zh-CN"/>
        </w:rPr>
      </w:pPr>
      <w:bookmarkStart w:id="3" w:name="_Toc1277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短波数字话音保密机项目中，我们设计了一套全面的绩效评估指标，以确保(超)短波数字话音保密机项目的可控和成功交付。这些指标跨足(超)短波数字话音保密机项目目标、成本、进度和质量等多个维度，为我们提供了全面洞察(超)短波数字话音保密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目标达成率是我们关注的首要指标。我们设定了明确的目标，并通过定期监测和评估，迅速发现并应对潜在的目标偏差。这为(超)短波数字话音保密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成本绩效是另一个核心关注点。通过实际成本与预算成本的对比分析，我们深入了解成本差异的原因，及时调整资源分配，保持(超)短波数字话音保密机项目在经济效益方面的合理水平。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进度作为关键的绩效指标之一，得到了精心的关注。我们制定了详细的(超)短波数字话音保密机项目进度计划，并设立了进度符合度指标，确保实际进度与计划进度保持一致。这使我们能够快速发现和解决潜在的进度问题，保持(超)短波数字话音保密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短波数字话音保密机项目绩效的不可或缺的一环。我们引入了一系列的质量标准和客户满意度指标，以确保(超)短波数字话音保密机项目交付的成果在质量上达到或超越预期水平。通过持续监测这些指标，我们努力提升(超)短波数字话音保密机项目整体质量水平，为(超)短波数字话音保密机项目的成功交付提供有力保障。通过这些科学且全面的绩效评估，我们能够更好地引导(超)短波数字话音保密机项目的持续改进，确保(超)短波数字话音保密机项目目标的顺利达成。</w:t>
      </w:r>
    </w:p>
    <w:p>
      <w:pPr>
        <w:pStyle w:val="Heading2"/>
        <w:ind w:firstLine="560" w:firstLineChars="200"/>
        <w:rPr>
          <w:rFonts w:ascii="仿宋" w:eastAsia="仿宋" w:hAnsi="仿宋" w:cs="仿宋" w:hint="eastAsia"/>
          <w:sz w:val="28"/>
          <w:lang w:eastAsia="zh-CN"/>
        </w:rPr>
      </w:pPr>
      <w:bookmarkStart w:id="4" w:name="_Toc807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绩效评估是(超)短波数字话音保密机项目中的关键环节，为确保(超)短波数字话音保密机项目达到预期目标，我们采用了多层次、多维度的绩效评估方法。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短波数字话音保密机项目的战略目标对齐，确保每个决策和行动都与(超)短波数字话音保密机项目整体目标保持一致。团队会定期召开战略对齐会议，审视当前工作与(超)短波数字话音保密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短波数字话音保密机项目进度、质量、成本和风险等方面。这些指标通过数据收集和分析，为(超)短波数字话音保密机项目管理团队提供了客观的评估依据。例如，我们通过(超)短波数字话音保密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短波数字话音保密机项目内部，还考虑了(超)短波数字话音保密机项目对外部环境的影响。我们定期进行干系人满意度调查，以了解各利益相关方对(超)短波数字话音保密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这种多层次、多角度的绩效评估方法，使得我们能够全面了解(超)短波数字话音保密机项目的运行状态，及时做出调整，确保(超)短波数字话音保密机项目在不断变化的环境中保持稳健前行。</w:t>
      </w:r>
    </w:p>
    <w:p>
      <w:pPr>
        <w:pStyle w:val="Heading2"/>
        <w:ind w:firstLine="560" w:firstLineChars="200"/>
        <w:rPr>
          <w:rFonts w:ascii="仿宋" w:eastAsia="仿宋" w:hAnsi="仿宋" w:cs="仿宋" w:hint="eastAsia"/>
          <w:sz w:val="28"/>
          <w:lang w:eastAsia="zh-CN"/>
        </w:rPr>
      </w:pPr>
      <w:bookmarkStart w:id="5" w:name="_Toc558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为了确保(超)短波数字话音保密机项目的有效管理和不断优化，我们采用了精心设计的绩效评估周期。这个周期旨在实现灵活、实时和全面的评估，以适应(超)短波数字话音保密机项目执行中的各种挑战。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短波数字话音保密机项目的不同需求，分为短期、中期和长期。短期评估关注每个迭代或工作周期，以及时发现和解决当前任务中的问题。中期评估涵盖几个迭代，深入了解整体(超)短波数字话音保密机项目的趋势和性能。长期评估则着眼于整个(超)短波数字话音保密机项目阶段，确保(超)短波数字话音保密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短波数字话音保密机项目管理工具和协作平台，团队成员能够随时更新和分享(超)短波数字话音保密机项目数据。这种实时性的反馈机制使我们能够及时察觉潜在问题，快速调整，保持(超)短波数字话音保密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超)短波数字话音保密机项目的决策制定密不可分。每个周期的(超)短波数字话音保密机项目回顾会议成为集体总结经验、识别问题深层次原因并找到创新解决方案的平台。这种定期的反思与调整机制使(超)短波数字话音保密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73"/>
      <w:r>
        <w:rPr>
          <w:rFonts w:ascii="仿宋" w:eastAsia="仿宋" w:hAnsi="仿宋" w:cs="仿宋" w:hint="eastAsia"/>
          <w:sz w:val="28"/>
          <w:lang w:eastAsia="zh-CN"/>
        </w:rPr>
        <w:t>二、(超)短波数字话音保密机项目选址可行性分析</w:t>
      </w:r>
      <w:bookmarkEnd w:id="6"/>
    </w:p>
    <w:p>
      <w:pPr>
        <w:pStyle w:val="Heading2"/>
        <w:rPr>
          <w:rFonts w:ascii="仿宋" w:eastAsia="仿宋" w:hAnsi="仿宋" w:cs="仿宋" w:hint="eastAsia"/>
          <w:lang w:eastAsia="zh-CN"/>
        </w:rPr>
      </w:pPr>
      <w:bookmarkStart w:id="7" w:name="_Toc8521"/>
      <w:r>
        <w:rPr>
          <w:rFonts w:ascii="仿宋" w:eastAsia="仿宋" w:hAnsi="仿宋" w:cs="仿宋" w:hint="eastAsia"/>
          <w:lang w:eastAsia="zh-CN"/>
        </w:rPr>
        <w:t>(一)、(超)短波数字话音保密机项目选址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该(超)短波数字话音保密机项目选址位于XX省XX市XX区XXX街道</w:t>
      </w:r>
    </w:p>
    <w:p>
      <w:pPr>
        <w:pStyle w:val="Heading2"/>
        <w:ind w:firstLine="560" w:firstLineChars="200"/>
        <w:rPr>
          <w:rFonts w:ascii="仿宋" w:eastAsia="仿宋" w:hAnsi="仿宋" w:cs="仿宋" w:hint="eastAsia"/>
          <w:sz w:val="28"/>
          <w:lang w:eastAsia="zh-CN"/>
        </w:rPr>
      </w:pPr>
      <w:bookmarkStart w:id="8" w:name="_Toc1619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短波数字话音保密机项目的征地面积将根据(超)短波数字话音保密机项目的实际规模和需求进行精确规划。具体面积XXX平方米，旨在确保(超)短波数字话音保密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净用地面积是在征地面积基础上去除不可利用面积后的实际可开发用地。具体面积XXX平方米，考虑到环保、交通、安全等多方面因素，以确保(超)短波数字话音保密机项目在整体利用效率上达到最优。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(超)短波数字话音保密机项目计划建设的建筑总规模具体面积XXX平方米。这一规模的确定综合考虑了(超)短波数字话音保密机项目的性质、规模，以及城市规划的相关要求，确保建筑布局与周边环境协调一致。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绿地率是(超)短波数字话音保密机项目用地中被规划为绿地的比例。具体面积XXX平方米，旨在通过合理规划绿地，改善(超)短波数字话音保密机项目周边环境，提升居民生活质量，并符合城市整体绿化规划。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容积率是用地上可以建设的建筑总体积与用地面积之比。具体面积XXX，通过合理的容积率规划，确保(超)短波数字话音保密机项目建筑规模与周边环境和谐共生。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短波数字话音保密机项目选址与当地城市规划相一致，具体面积XXX平方米。通过与城市规划部门深入沟通，确保(超)短波数字话音保密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短波数字话音保密机项目选址符合当地产业政策，具体面积XXX平方米。这包括(超)短波数字话音保密机项目对当地经济的促进作用，以及对相关产业的带动效应，确保(超)短波数字话音保密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短波数字话音保密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确保(超)短波数字话音保密机项目选址具备必要的公共设施配套，具体面积XXX平方米。这包括交通便利性、教育、医疗等基础设施，以提高居民生活品质，使得(超)短波数字话音保密机项目选址更具吸引力。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考虑用地总体要求对当地社会稳定性的影响，具体面积XXX平方米。通过深入了解当地社区反馈，确保(超)短波数字话音保密机项目的选址和建设过程对当地社会和谐稳定产生积极作用。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短波数字话音保密机项目选址不仅符合法规和规划，还在实际操作中具有可行性。这一全面规划将为(超)短波数字话音保密机项目的成功实施提供坚实的基础，确保(超)短波数字话音保密机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517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短波数字话音保密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短波数字话音保密机项目的设备规划和空间设计中，我们将采取灵活设备布局的措施。设备布局将根据实际需求进行灵活设计，避免不必要的浪费。通过合理规划设备摆放位置，我们将提高设备的利用率，减少设备间距，以确保(超)短波数字话音保密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超)短波数字话音保密机项目内部引入共享设施的概念，例如共享会议室、办公区等。通过这种方式，我们可以减少对资源的重复建设，提高资源共享效率，从而减小(超)短波数字话音保密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872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超)短波数字话音保密机项目的总图布置中，我们将不同功能区域进行明确的规划，以最大程度满足(超)短波数字话音保密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78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短波数字话音保密机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超)短波数字话音保密机项目对环境的影响是综合评价的重要因素之一。我们将详细考虑选址周边的自然环境、生态保护区、水源地等情况，确保(超)短波数字话音保密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短波数字话音保密机项目所在地的相关政策，确保(超)短波数字话音保密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考虑到社会稳定性对企业运营的重要性，我们将评估选址地区的社会安全情况、劳工关系、社区反馈等方面，以确保(超)短波数字话音保密机项目的建设和运营不会受到社会稳定性的负面影响。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最后，我们将综合考虑用地成本，包括土地购置费用、土地开发成本等。通过对用地成本的详细评估，我们能够做出更为精确的经济效益分析，为(超)短波数字话音保密机项目的投资决策提供有力支持。</w:t>
      </w:r>
    </w:p>
    <w:p>
      <w:pPr>
        <w:pStyle w:val="Heading1"/>
        <w:ind w:firstLine="560" w:firstLineChars="200"/>
        <w:rPr>
          <w:rFonts w:ascii="仿宋" w:eastAsia="仿宋" w:hAnsi="仿宋" w:cs="仿宋" w:hint="eastAsia"/>
          <w:sz w:val="28"/>
          <w:lang w:eastAsia="zh-CN"/>
        </w:rPr>
      </w:pPr>
      <w:bookmarkStart w:id="12" w:name="_Toc20114"/>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366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短波数字话音保密机项目的技术管理特点体现在其创新导向。通过引入最先进的技术趋势和解决方案，(超)短波数字话音保密机项目致力于提升科技含量、提高质量和效率水平。这意味着我们将采用最新的工具和方法，确保(超)短波数字话音保密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短波数字话音保密机项目技术管理的显著特征。通过整合不同领域的技术资源，我们实现了跨学科的协同工作。这有助于优化技术架构，提高整体效能。此外，整合性策略还促进了不同技术团队之间的紧密沟通和高效合作，确保(超)短波数字话音保密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短波数字话音保密机项目所采用的技术。通过不断优化技术方案，(超)短波数字话音保密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短波数字话音保密机项目团队将在(超)短波数字话音保密机项目初期识别可能的技术风险，并采取相应的预防和应对措施。通过建立健全的风险评估机制，(超)短波数字话音保密机项目能够在实施过程中及时发现并解决潜在的技术问题，保障(超)短波数字话音保密机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短波数字话音保密机项目中，技术将成为(超)短波数字话音保密机项目成功的有力支持。这一深度剖析揭示了技术管理在(超)短波数字话音保密机项目实施中的关键作用，为(超)短波数字话音保密机项目的技术基础奠定了坚实的基础。</w:t>
      </w:r>
    </w:p>
    <w:p>
      <w:pPr>
        <w:pStyle w:val="Heading2"/>
        <w:ind w:firstLine="560" w:firstLineChars="200"/>
        <w:rPr>
          <w:rFonts w:ascii="仿宋" w:eastAsia="仿宋" w:hAnsi="仿宋" w:cs="仿宋" w:hint="eastAsia"/>
          <w:sz w:val="28"/>
          <w:lang w:eastAsia="zh-CN"/>
        </w:rPr>
      </w:pPr>
      <w:bookmarkStart w:id="14" w:name="_Toc24381"/>
      <w:r>
        <w:rPr>
          <w:rFonts w:ascii="仿宋" w:eastAsia="仿宋" w:hAnsi="仿宋" w:cs="仿宋" w:hint="eastAsia"/>
          <w:sz w:val="28"/>
          <w:lang w:eastAsia="zh-CN"/>
        </w:rPr>
        <w:t>(二)、(超)短波数字话音保密机项目工艺技术设计方案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短波数字话音保密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短波数字话音保密机项目将严格按照相关行业规范要求进行组织。通过有效控制产品质量，(超)短波数字话音保密机项目将致力于为顾客提供优质的(超)短波数字话音保密机项目产品和良好的服务。这体现了(超)短波数字话音保密机项目对于生产活动合规性和质量标准的高度重视，为(超)短波数字话音保密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短波数字话音保密机项目注重生态效益和清洁生产原则。(超)短波数字话音保密机项目建设将紧密结合地方特色经济发展，与社会经济发展规划和区域环境保护规划方案相协调一致。通过与当地区域自然生态系统的结合，(超)短波数字话音保密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短波数字话音保密机项目产品具有多样化的客户需求和个性化的特点。因此，(超)短波数字话音保密机项目产品规格品种多样，且单批生产数量较小。为满足这一特点，(超)短波数字话音保密机项目承办单位将建设先进的柔性制造生产线。通过广泛应用柔性制造技术，(超)短波数字话音保密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短波数字话音保密机项目采用的技术具有较高的技术含量和自动化水平，处于国内先进水平。这一技术选用不仅体现了对生产效率、质量和环境友好性的高标准要求，同时为(超)短波数字话音保密机项目的可持续发展奠定了坚实的基础。</w:t>
      </w:r>
    </w:p>
    <w:p>
      <w:pPr>
        <w:pStyle w:val="Heading2"/>
        <w:ind w:firstLine="560" w:firstLineChars="200"/>
        <w:rPr>
          <w:rFonts w:ascii="仿宋" w:eastAsia="仿宋" w:hAnsi="仿宋" w:cs="仿宋" w:hint="eastAsia"/>
          <w:sz w:val="28"/>
          <w:lang w:eastAsia="zh-CN"/>
        </w:rPr>
      </w:pPr>
      <w:bookmarkStart w:id="15" w:name="_Toc23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为确保(超)短波数字话音保密机项目的高效生产和技术实施，我们制定了一套精心设计的设备选型方案，以满足(超)短波数字话音保密机项目生产、质量和环保的要求。该方案的主要特点如下：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短波数字话音保密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短波数字话音保密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0437"/>
      <w:r>
        <w:rPr>
          <w:rFonts w:ascii="仿宋" w:eastAsia="仿宋" w:hAnsi="仿宋" w:cs="仿宋" w:hint="eastAsia"/>
          <w:sz w:val="28"/>
          <w:lang w:eastAsia="zh-CN"/>
        </w:rPr>
        <w:t>四、(超)短波数字话音保密机项目可持续发展</w:t>
      </w:r>
      <w:bookmarkEnd w:id="16"/>
    </w:p>
    <w:p>
      <w:pPr>
        <w:pStyle w:val="Heading2"/>
        <w:rPr>
          <w:rFonts w:ascii="仿宋" w:eastAsia="仿宋" w:hAnsi="仿宋" w:cs="仿宋" w:hint="eastAsia"/>
          <w:lang w:eastAsia="zh-CN"/>
        </w:rPr>
      </w:pPr>
      <w:bookmarkStart w:id="17" w:name="_Toc1323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https://d.book118.com/545013000141011101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(超)短波数字话音保密机项目规划设计纲要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A11563"/>
    <w:rsid w:val="29A115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01300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2024-01-29T07:12:00Z</dcterms:created>
  <dcterms:modified xsi:type="dcterms:W3CDTF">2024-01-29T07:13:14Z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695A583638FF40F7AE681847FD14EA2F_11</vt:lpwstr>
  </property>
  <property fmtid="{D5CDD505-2E9C-101B-9397-08002B2CF9AE}" pid="3" name="KSOProductBuildVer">
    <vt:lpwstr>2052-12.1.0.16250</vt:lpwstr>
  </property>
</Properties>
</file>