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0"/>
        <w:jc w:val="center"/>
        <w:rPr>
          <w:rFonts w:ascii="Times New Roman" w:eastAsia="微软雅黑" w:hAnsi="Times New Roman"/>
          <w:b/>
          <w:color w:val="FF0000"/>
          <w:sz w:val="44"/>
          <w:szCs w:val="44"/>
        </w:rPr>
      </w:pPr>
      <w:bookmarkStart w:id="0" w:name="_GoBack"/>
      <w:bookmarkEnd w:id="0"/>
      <w:r>
        <w:rPr>
          <w:rFonts w:ascii="Times New Roman" w:eastAsia="微软雅黑" w:hAnsi="微软雅黑"/>
          <w:b/>
          <w:color w:val="FF0000"/>
          <w:sz w:val="44"/>
          <w:szCs w:val="44"/>
        </w:rPr>
        <w:t>第二章　议论文阅读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  <w:lang w:val="x-non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 " style="width:510pt;height:33pt" coordsize="21600,21600" filled="f" stroked="f">
            <v:imagedata r:id="rId5" o:title="2147500806;FounderCES"/>
            <o:lock v:ext="edit" aspectratio="t"/>
            <w10:anchorlock/>
          </v:shape>
        </w:pict>
      </w:r>
    </w:p>
    <w:tbl>
      <w:tblPr>
        <w:tblStyle w:val="TableNormal"/>
        <w:tblW w:w="567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1"/>
        <w:gridCol w:w="2323"/>
        <w:gridCol w:w="2354"/>
        <w:gridCol w:w="1877"/>
      </w:tblGrid>
      <w:tr>
        <w:tblPrEx>
          <w:tblW w:w="5670" w:type="pct"/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000000"/>
            <w:insideV w:val="single" w:sz="2" w:space="0" w:color="00000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4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考点分析</w:t>
            </w:r>
          </w:p>
        </w:tc>
        <w:tc>
          <w:tcPr>
            <w:tcW w:w="7612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试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题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解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钥</w:t>
            </w:r>
          </w:p>
        </w:tc>
      </w:tr>
      <w:tr>
        <w:tblPrEx>
          <w:tblW w:w="567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4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1.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对论点的辨析、判断、提取、归纳</w:t>
            </w:r>
          </w:p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2.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对论据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(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事实论据、道理论据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)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的认识分析</w:t>
            </w:r>
          </w:p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3.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对论证方法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(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举例论证、道理论证、比喻论证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)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的辨识和理解</w:t>
            </w:r>
          </w:p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4.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对论证思路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(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提出问题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—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分析问题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—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解决问题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)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的厘清和划分</w:t>
            </w:r>
          </w:p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5.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对论证方式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(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立论、驳论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)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的分辨</w:t>
            </w:r>
          </w:p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6.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对议论文的语言特点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(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准确性、严密性、概括性、鲜明性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)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的体会</w:t>
            </w:r>
          </w:p>
          <w:p>
            <w:pPr>
              <w:pStyle w:val="a0"/>
              <w:spacing w:after="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7.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对文章或语段的结构进行理解或划分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</w:p>
        </w:tc>
        <w:tc>
          <w:tcPr>
            <w:tcW w:w="269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</w:p>
        </w:tc>
        <w:tc>
          <w:tcPr>
            <w:tcW w:w="2735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2019</w:t>
            </w:r>
          </w:p>
        </w:tc>
        <w:tc>
          <w:tcPr>
            <w:tcW w:w="2178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2017</w:t>
            </w:r>
          </w:p>
        </w:tc>
      </w:tr>
    </w:tbl>
    <w:p>
      <w:pPr>
        <w:sectPr>
          <w:headerReference w:type="even" r:id="rId6"/>
          <w:headerReference w:type="first" r:id="rId7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</w:p>
    <w:tbl>
      <w:tblPr>
        <w:tblStyle w:val="TableNormal"/>
        <w:tblW w:w="567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1048"/>
        <w:gridCol w:w="1270"/>
        <w:gridCol w:w="2316"/>
        <w:gridCol w:w="31"/>
        <w:gridCol w:w="1898"/>
      </w:tblGrid>
      <w:tr>
        <w:tblPrEx>
          <w:tblW w:w="5670" w:type="pct"/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000000"/>
            <w:insideV w:val="single" w:sz="2" w:space="0" w:color="00000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4" w:type="dxa"/>
            <w:vMerge w:val="restart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spacing w:before="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快速辨识文章或语段的中心句、关键句并理解其含意</w:t>
            </w:r>
          </w:p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8.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注重读写结合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或补充论点、论据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或补充过渡句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或谈谈启发体会</w:t>
            </w:r>
          </w:p>
        </w:tc>
        <w:tc>
          <w:tcPr>
            <w:tcW w:w="2699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/>
        </w:tc>
        <w:tc>
          <w:tcPr>
            <w:tcW w:w="2735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/>
        </w:tc>
        <w:tc>
          <w:tcPr>
            <w:tcW w:w="2178" w:type="dxa"/>
            <w:noWrap w:val="0"/>
            <w:tcMar>
              <w:left w:w="0" w:type="dxa"/>
              <w:right w:w="0" w:type="dxa"/>
            </w:tcMar>
            <w:vAlign w:val="center"/>
          </w:tcPr>
          <w:p/>
        </w:tc>
      </w:tr>
      <w:tr>
        <w:tblPrEx>
          <w:tblW w:w="567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4" w:type="dxa"/>
            <w:vMerge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</w:p>
        </w:tc>
        <w:tc>
          <w:tcPr>
            <w:tcW w:w="2699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篇目</w:t>
            </w:r>
          </w:p>
        </w:tc>
        <w:tc>
          <w:tcPr>
            <w:tcW w:w="2735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《坚定是生命的黄金》</w:t>
            </w:r>
          </w:p>
        </w:tc>
        <w:tc>
          <w:tcPr>
            <w:tcW w:w="2178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《人生三病》</w:t>
            </w:r>
          </w:p>
        </w:tc>
      </w:tr>
      <w:tr>
        <w:tblPrEx>
          <w:tblW w:w="567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4" w:type="dxa"/>
            <w:vMerge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</w:p>
        </w:tc>
        <w:tc>
          <w:tcPr>
            <w:tcW w:w="2699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体裁</w:t>
            </w:r>
          </w:p>
        </w:tc>
        <w:tc>
          <w:tcPr>
            <w:tcW w:w="2735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议论文</w:t>
            </w:r>
          </w:p>
        </w:tc>
        <w:tc>
          <w:tcPr>
            <w:tcW w:w="2178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议论文</w:t>
            </w:r>
          </w:p>
        </w:tc>
      </w:tr>
      <w:tr>
        <w:tblPrEx>
          <w:tblW w:w="567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4" w:type="dxa"/>
            <w:vMerge/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</w:p>
        </w:tc>
        <w:tc>
          <w:tcPr>
            <w:tcW w:w="1220" w:type="dxa"/>
            <w:vMerge w:val="restart"/>
            <w:shd w:val="clear" w:color="auto" w:fill="auto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命</w:t>
            </w:r>
          </w:p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题</w:t>
            </w:r>
          </w:p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考</w:t>
            </w:r>
          </w:p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点</w:t>
            </w:r>
          </w:p>
        </w:tc>
        <w:tc>
          <w:tcPr>
            <w:tcW w:w="1479" w:type="dxa"/>
            <w:shd w:val="clear" w:color="auto" w:fill="auto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12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题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(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选择题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3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分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)</w:t>
            </w:r>
          </w:p>
        </w:tc>
        <w:tc>
          <w:tcPr>
            <w:tcW w:w="2700" w:type="dxa"/>
            <w:shd w:val="clear" w:color="auto" w:fill="auto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内容分析与理解</w:t>
            </w:r>
          </w:p>
        </w:tc>
        <w:tc>
          <w:tcPr>
            <w:tcW w:w="2213" w:type="dxa"/>
            <w:gridSpan w:val="2"/>
            <w:shd w:val="clear" w:color="auto" w:fill="auto"/>
            <w:noWrap w:val="0"/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内容分析与理解</w:t>
            </w:r>
          </w:p>
        </w:tc>
      </w:tr>
      <w:tr>
        <w:tblPrEx>
          <w:tblW w:w="567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4" w:type="dxa"/>
            <w:vMerge/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</w:p>
        </w:tc>
        <w:tc>
          <w:tcPr>
            <w:tcW w:w="1220" w:type="dxa"/>
            <w:vMerge/>
            <w:shd w:val="clear" w:color="auto" w:fill="auto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</w:p>
        </w:tc>
        <w:tc>
          <w:tcPr>
            <w:tcW w:w="1479" w:type="dxa"/>
            <w:shd w:val="clear" w:color="auto" w:fill="auto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13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题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(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选择题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3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分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)</w:t>
            </w:r>
          </w:p>
        </w:tc>
        <w:tc>
          <w:tcPr>
            <w:tcW w:w="2700" w:type="dxa"/>
            <w:shd w:val="clear" w:color="auto" w:fill="auto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论点论据辨析</w:t>
            </w:r>
          </w:p>
        </w:tc>
        <w:tc>
          <w:tcPr>
            <w:tcW w:w="2213" w:type="dxa"/>
            <w:gridSpan w:val="2"/>
            <w:shd w:val="clear" w:color="auto" w:fill="auto"/>
            <w:noWrap w:val="0"/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论点论据辨析</w:t>
            </w:r>
          </w:p>
        </w:tc>
      </w:tr>
      <w:tr>
        <w:tblPrEx>
          <w:tblW w:w="567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4" w:type="dxa"/>
            <w:vMerge/>
            <w:shd w:val="clear" w:color="auto" w:fill="auto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</w:p>
        </w:tc>
        <w:tc>
          <w:tcPr>
            <w:tcW w:w="1220" w:type="dxa"/>
            <w:vMerge/>
            <w:shd w:val="clear" w:color="auto" w:fill="auto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</w:p>
        </w:tc>
        <w:tc>
          <w:tcPr>
            <w:tcW w:w="1479" w:type="dxa"/>
            <w:shd w:val="clear" w:color="auto" w:fill="auto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Times New Roman"/>
                <w:sz w:val="28"/>
                <w:szCs w:val="28"/>
              </w:rPr>
              <w:t>14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题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(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问答题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4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分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)</w:t>
            </w:r>
          </w:p>
        </w:tc>
        <w:tc>
          <w:tcPr>
            <w:tcW w:w="2700" w:type="dxa"/>
            <w:shd w:val="clear" w:color="auto" w:fill="auto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结合选文分析探究</w:t>
            </w:r>
          </w:p>
        </w:tc>
        <w:tc>
          <w:tcPr>
            <w:tcW w:w="2213" w:type="dxa"/>
            <w:gridSpan w:val="2"/>
            <w:shd w:val="clear" w:color="auto" w:fill="auto"/>
            <w:noWrap w:val="0"/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结合选文分析探究</w:t>
            </w:r>
          </w:p>
        </w:tc>
      </w:tr>
      <w:tr>
        <w:tblPrEx>
          <w:tblW w:w="5670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4" w:type="dxa"/>
            <w:vMerge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</w:p>
        </w:tc>
        <w:tc>
          <w:tcPr>
            <w:tcW w:w="12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命</w:t>
            </w:r>
          </w:p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题</w:t>
            </w:r>
          </w:p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规</w:t>
            </w:r>
          </w:p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律</w:t>
            </w:r>
          </w:p>
        </w:tc>
        <w:tc>
          <w:tcPr>
            <w:tcW w:w="6392" w:type="dxa"/>
            <w:gridSpan w:val="4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议论文选自课外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具有人文色彩特点。选材多涉及读书方法、品德修养、为人处世、生活观念、人生态度等与当前热点相关的文章。作品表现了作者对生活和生命的思考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体现了作者的价值取向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有利于考生与之产生共鸣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并引发思考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从而准确地检测考生议论文的阅读水平</w:t>
            </w:r>
          </w:p>
        </w:tc>
      </w:tr>
    </w:tbl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  <w:lang w:val="x-none"/>
        </w:rPr>
        <w:pict>
          <v:shape id="_x0000_i1026" type="#_x0000_t75" alt=" " style="width:510pt;height:33pt" coordsize="21600,21600" filled="f" stroked="f">
            <v:imagedata r:id="rId8" o:title="2147500821;FounderCES"/>
            <o:lock v:ext="edit" aspectratio="t"/>
            <w10:anchorlock/>
          </v:shape>
        </w:pic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一、</w:t>
      </w:r>
      <w:r>
        <w:rPr>
          <w:rFonts w:ascii="Times New Roman" w:eastAsia="微软雅黑" w:hAnsi="Times New Roman"/>
          <w:sz w:val="28"/>
          <w:szCs w:val="28"/>
        </w:rPr>
        <w:t>(2019·</w:t>
      </w:r>
      <w:r>
        <w:rPr>
          <w:rFonts w:ascii="Times New Roman" w:eastAsia="微软雅黑" w:hAnsi="微软雅黑"/>
          <w:sz w:val="28"/>
          <w:szCs w:val="28"/>
        </w:rPr>
        <w:t>广东中考</w:t>
      </w:r>
      <w:r>
        <w:rPr>
          <w:rFonts w:ascii="Times New Roman" w:eastAsia="微软雅黑" w:hAnsi="Times New Roman"/>
          <w:sz w:val="28"/>
          <w:szCs w:val="28"/>
        </w:rPr>
        <w:t>)</w:t>
      </w:r>
      <w:r>
        <w:rPr>
          <w:rFonts w:ascii="Times New Roman" w:eastAsia="微软雅黑" w:hAnsi="微软雅黑"/>
          <w:sz w:val="28"/>
          <w:szCs w:val="28"/>
        </w:rPr>
        <w:t>阅读下面的文章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回答问题。</w:t>
      </w:r>
      <w:r>
        <w:rPr>
          <w:rFonts w:ascii="Times New Roman" w:eastAsia="微软雅黑" w:hAnsi="Times New Roman"/>
          <w:sz w:val="28"/>
          <w:szCs w:val="28"/>
        </w:rPr>
        <w:t>(10</w:t>
      </w:r>
      <w:r>
        <w:rPr>
          <w:rFonts w:ascii="Times New Roman" w:eastAsia="微软雅黑" w:hAnsi="微软雅黑"/>
          <w:sz w:val="28"/>
          <w:szCs w:val="28"/>
        </w:rPr>
        <w:t>分</w:t>
      </w:r>
      <w:r>
        <w:rPr>
          <w:rFonts w:ascii="Times New Roman" w:eastAsia="微软雅黑" w:hAnsi="Times New Roman"/>
          <w:sz w:val="28"/>
          <w:szCs w:val="28"/>
        </w:rPr>
        <w:t>)</w:t>
      </w:r>
    </w:p>
    <w:p>
      <w:pPr>
        <w:pStyle w:val="a0"/>
        <w:jc w:val="center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坚定是生命的黄金</w:t>
      </w:r>
    </w:p>
    <w:p>
      <w:pPr>
        <w:pStyle w:val="a0"/>
        <w:jc w:val="center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韩　青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　　</w:t>
      </w:r>
      <w:r>
        <w:rPr>
          <w:rFonts w:ascii="微软雅黑" w:eastAsia="微软雅黑" w:hAnsi="微软雅黑"/>
          <w:sz w:val="28"/>
          <w:szCs w:val="28"/>
        </w:rPr>
        <w:t>①</w:t>
      </w:r>
      <w:r>
        <w:rPr>
          <w:rFonts w:ascii="Times New Roman" w:eastAsia="微软雅黑" w:hAnsi="微软雅黑"/>
          <w:sz w:val="28"/>
          <w:szCs w:val="28"/>
        </w:rPr>
        <w:t>这个世界上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有很多人在随声附和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走着别人的路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重复着别人的生活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一言以蔽之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他们缺少独立思考、独立精神和独立人格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缺少人之为人的那份坚定。没有坚定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人就会随便更改方向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而一个随便更改方向的人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随时可能走上一条错误的道路甚至不归路。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  <w:sectPr>
          <w:headerReference w:type="even" r:id="rId9"/>
          <w:headerReference w:type="first" r:id="rId10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Times New Roman" w:eastAsia="微软雅黑" w:hAnsi="微软雅黑"/>
          <w:sz w:val="28"/>
          <w:szCs w:val="28"/>
        </w:rPr>
        <w:t>　　</w:t>
      </w:r>
      <w:r>
        <w:rPr>
          <w:rFonts w:ascii="微软雅黑" w:eastAsia="微软雅黑" w:hAnsi="微软雅黑"/>
          <w:sz w:val="28"/>
          <w:szCs w:val="28"/>
        </w:rPr>
        <w:t>②</w:t>
      </w:r>
      <w:r>
        <w:rPr>
          <w:rFonts w:ascii="Times New Roman" w:eastAsia="微软雅黑" w:hAnsi="微软雅黑"/>
          <w:sz w:val="28"/>
          <w:szCs w:val="28"/>
        </w:rPr>
        <w:t>坚定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需要独立思考和独立精神</w:t>
      </w:r>
      <w:r>
        <w:rPr>
          <w:rFonts w:ascii="Times New Roman" w:eastAsia="微软雅黑" w:hAnsi="Times New Roman"/>
          <w:sz w:val="28"/>
          <w:szCs w:val="28"/>
        </w:rPr>
        <w:t>;</w:t>
      </w:r>
      <w:r>
        <w:rPr>
          <w:rFonts w:ascii="Times New Roman" w:eastAsia="微软雅黑" w:hAnsi="微软雅黑"/>
          <w:sz w:val="28"/>
          <w:szCs w:val="28"/>
        </w:rPr>
        <w:t>坚定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是我们心灵的长城。有了坚定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我们就不怕外来的一切干扰。《五灯会元》中记载了这样一件事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法常和尚是大师马祖道一的徒弟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学成后就长住大梅山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并在那里传法。马祖道一听说后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就叫自己的一位学僧前去问法常</w:t>
      </w:r>
      <w:r>
        <w:rPr>
          <w:rFonts w:ascii="Times New Roman" w:eastAsia="微软雅黑" w:hAnsi="Times New Roman"/>
          <w:sz w:val="28"/>
          <w:szCs w:val="28"/>
        </w:rPr>
        <w:t>:“</w:t>
      </w:r>
      <w:r>
        <w:rPr>
          <w:rFonts w:ascii="Times New Roman" w:eastAsia="微软雅黑" w:hAnsi="微软雅黑"/>
          <w:sz w:val="28"/>
          <w:szCs w:val="28"/>
        </w:rPr>
        <w:t>你在马祖那里学习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都悟到了些什么啊</w:t>
      </w:r>
      <w:r>
        <w:rPr>
          <w:rFonts w:ascii="Times New Roman" w:eastAsia="微软雅黑" w:hAnsi="Times New Roman"/>
          <w:sz w:val="28"/>
          <w:szCs w:val="28"/>
        </w:rPr>
        <w:t>?”</w:t>
      </w:r>
      <w:r>
        <w:rPr>
          <w:rFonts w:ascii="Times New Roman" w:eastAsia="微软雅黑" w:hAnsi="微软雅黑"/>
          <w:sz w:val="28"/>
          <w:szCs w:val="28"/>
        </w:rPr>
        <w:t>他回答道</w:t>
      </w:r>
      <w:r>
        <w:rPr>
          <w:rFonts w:ascii="Times New Roman" w:eastAsia="微软雅黑" w:hAnsi="Times New Roman"/>
          <w:sz w:val="28"/>
          <w:szCs w:val="28"/>
        </w:rPr>
        <w:t>:“‘</w:t>
      </w:r>
      <w:r>
        <w:rPr>
          <w:rFonts w:ascii="Times New Roman" w:eastAsia="微软雅黑" w:hAnsi="微软雅黑"/>
          <w:sz w:val="28"/>
          <w:szCs w:val="28"/>
        </w:rPr>
        <w:t>即心是佛</w:t>
      </w:r>
      <w:r>
        <w:rPr>
          <w:rFonts w:ascii="Times New Roman" w:eastAsia="微软雅黑" w:hAnsi="Times New Roman"/>
          <w:sz w:val="28"/>
          <w:szCs w:val="28"/>
        </w:rPr>
        <w:t>’,</w:t>
      </w:r>
      <w:r>
        <w:rPr>
          <w:rFonts w:ascii="Times New Roman" w:eastAsia="微软雅黑" w:hAnsi="微软雅黑"/>
          <w:sz w:val="28"/>
          <w:szCs w:val="28"/>
        </w:rPr>
        <w:t>所以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我就来这里讲解佛法了。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学僧说</w:t>
      </w:r>
      <w:r>
        <w:rPr>
          <w:rFonts w:ascii="Times New Roman" w:eastAsia="微软雅黑" w:hAnsi="Times New Roman"/>
          <w:sz w:val="28"/>
          <w:szCs w:val="28"/>
        </w:rPr>
        <w:t>:“</w:t>
      </w:r>
      <w:r>
        <w:rPr>
          <w:rFonts w:ascii="Times New Roman" w:eastAsia="微软雅黑" w:hAnsi="微软雅黑"/>
          <w:sz w:val="28"/>
          <w:szCs w:val="28"/>
        </w:rPr>
        <w:t>可是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最近大师讲</w:t>
      </w:r>
      <w:r>
        <w:rPr>
          <w:rFonts w:ascii="Times New Roman" w:eastAsia="微软雅黑" w:hAnsi="Times New Roman"/>
          <w:sz w:val="28"/>
          <w:szCs w:val="28"/>
        </w:rPr>
        <w:t>‘</w:t>
      </w:r>
      <w:r>
        <w:rPr>
          <w:rFonts w:ascii="Times New Roman" w:eastAsia="微软雅黑" w:hAnsi="微软雅黑"/>
          <w:sz w:val="28"/>
          <w:szCs w:val="28"/>
        </w:rPr>
        <w:t>非心非佛</w:t>
      </w:r>
      <w:r>
        <w:rPr>
          <w:rFonts w:ascii="Times New Roman" w:eastAsia="微软雅黑" w:hAnsi="Times New Roman"/>
          <w:sz w:val="28"/>
          <w:szCs w:val="28"/>
        </w:rPr>
        <w:t>’</w:t>
      </w:r>
      <w:r>
        <w:rPr>
          <w:rFonts w:ascii="Times New Roman" w:eastAsia="微软雅黑" w:hAnsi="微软雅黑"/>
          <w:sz w:val="28"/>
          <w:szCs w:val="28"/>
        </w:rPr>
        <w:t>。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他听了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微微一笑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说</w:t>
      </w:r>
      <w:r>
        <w:rPr>
          <w:rFonts w:ascii="Times New Roman" w:eastAsia="微软雅黑" w:hAnsi="Times New Roman"/>
          <w:sz w:val="28"/>
          <w:szCs w:val="28"/>
        </w:rPr>
        <w:t>:“</w:t>
      </w:r>
      <w:r>
        <w:rPr>
          <w:rFonts w:ascii="Times New Roman" w:eastAsia="微软雅黑" w:hAnsi="微软雅黑"/>
          <w:sz w:val="28"/>
          <w:szCs w:val="28"/>
        </w:rPr>
        <w:t>这老汉还在迷惑扰乱人。他说他的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我讲我的就是了。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学僧回去一一报告给大师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大师听了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拊掌大声称赞说</w:t>
      </w:r>
      <w:r>
        <w:rPr>
          <w:rFonts w:ascii="Times New Roman" w:eastAsia="微软雅黑" w:hAnsi="Times New Roman"/>
          <w:sz w:val="28"/>
          <w:szCs w:val="28"/>
        </w:rPr>
        <w:t>:“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大梅山的梅子熟了啊。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正是坚定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使他赢得了声誉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否则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他可能会成为一个没有主见的人。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　　</w:t>
      </w:r>
      <w:r>
        <w:rPr>
          <w:rFonts w:ascii="微软雅黑" w:eastAsia="微软雅黑" w:hAnsi="微软雅黑"/>
          <w:sz w:val="28"/>
          <w:szCs w:val="28"/>
        </w:rPr>
        <w:t>③</w:t>
      </w:r>
      <w:r>
        <w:rPr>
          <w:rFonts w:ascii="Times New Roman" w:eastAsia="微软雅黑" w:hAnsi="微软雅黑"/>
          <w:sz w:val="28"/>
          <w:szCs w:val="28"/>
        </w:rPr>
        <w:t>坚定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要依据事实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要在对事实正确理解、科学分析、综合评估的基础上做出判断。《容斋随笔》中提到这样一件事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当年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隋文帝进攻陈朝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大军已经来到江边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而陈朝的都官尚书孔范对陈后主说</w:t>
      </w:r>
      <w:r>
        <w:rPr>
          <w:rFonts w:ascii="Times New Roman" w:eastAsia="微软雅黑" w:hAnsi="Times New Roman"/>
          <w:sz w:val="28"/>
          <w:szCs w:val="28"/>
        </w:rPr>
        <w:t>:“</w:t>
      </w:r>
      <w:r>
        <w:rPr>
          <w:rFonts w:ascii="Times New Roman" w:eastAsia="微软雅黑" w:hAnsi="微软雅黑"/>
          <w:sz w:val="28"/>
          <w:szCs w:val="28"/>
        </w:rPr>
        <w:t>长江是天然屏障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自古以来分隔南北方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今天敌军难道能够飞渡吗</w:t>
      </w:r>
      <w:r>
        <w:rPr>
          <w:rFonts w:ascii="Times New Roman" w:eastAsia="微软雅黑" w:hAnsi="Times New Roman"/>
          <w:sz w:val="28"/>
          <w:szCs w:val="28"/>
        </w:rPr>
        <w:t>?”</w:t>
      </w:r>
      <w:r>
        <w:rPr>
          <w:rFonts w:ascii="Times New Roman" w:eastAsia="微软雅黑" w:hAnsi="微软雅黑"/>
          <w:sz w:val="28"/>
          <w:szCs w:val="28"/>
        </w:rPr>
        <w:t>陈后主认为他说得正确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也就没有严加防范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结果兵败亡国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孔范也流落到偏远地方。孔范的错误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就在于脱离事实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自以为是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盲目坚定。可见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对没有把握的事情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不要随意判断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轻易下结论。盲目坚定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只能害人害己。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　　</w:t>
      </w:r>
      <w:r>
        <w:rPr>
          <w:rFonts w:ascii="微软雅黑" w:eastAsia="微软雅黑" w:hAnsi="微软雅黑"/>
          <w:sz w:val="28"/>
          <w:szCs w:val="28"/>
        </w:rPr>
        <w:t>④</w:t>
      </w:r>
      <w:r>
        <w:rPr>
          <w:rFonts w:ascii="Times New Roman" w:eastAsia="微软雅黑" w:hAnsi="微软雅黑"/>
          <w:sz w:val="28"/>
          <w:szCs w:val="28"/>
        </w:rPr>
        <w:t>坚定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需要独立的人格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在该坚定的事情上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必须坚定。当年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林肯竞选总统时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几个朋友从某个会场给他发来电报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告诉他当总统还差两票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但只要他在当选总统后能给他们两个人在国会中谋个位置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那么票数即可额满。他回答道</w:t>
      </w:r>
      <w:r>
        <w:rPr>
          <w:rFonts w:ascii="Times New Roman" w:eastAsia="微软雅黑" w:hAnsi="Times New Roman"/>
          <w:sz w:val="28"/>
          <w:szCs w:val="28"/>
        </w:rPr>
        <w:t>:“</w:t>
      </w:r>
      <w:r>
        <w:rPr>
          <w:rFonts w:ascii="Times New Roman" w:eastAsia="微软雅黑" w:hAnsi="微软雅黑"/>
          <w:sz w:val="28"/>
          <w:szCs w:val="28"/>
        </w:rPr>
        <w:t>这不是交易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我绝不许可。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如果没有这样的坚定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他也不会成为一个受人敬仰的总统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他的名字也不会在美国历史上熠熠生辉。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  <w:sectPr>
          <w:headerReference w:type="even" r:id="rId11"/>
          <w:headerReference w:type="first" r:id="rId12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Times New Roman" w:eastAsia="微软雅黑" w:hAnsi="微软雅黑"/>
          <w:sz w:val="28"/>
          <w:szCs w:val="28"/>
        </w:rPr>
        <w:t>　　</w:t>
      </w:r>
      <w:r>
        <w:rPr>
          <w:rFonts w:ascii="微软雅黑" w:eastAsia="微软雅黑" w:hAnsi="微软雅黑"/>
          <w:sz w:val="28"/>
          <w:szCs w:val="28"/>
        </w:rPr>
        <w:t>⑤</w:t>
      </w:r>
      <w:r>
        <w:rPr>
          <w:rFonts w:ascii="Times New Roman" w:eastAsia="微软雅黑" w:hAnsi="微软雅黑"/>
          <w:sz w:val="28"/>
          <w:szCs w:val="28"/>
        </w:rPr>
        <w:t>如果在该坚定的事上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不能做到坚定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那么这样的人就会变得不再完整。也许有人会说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管他完整不完整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只要自己的利益不受损失就行了。这种利益至上的人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十有八九是一些名利之徒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在他们的世界里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根本没有什么真理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如果有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那也是关乎利益的东西。说实话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这样随意改变自己做人的原则、底线的人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他们早已游离在真、善、美的世界之外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甚至已经游离在人的意义之外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算不上真正意义上的人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这样的人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自然没有什么境界了。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　　</w:t>
      </w:r>
      <w:r>
        <w:rPr>
          <w:rFonts w:ascii="微软雅黑" w:eastAsia="微软雅黑" w:hAnsi="微软雅黑"/>
          <w:sz w:val="28"/>
          <w:szCs w:val="28"/>
        </w:rPr>
        <w:t>⑥</w:t>
      </w:r>
      <w:r>
        <w:rPr>
          <w:rFonts w:ascii="Times New Roman" w:eastAsia="微软雅黑" w:hAnsi="微软雅黑"/>
          <w:sz w:val="28"/>
          <w:szCs w:val="28"/>
        </w:rPr>
        <w:t>著名作家张炜说</w:t>
      </w:r>
      <w:r>
        <w:rPr>
          <w:rFonts w:ascii="Times New Roman" w:eastAsia="微软雅黑" w:hAnsi="Times New Roman"/>
          <w:sz w:val="28"/>
          <w:szCs w:val="28"/>
        </w:rPr>
        <w:t>:“</w:t>
      </w:r>
      <w:r>
        <w:rPr>
          <w:rFonts w:ascii="Times New Roman" w:eastAsia="微软雅黑" w:hAnsi="微软雅黑"/>
          <w:sz w:val="28"/>
          <w:szCs w:val="28"/>
        </w:rPr>
        <w:t>写作是一种心灵之业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要始终听从内心的指引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更是追求真理的一种方式。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坚定也是这样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源于心灵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听从心灵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更是对真理和世间美好的捍卫。有了这样的坚定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不管是怎样的私心杂念还是五彩缤纷的诱惑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都不能改变它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因为有它当关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万夫莫开。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　　</w:t>
      </w:r>
      <w:r>
        <w:rPr>
          <w:rFonts w:ascii="微软雅黑" w:eastAsia="微软雅黑" w:hAnsi="微软雅黑"/>
          <w:sz w:val="28"/>
          <w:szCs w:val="28"/>
        </w:rPr>
        <w:t>⑦</w:t>
      </w:r>
      <w:r>
        <w:rPr>
          <w:rFonts w:ascii="Times New Roman" w:eastAsia="微软雅黑" w:hAnsi="微软雅黑"/>
          <w:sz w:val="28"/>
          <w:szCs w:val="28"/>
        </w:rPr>
        <w:t>由此可见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  <w:u w:val="single" w:color="000000"/>
        </w:rPr>
        <w:t>坚定就是生命的黄金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有了它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我们的生命会变得更美好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更高贵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也更有价值和意义。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(</w:t>
      </w:r>
      <w:r>
        <w:rPr>
          <w:rFonts w:ascii="Times New Roman" w:eastAsia="微软雅黑" w:hAnsi="微软雅黑"/>
          <w:sz w:val="28"/>
          <w:szCs w:val="28"/>
        </w:rPr>
        <w:t>选文有删改</w:t>
      </w:r>
      <w:r>
        <w:rPr>
          <w:rFonts w:ascii="Times New Roman" w:eastAsia="微软雅黑" w:hAnsi="Times New Roman"/>
          <w:sz w:val="28"/>
          <w:szCs w:val="28"/>
        </w:rPr>
        <w:t>)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1.</w:t>
      </w:r>
      <w:r>
        <w:rPr>
          <w:rFonts w:ascii="Times New Roman" w:eastAsia="微软雅黑" w:hAnsi="微软雅黑"/>
          <w:sz w:val="28"/>
          <w:szCs w:val="28"/>
        </w:rPr>
        <w:t>下列对文章的分析理解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  <w:em w:val="dot"/>
        </w:rPr>
        <w:t>不正确</w:t>
      </w:r>
      <w:r>
        <w:rPr>
          <w:rFonts w:ascii="Times New Roman" w:eastAsia="微软雅黑" w:hAnsi="微软雅黑"/>
          <w:sz w:val="28"/>
          <w:szCs w:val="28"/>
        </w:rPr>
        <w:t>的一项是</w:t>
      </w:r>
      <w:r>
        <w:rPr>
          <w:rFonts w:ascii="Times New Roman" w:eastAsia="微软雅黑" w:hAnsi="Times New Roman"/>
          <w:sz w:val="28"/>
          <w:szCs w:val="28"/>
        </w:rPr>
        <w:t>(3</w:t>
      </w:r>
      <w:r>
        <w:rPr>
          <w:rFonts w:ascii="Times New Roman" w:eastAsia="微软雅黑" w:hAnsi="微软雅黑"/>
          <w:sz w:val="28"/>
          <w:szCs w:val="28"/>
        </w:rPr>
        <w:t>分</w:t>
      </w:r>
      <w:r>
        <w:rPr>
          <w:rFonts w:ascii="Times New Roman" w:eastAsia="微软雅黑" w:hAnsi="Times New Roman"/>
          <w:sz w:val="28"/>
          <w:szCs w:val="28"/>
        </w:rPr>
        <w:t>)(</w:t>
      </w:r>
      <w:r>
        <w:rPr>
          <w:rFonts w:ascii="Times New Roman" w:eastAsia="微软雅黑" w:hAnsi="微软雅黑"/>
          <w:sz w:val="28"/>
          <w:szCs w:val="28"/>
        </w:rPr>
        <w:t>　</w:t>
      </w:r>
      <w:r>
        <w:rPr>
          <w:rFonts w:ascii="Times New Roman" w:eastAsia="微软雅黑" w:hAnsi="Times New Roman"/>
          <w:sz w:val="28"/>
          <w:szCs w:val="28"/>
        </w:rPr>
        <w:t>B</w:t>
      </w:r>
      <w:r>
        <w:rPr>
          <w:rFonts w:ascii="Times New Roman" w:eastAsia="微软雅黑" w:hAnsi="微软雅黑"/>
          <w:sz w:val="28"/>
          <w:szCs w:val="28"/>
        </w:rPr>
        <w:t>　</w:t>
      </w:r>
      <w:r>
        <w:rPr>
          <w:rFonts w:ascii="Times New Roman" w:eastAsia="微软雅黑" w:hAnsi="Times New Roman"/>
          <w:sz w:val="28"/>
          <w:szCs w:val="28"/>
        </w:rPr>
        <w:t>)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A.“</w:t>
      </w:r>
      <w:r>
        <w:rPr>
          <w:rFonts w:ascii="Times New Roman" w:eastAsia="微软雅黑" w:hAnsi="微软雅黑"/>
          <w:sz w:val="28"/>
          <w:szCs w:val="28"/>
        </w:rPr>
        <w:t>大梅山的梅子熟了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这句话含意丰富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表面上是说梅子成熟了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实际上是说法常已经悟道并有了独立的见解。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B.</w:t>
      </w:r>
      <w:r>
        <w:rPr>
          <w:rFonts w:ascii="Times New Roman" w:eastAsia="微软雅黑" w:hAnsi="微软雅黑"/>
          <w:sz w:val="28"/>
          <w:szCs w:val="28"/>
        </w:rPr>
        <w:t>第</w:t>
      </w:r>
      <w:r>
        <w:rPr>
          <w:rFonts w:ascii="微软雅黑" w:eastAsia="微软雅黑" w:hAnsi="微软雅黑"/>
          <w:sz w:val="28"/>
          <w:szCs w:val="28"/>
        </w:rPr>
        <w:t>③</w:t>
      </w:r>
      <w:r>
        <w:rPr>
          <w:rFonts w:ascii="Times New Roman" w:eastAsia="微软雅黑" w:hAnsi="微软雅黑"/>
          <w:sz w:val="28"/>
          <w:szCs w:val="28"/>
        </w:rPr>
        <w:t>段引用孔范的事例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论证了要多做有把握的事情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对没有把握的事情要正确理解、科学分析和综合评估的观点。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C.</w:t>
      </w:r>
      <w:r>
        <w:rPr>
          <w:rFonts w:ascii="Times New Roman" w:eastAsia="微软雅黑" w:hAnsi="微软雅黑"/>
          <w:sz w:val="28"/>
          <w:szCs w:val="28"/>
        </w:rPr>
        <w:t>第</w:t>
      </w:r>
      <w:r>
        <w:rPr>
          <w:rFonts w:ascii="微软雅黑" w:eastAsia="微软雅黑" w:hAnsi="微软雅黑"/>
          <w:sz w:val="28"/>
          <w:szCs w:val="28"/>
        </w:rPr>
        <w:t>④</w:t>
      </w:r>
      <w:r>
        <w:rPr>
          <w:rFonts w:ascii="Times New Roman" w:eastAsia="微软雅黑" w:hAnsi="微软雅黑"/>
          <w:sz w:val="28"/>
          <w:szCs w:val="28"/>
        </w:rPr>
        <w:t>段举出林肯竞选总统的事例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旨在阐明在应该坚定的事情上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一定要坚持原则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坚守底线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保持独立的人格。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D.</w:t>
      </w:r>
      <w:r>
        <w:rPr>
          <w:rFonts w:ascii="Times New Roman" w:eastAsia="微软雅黑" w:hAnsi="微软雅黑"/>
          <w:sz w:val="28"/>
          <w:szCs w:val="28"/>
        </w:rPr>
        <w:t>利益至上的人大多是名利之徒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为了利益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可以随意改变做人的原则和底线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是游离在真善美之外的没有境界的人。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2.</w:t>
      </w:r>
      <w:r>
        <w:rPr>
          <w:rFonts w:ascii="Times New Roman" w:eastAsia="微软雅黑" w:hAnsi="微软雅黑"/>
          <w:sz w:val="28"/>
          <w:szCs w:val="28"/>
        </w:rPr>
        <w:t>下列与文中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坚定是生命的黄金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这个观点</w:t>
      </w:r>
      <w:r>
        <w:rPr>
          <w:rFonts w:ascii="Times New Roman" w:eastAsia="微软雅黑" w:hAnsi="微软雅黑"/>
          <w:sz w:val="28"/>
          <w:szCs w:val="28"/>
          <w:em w:val="dot"/>
        </w:rPr>
        <w:t>不相符</w:t>
      </w:r>
      <w:r>
        <w:rPr>
          <w:rFonts w:ascii="Times New Roman" w:eastAsia="微软雅黑" w:hAnsi="微软雅黑"/>
          <w:sz w:val="28"/>
          <w:szCs w:val="28"/>
        </w:rPr>
        <w:t>的一项是</w:t>
      </w:r>
      <w:r>
        <w:rPr>
          <w:rFonts w:ascii="Times New Roman" w:eastAsia="微软雅黑" w:hAnsi="Times New Roman"/>
          <w:sz w:val="28"/>
          <w:szCs w:val="28"/>
        </w:rPr>
        <w:t>(3</w:t>
      </w:r>
      <w:r>
        <w:rPr>
          <w:rFonts w:ascii="Times New Roman" w:eastAsia="微软雅黑" w:hAnsi="微软雅黑"/>
          <w:sz w:val="28"/>
          <w:szCs w:val="28"/>
        </w:rPr>
        <w:t>分</w:t>
      </w:r>
      <w:r>
        <w:rPr>
          <w:rFonts w:ascii="Times New Roman" w:eastAsia="微软雅黑" w:hAnsi="Times New Roman"/>
          <w:sz w:val="28"/>
          <w:szCs w:val="28"/>
        </w:rPr>
        <w:t>)(</w:t>
      </w:r>
      <w:r>
        <w:rPr>
          <w:rFonts w:ascii="Times New Roman" w:eastAsia="微软雅黑" w:hAnsi="微软雅黑"/>
          <w:sz w:val="28"/>
          <w:szCs w:val="28"/>
        </w:rPr>
        <w:t>　</w:t>
      </w:r>
      <w:r>
        <w:rPr>
          <w:rFonts w:ascii="Times New Roman" w:eastAsia="微软雅黑" w:hAnsi="Times New Roman"/>
          <w:sz w:val="28"/>
          <w:szCs w:val="28"/>
        </w:rPr>
        <w:t>D</w:t>
      </w:r>
      <w:r>
        <w:rPr>
          <w:rFonts w:ascii="Times New Roman" w:eastAsia="微软雅黑" w:hAnsi="微软雅黑"/>
          <w:sz w:val="28"/>
          <w:szCs w:val="28"/>
        </w:rPr>
        <w:t>　</w:t>
      </w:r>
      <w:r>
        <w:rPr>
          <w:rFonts w:ascii="Times New Roman" w:eastAsia="微软雅黑" w:hAnsi="Times New Roman"/>
          <w:sz w:val="28"/>
          <w:szCs w:val="28"/>
        </w:rPr>
        <w:t>)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A.</w:t>
      </w:r>
      <w:r>
        <w:rPr>
          <w:rFonts w:ascii="Times New Roman" w:eastAsia="微软雅黑" w:hAnsi="微软雅黑"/>
          <w:sz w:val="28"/>
          <w:szCs w:val="28"/>
        </w:rPr>
        <w:t>战国时期的屈原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能够在浑浊的世道中不随波逐流</w:t>
      </w:r>
      <w:r>
        <w:rPr>
          <w:rFonts w:ascii="Times New Roman" w:eastAsia="微软雅黑" w:hAnsi="Times New Roman"/>
          <w:sz w:val="28"/>
          <w:szCs w:val="28"/>
        </w:rPr>
        <w:t>,“</w:t>
      </w:r>
      <w:r>
        <w:rPr>
          <w:rFonts w:ascii="Times New Roman" w:eastAsia="微软雅黑" w:hAnsi="微软雅黑"/>
          <w:sz w:val="28"/>
          <w:szCs w:val="28"/>
        </w:rPr>
        <w:t>举世皆浊我独清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众人皆醉我独醒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是其人格和行为的真实写照。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  <w:sectPr>
          <w:headerReference w:type="even" r:id="rId13"/>
          <w:headerReference w:type="first" r:id="rId14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Times New Roman" w:eastAsia="微软雅黑" w:hAnsi="Times New Roman"/>
          <w:sz w:val="28"/>
          <w:szCs w:val="28"/>
        </w:rPr>
        <w:t>B.</w:t>
      </w:r>
      <w:r>
        <w:rPr>
          <w:rFonts w:ascii="Times New Roman" w:eastAsia="微软雅黑" w:hAnsi="微软雅黑"/>
          <w:sz w:val="28"/>
          <w:szCs w:val="28"/>
        </w:rPr>
        <w:t>《我最好的老师》中的怀特森老师曾说</w:t>
      </w:r>
      <w:r>
        <w:rPr>
          <w:rFonts w:ascii="Times New Roman" w:eastAsia="微软雅黑" w:hAnsi="Times New Roman"/>
          <w:sz w:val="28"/>
          <w:szCs w:val="28"/>
        </w:rPr>
        <w:t>:“</w:t>
      </w:r>
      <w:r>
        <w:rPr>
          <w:rFonts w:ascii="Times New Roman" w:eastAsia="微软雅黑" w:hAnsi="微软雅黑"/>
          <w:sz w:val="28"/>
          <w:szCs w:val="28"/>
        </w:rPr>
        <w:t>每一个人都应该具有独立思考和独立判断事物真伪的能力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同时也应该具有怀疑的能力。</w:t>
      </w:r>
      <w:r>
        <w:rPr>
          <w:rFonts w:ascii="Times New Roman" w:eastAsia="微软雅黑" w:hAnsi="Times New Roman"/>
          <w:sz w:val="28"/>
          <w:szCs w:val="28"/>
        </w:rPr>
        <w:t>”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C.</w:t>
      </w:r>
      <w:r>
        <w:rPr>
          <w:rFonts w:ascii="Times New Roman" w:eastAsia="微软雅黑" w:hAnsi="微软雅黑"/>
          <w:sz w:val="28"/>
          <w:szCs w:val="28"/>
        </w:rPr>
        <w:t>文天祥被俘后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抵制各种诱惑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在《正气歌》中写下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是气所磅礴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凛烈万古存。当其贯日月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生死安足论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的句子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以表明心志。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D.“</w:t>
      </w:r>
      <w:r>
        <w:rPr>
          <w:rFonts w:ascii="Times New Roman" w:eastAsia="微软雅黑" w:hAnsi="微软雅黑"/>
          <w:sz w:val="28"/>
          <w:szCs w:val="28"/>
        </w:rPr>
        <w:t>冰冻三尺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非一日之寒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。王羲之自幼酷爱书法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坚持刻苦研习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正如他自己所说</w:t>
      </w:r>
      <w:r>
        <w:rPr>
          <w:rFonts w:ascii="Times New Roman" w:eastAsia="微软雅黑" w:hAnsi="Times New Roman"/>
          <w:sz w:val="28"/>
          <w:szCs w:val="28"/>
        </w:rPr>
        <w:t>:“</w:t>
      </w:r>
      <w:r>
        <w:rPr>
          <w:rFonts w:ascii="Times New Roman" w:eastAsia="微软雅黑" w:hAnsi="微软雅黑"/>
          <w:sz w:val="28"/>
          <w:szCs w:val="28"/>
        </w:rPr>
        <w:t>务斯道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废寝忘餐。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最终成为一代书法大家。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3.</w:t>
      </w:r>
      <w:r>
        <w:rPr>
          <w:rFonts w:ascii="Times New Roman" w:eastAsia="微软雅黑" w:hAnsi="微软雅黑"/>
          <w:sz w:val="28"/>
          <w:szCs w:val="28"/>
        </w:rPr>
        <w:t>文章第</w:t>
      </w:r>
      <w:r>
        <w:rPr>
          <w:rFonts w:ascii="微软雅黑" w:eastAsia="微软雅黑" w:hAnsi="微软雅黑"/>
          <w:sz w:val="28"/>
          <w:szCs w:val="28"/>
        </w:rPr>
        <w:t>⑦</w:t>
      </w:r>
      <w:r>
        <w:rPr>
          <w:rFonts w:ascii="Times New Roman" w:eastAsia="微软雅黑" w:hAnsi="微软雅黑"/>
          <w:sz w:val="28"/>
          <w:szCs w:val="28"/>
        </w:rPr>
        <w:t>段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作者为什么说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坚定就是生命的黄金</w:t>
      </w:r>
      <w:r>
        <w:rPr>
          <w:rFonts w:ascii="Times New Roman" w:eastAsia="微软雅黑" w:hAnsi="Times New Roman"/>
          <w:sz w:val="28"/>
          <w:szCs w:val="28"/>
        </w:rPr>
        <w:t>”?</w:t>
      </w:r>
      <w:r>
        <w:rPr>
          <w:rFonts w:ascii="Times New Roman" w:eastAsia="微软雅黑" w:hAnsi="微软雅黑"/>
          <w:sz w:val="28"/>
          <w:szCs w:val="28"/>
        </w:rPr>
        <w:t>请结合全文回答。</w:t>
      </w:r>
      <w:r>
        <w:rPr>
          <w:rFonts w:ascii="Times New Roman" w:eastAsia="微软雅黑" w:hAnsi="Times New Roman"/>
          <w:sz w:val="28"/>
          <w:szCs w:val="28"/>
        </w:rPr>
        <w:t>(4</w:t>
      </w:r>
      <w:r>
        <w:rPr>
          <w:rFonts w:ascii="Times New Roman" w:eastAsia="微软雅黑" w:hAnsi="微软雅黑"/>
          <w:sz w:val="28"/>
          <w:szCs w:val="28"/>
        </w:rPr>
        <w:t>分</w:t>
      </w:r>
      <w:r>
        <w:rPr>
          <w:rFonts w:ascii="Times New Roman" w:eastAsia="微软雅黑" w:hAnsi="Times New Roman"/>
          <w:sz w:val="28"/>
          <w:szCs w:val="28"/>
        </w:rPr>
        <w:t>)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color w:val="FF0000"/>
          <w:sz w:val="28"/>
          <w:szCs w:val="28"/>
        </w:rPr>
        <w:t>答</w:t>
      </w:r>
      <w:r>
        <w:rPr>
          <w:rFonts w:ascii="Times New Roman" w:eastAsia="微软雅黑" w:hAnsi="Times New Roman"/>
          <w:color w:val="FF0000"/>
          <w:sz w:val="28"/>
          <w:szCs w:val="28"/>
        </w:rPr>
        <w:t>: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　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(1)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把坚定比作黄金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,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强调坚定的重要性。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(2)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有了坚定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,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我们就不怕外来的一切干扰。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(3)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有了坚定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,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我们的生命会变得更有价值和意义。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(4)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没有坚定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,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人可能走上一条错误的道路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,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甚至是不归路。　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 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二、</w:t>
      </w:r>
      <w:r>
        <w:rPr>
          <w:rFonts w:ascii="Times New Roman" w:eastAsia="微软雅黑" w:hAnsi="Times New Roman"/>
          <w:sz w:val="28"/>
          <w:szCs w:val="28"/>
        </w:rPr>
        <w:t>(2017·</w:t>
      </w:r>
      <w:r>
        <w:rPr>
          <w:rFonts w:ascii="Times New Roman" w:eastAsia="微软雅黑" w:hAnsi="微软雅黑"/>
          <w:sz w:val="28"/>
          <w:szCs w:val="28"/>
        </w:rPr>
        <w:t>广东中考</w:t>
      </w:r>
      <w:r>
        <w:rPr>
          <w:rFonts w:ascii="Times New Roman" w:eastAsia="微软雅黑" w:hAnsi="Times New Roman"/>
          <w:sz w:val="28"/>
          <w:szCs w:val="28"/>
        </w:rPr>
        <w:t>)</w:t>
      </w:r>
      <w:r>
        <w:rPr>
          <w:rFonts w:ascii="Times New Roman" w:eastAsia="微软雅黑" w:hAnsi="微软雅黑"/>
          <w:sz w:val="28"/>
          <w:szCs w:val="28"/>
        </w:rPr>
        <w:t>阅读下面的文章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回答问题。</w:t>
      </w:r>
      <w:r>
        <w:rPr>
          <w:rFonts w:ascii="Times New Roman" w:eastAsia="微软雅黑" w:hAnsi="Times New Roman"/>
          <w:sz w:val="28"/>
          <w:szCs w:val="28"/>
        </w:rPr>
        <w:t>(10</w:t>
      </w:r>
      <w:r>
        <w:rPr>
          <w:rFonts w:ascii="Times New Roman" w:eastAsia="微软雅黑" w:hAnsi="微软雅黑"/>
          <w:sz w:val="28"/>
          <w:szCs w:val="28"/>
        </w:rPr>
        <w:t>分</w:t>
      </w:r>
      <w:r>
        <w:rPr>
          <w:rFonts w:ascii="Times New Roman" w:eastAsia="微软雅黑" w:hAnsi="Times New Roman"/>
          <w:sz w:val="28"/>
          <w:szCs w:val="28"/>
        </w:rPr>
        <w:t>)</w:t>
      </w:r>
    </w:p>
    <w:p>
      <w:pPr>
        <w:pStyle w:val="a0"/>
        <w:jc w:val="center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人</w:t>
      </w:r>
      <w:r>
        <w:rPr>
          <w:rFonts w:ascii="Times New Roman" w:eastAsia="微软雅黑" w:hAnsi="Times New Roman"/>
          <w:sz w:val="28"/>
          <w:szCs w:val="28"/>
        </w:rPr>
        <w:t xml:space="preserve"> </w:t>
      </w:r>
      <w:r>
        <w:rPr>
          <w:rFonts w:ascii="Times New Roman" w:eastAsia="微软雅黑" w:hAnsi="微软雅黑"/>
          <w:sz w:val="28"/>
          <w:szCs w:val="28"/>
        </w:rPr>
        <w:t>生</w:t>
      </w:r>
      <w:r>
        <w:rPr>
          <w:rFonts w:ascii="Times New Roman" w:eastAsia="微软雅黑" w:hAnsi="Times New Roman"/>
          <w:sz w:val="28"/>
          <w:szCs w:val="28"/>
        </w:rPr>
        <w:t xml:space="preserve"> </w:t>
      </w:r>
      <w:r>
        <w:rPr>
          <w:rFonts w:ascii="Times New Roman" w:eastAsia="微软雅黑" w:hAnsi="微软雅黑"/>
          <w:sz w:val="28"/>
          <w:szCs w:val="28"/>
        </w:rPr>
        <w:t>三</w:t>
      </w:r>
      <w:r>
        <w:rPr>
          <w:rFonts w:ascii="Times New Roman" w:eastAsia="微软雅黑" w:hAnsi="Times New Roman"/>
          <w:sz w:val="28"/>
          <w:szCs w:val="28"/>
        </w:rPr>
        <w:t xml:space="preserve"> </w:t>
      </w:r>
      <w:r>
        <w:rPr>
          <w:rFonts w:ascii="Times New Roman" w:eastAsia="微软雅黑" w:hAnsi="微软雅黑"/>
          <w:sz w:val="28"/>
          <w:szCs w:val="28"/>
        </w:rPr>
        <w:t>病</w:t>
      </w:r>
    </w:p>
    <w:p>
      <w:pPr>
        <w:pStyle w:val="a0"/>
        <w:jc w:val="center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张培锋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微软雅黑" w:eastAsia="微软雅黑" w:hAnsi="微软雅黑"/>
          <w:sz w:val="28"/>
          <w:szCs w:val="28"/>
        </w:rPr>
        <w:t>①</w:t>
      </w:r>
      <w:r>
        <w:rPr>
          <w:rFonts w:ascii="Times New Roman" w:eastAsia="微软雅黑" w:hAnsi="微软雅黑"/>
          <w:sz w:val="28"/>
          <w:szCs w:val="28"/>
        </w:rPr>
        <w:t>明代陈继儒的《小窗幽记》是一本很值得阅读的书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其中很多话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包含着丰富的人生感悟和哲理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深长思之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可以启迪心智。比方说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讳贫者死于贫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胜心使之也</w:t>
      </w:r>
      <w:r>
        <w:rPr>
          <w:rFonts w:ascii="Times New Roman" w:eastAsia="微软雅黑" w:hAnsi="Times New Roman"/>
          <w:sz w:val="28"/>
          <w:szCs w:val="28"/>
        </w:rPr>
        <w:t>;</w:t>
      </w:r>
      <w:r>
        <w:rPr>
          <w:rFonts w:ascii="Times New Roman" w:eastAsia="微软雅黑" w:hAnsi="微软雅黑"/>
          <w:sz w:val="28"/>
          <w:szCs w:val="28"/>
        </w:rPr>
        <w:t>讳病者死于病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畏心蔽之也</w:t>
      </w:r>
      <w:r>
        <w:rPr>
          <w:rFonts w:ascii="Times New Roman" w:eastAsia="微软雅黑" w:hAnsi="Times New Roman"/>
          <w:sz w:val="28"/>
          <w:szCs w:val="28"/>
        </w:rPr>
        <w:t>;</w:t>
      </w:r>
      <w:r>
        <w:rPr>
          <w:rFonts w:ascii="Times New Roman" w:eastAsia="微软雅黑" w:hAnsi="微软雅黑"/>
          <w:sz w:val="28"/>
          <w:szCs w:val="28"/>
        </w:rPr>
        <w:t>讳愚者死于愚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痴心覆之也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这句话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愈琢磨愈觉得其理深刻。或许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这就是古代经典永久的魅力所在</w:t>
      </w:r>
      <w:r>
        <w:rPr>
          <w:rFonts w:ascii="Times New Roman" w:eastAsia="微软雅黑" w:hAnsi="Times New Roman"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典雅、通透、言简意赅却意蕴深刻。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  <w:sectPr>
          <w:headerReference w:type="even" r:id="rId15"/>
          <w:headerReference w:type="first" r:id="rId16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/>
          <w:sz w:val="28"/>
          <w:szCs w:val="28"/>
        </w:rPr>
        <w:t>②</w:t>
      </w:r>
      <w:r>
        <w:rPr>
          <w:rFonts w:ascii="Times New Roman" w:eastAsia="微软雅黑" w:hAnsi="微软雅黑"/>
          <w:sz w:val="28"/>
          <w:szCs w:val="28"/>
        </w:rPr>
        <w:t>胜心、畏心、痴心可以说是人生的三病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陈继儒分别将其对应于贫、病、愚这三种人们最忌讳的东西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用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使之</w:t>
      </w:r>
      <w:r>
        <w:rPr>
          <w:rFonts w:ascii="Times New Roman" w:eastAsia="微软雅黑" w:hAnsi="Times New Roman"/>
          <w:sz w:val="28"/>
          <w:szCs w:val="28"/>
        </w:rPr>
        <w:t>”“</w:t>
      </w:r>
      <w:r>
        <w:rPr>
          <w:rFonts w:ascii="Times New Roman" w:eastAsia="微软雅黑" w:hAnsi="微软雅黑"/>
          <w:sz w:val="28"/>
          <w:szCs w:val="28"/>
        </w:rPr>
        <w:t>蔽之</w:t>
      </w:r>
      <w:r>
        <w:rPr>
          <w:rFonts w:ascii="Times New Roman" w:eastAsia="微软雅黑" w:hAnsi="Times New Roman"/>
          <w:sz w:val="28"/>
          <w:szCs w:val="28"/>
        </w:rPr>
        <w:t>”“</w:t>
      </w:r>
      <w:r>
        <w:rPr>
          <w:rFonts w:ascii="Times New Roman" w:eastAsia="微软雅黑" w:hAnsi="微软雅黑"/>
          <w:sz w:val="28"/>
          <w:szCs w:val="28"/>
        </w:rPr>
        <w:t>覆之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三个词语将其连贯起来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可以说探到了病根。换句话说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表层的病状是贫、病、愚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而深层的病因则是胜、畏、痴。意思是说</w:t>
      </w:r>
      <w:r>
        <w:rPr>
          <w:rFonts w:ascii="Times New Roman" w:eastAsia="微软雅黑" w:hAnsi="Times New Roman"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要想除掉前者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必须从后者入手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也就是从心底下功夫。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微软雅黑" w:eastAsia="微软雅黑" w:hAnsi="微软雅黑"/>
          <w:sz w:val="28"/>
          <w:szCs w:val="28"/>
        </w:rPr>
        <w:t>③</w:t>
      </w:r>
      <w:r>
        <w:rPr>
          <w:rFonts w:ascii="Times New Roman" w:eastAsia="微软雅黑" w:hAnsi="微软雅黑"/>
          <w:sz w:val="28"/>
          <w:szCs w:val="28"/>
        </w:rPr>
        <w:t>所谓从心底下功夫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就要分析一下胜心、畏心和痴心这三种心了。胜心也就是争强好胜之心。看别人开了辆名车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我也非得买一辆不可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并且一定要胜他一筹。从某种意义上看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正是这种心促使人们不懈追求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推动了人类社会的进步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但进步有时也会有进步的代价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譬如手机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给人们生活带来了方便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但随之就出现了追求手机品牌等盲目攀比现象。过犹不及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如果一味争强好胜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并任其泛滥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那么这种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进步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带给人们的就未必是幸福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因为物质层面的东西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往往需要人们用心感受才有意义。物欲横流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心灵迷失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由此也就有了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穷得只剩下钱了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之说。应该说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物质富足只是精神富足的前提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却未必一定带来精神上的富足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而后者才是根本。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微软雅黑" w:eastAsia="微软雅黑" w:hAnsi="微软雅黑"/>
          <w:sz w:val="28"/>
          <w:szCs w:val="28"/>
        </w:rPr>
        <w:t>④</w:t>
      </w:r>
      <w:r>
        <w:rPr>
          <w:rFonts w:ascii="Times New Roman" w:eastAsia="微软雅黑" w:hAnsi="微软雅黑"/>
          <w:sz w:val="28"/>
          <w:szCs w:val="28"/>
        </w:rPr>
        <w:t>畏心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就是讳疾忌医之心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表现之一是怕别人知道有病而不敢或不肯就医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究其根本是怕病、怕死。但怕就不得病、不会死了吗</w:t>
      </w:r>
      <w:r>
        <w:rPr>
          <w:rFonts w:ascii="Times New Roman" w:eastAsia="微软雅黑" w:hAnsi="Times New Roman"/>
          <w:sz w:val="28"/>
          <w:szCs w:val="28"/>
        </w:rPr>
        <w:t>?</w:t>
      </w:r>
      <w:r>
        <w:rPr>
          <w:rFonts w:ascii="Times New Roman" w:eastAsia="微软雅黑" w:hAnsi="微软雅黑"/>
          <w:sz w:val="28"/>
          <w:szCs w:val="28"/>
        </w:rPr>
        <w:t>殊不知这种怕本身就是致病的根源啊</w:t>
      </w:r>
      <w:r>
        <w:rPr>
          <w:rFonts w:ascii="Times New Roman" w:eastAsia="微软雅黑" w:hAnsi="Times New Roman"/>
          <w:sz w:val="28"/>
          <w:szCs w:val="28"/>
        </w:rPr>
        <w:t>!</w:t>
      </w:r>
      <w:r>
        <w:rPr>
          <w:rFonts w:ascii="Times New Roman" w:eastAsia="微软雅黑" w:hAnsi="微软雅黑"/>
          <w:sz w:val="28"/>
          <w:szCs w:val="28"/>
        </w:rPr>
        <w:t>有些人不是病死的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而是被吓死的。其实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即使得了病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也应该以豁达之心对待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生老病死乃人生常态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任他多么高贵、富有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在死亡面前却是一律平等的。如此想开了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有病求医问药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病可能就好了。讳病还有另一种表现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就是偏信养生。养生本身没有错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但如果把它看得太重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疑神疑鬼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那么养生就可能变成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害生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。真正的养生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应该心胸开阔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豁达大度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如此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可能反而不会得病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甚至活得更好些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其中的辩证关系是值得深思的。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  <w:sectPr>
          <w:headerReference w:type="even" r:id="rId17"/>
          <w:headerReference w:type="first" r:id="rId18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微软雅黑" w:eastAsia="微软雅黑" w:hAnsi="微软雅黑"/>
          <w:sz w:val="28"/>
          <w:szCs w:val="28"/>
        </w:rPr>
        <w:t>⑤</w:t>
      </w:r>
      <w:r>
        <w:rPr>
          <w:rFonts w:ascii="Times New Roman" w:eastAsia="微软雅黑" w:hAnsi="微软雅黑"/>
          <w:sz w:val="28"/>
          <w:szCs w:val="28"/>
        </w:rPr>
        <w:t>痴心则是愚蠢的根源。有些人怕别人说自己无知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总是装出什么都知道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什么都懂的样子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殊不知这本身就是无知、愚蠢的表现。孔子说得好</w:t>
      </w:r>
      <w:r>
        <w:rPr>
          <w:rFonts w:ascii="Times New Roman" w:eastAsia="微软雅黑" w:hAnsi="Times New Roman"/>
          <w:sz w:val="28"/>
          <w:szCs w:val="28"/>
        </w:rPr>
        <w:t>:“</w:t>
      </w:r>
      <w:r>
        <w:rPr>
          <w:rFonts w:ascii="Times New Roman" w:eastAsia="微软雅黑" w:hAnsi="微软雅黑"/>
          <w:sz w:val="28"/>
          <w:szCs w:val="28"/>
        </w:rPr>
        <w:t>知之为知之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不知为不知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是知也。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知道自己不知道</w:t>
      </w:r>
      <w:r>
        <w:rPr>
          <w:rFonts w:ascii="Times New Roman" w:eastAsia="微软雅黑" w:hAnsi="Times New Roman"/>
          <w:sz w:val="28"/>
          <w:szCs w:val="28"/>
        </w:rPr>
        <w:t>,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那才是智慧。何以故</w:t>
      </w:r>
      <w:r>
        <w:rPr>
          <w:rFonts w:ascii="Times New Roman" w:eastAsia="微软雅黑" w:hAnsi="Times New Roman"/>
          <w:sz w:val="28"/>
          <w:szCs w:val="28"/>
        </w:rPr>
        <w:t>?</w:t>
      </w:r>
      <w:r>
        <w:rPr>
          <w:rFonts w:ascii="Times New Roman" w:eastAsia="微软雅黑" w:hAnsi="微软雅黑"/>
          <w:sz w:val="28"/>
          <w:szCs w:val="28"/>
        </w:rPr>
        <w:t>天下之事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我们知道的总是少数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不知道的总是多数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故而求知的过程是无止境的。知道自己无知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才可能开启智慧之门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忌讳说自己无知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恰恰证明自己的无知、愚蠢。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微软雅黑" w:eastAsia="微软雅黑" w:hAnsi="微软雅黑"/>
          <w:sz w:val="28"/>
          <w:szCs w:val="28"/>
        </w:rPr>
        <w:t>⑥</w:t>
      </w:r>
      <w:r>
        <w:rPr>
          <w:rFonts w:ascii="Times New Roman" w:eastAsia="微软雅黑" w:hAnsi="微软雅黑"/>
          <w:sz w:val="28"/>
          <w:szCs w:val="28"/>
        </w:rPr>
        <w:t>较之古人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以上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三病</w:t>
      </w:r>
      <w:r>
        <w:rPr>
          <w:rFonts w:ascii="Times New Roman" w:eastAsia="微软雅黑" w:hAnsi="Times New Roman"/>
          <w:sz w:val="28"/>
          <w:szCs w:val="28"/>
        </w:rPr>
        <w:t>”,</w:t>
      </w:r>
      <w:r>
        <w:rPr>
          <w:rFonts w:ascii="Times New Roman" w:eastAsia="微软雅黑" w:hAnsi="微软雅黑"/>
          <w:sz w:val="28"/>
          <w:szCs w:val="28"/>
        </w:rPr>
        <w:t>现在不少人有过之而无不及。其实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随着社会的进步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人们更应该平心静气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用平常心看待得失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用理性的态度审视生老病死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直面真实的自己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这样才会提升自己的人生境界。有位哲人说</w:t>
      </w:r>
      <w:r>
        <w:rPr>
          <w:rFonts w:ascii="Times New Roman" w:eastAsia="微软雅黑" w:hAnsi="Times New Roman"/>
          <w:sz w:val="28"/>
          <w:szCs w:val="28"/>
        </w:rPr>
        <w:t>:“</w:t>
      </w:r>
      <w:r>
        <w:rPr>
          <w:rFonts w:ascii="Times New Roman" w:eastAsia="微软雅黑" w:hAnsi="微软雅黑"/>
          <w:sz w:val="28"/>
          <w:szCs w:val="28"/>
        </w:rPr>
        <w:t>有些人活着是为了吃饭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有些人吃饭是为了活着。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但如何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活着</w:t>
      </w:r>
      <w:r>
        <w:rPr>
          <w:rFonts w:ascii="Times New Roman" w:eastAsia="微软雅黑" w:hAnsi="Times New Roman"/>
          <w:sz w:val="28"/>
          <w:szCs w:val="28"/>
        </w:rPr>
        <w:t>”,</w:t>
      </w:r>
      <w:r>
        <w:rPr>
          <w:rFonts w:ascii="Times New Roman" w:eastAsia="微软雅黑" w:hAnsi="微软雅黑"/>
          <w:sz w:val="28"/>
          <w:szCs w:val="28"/>
        </w:rPr>
        <w:t>才是人生之大事啊</w:t>
      </w:r>
      <w:r>
        <w:rPr>
          <w:rFonts w:ascii="Times New Roman" w:eastAsia="微软雅黑" w:hAnsi="Times New Roman"/>
          <w:sz w:val="28"/>
          <w:szCs w:val="28"/>
        </w:rPr>
        <w:t>!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(</w:t>
      </w:r>
      <w:r>
        <w:rPr>
          <w:rFonts w:ascii="Times New Roman" w:eastAsia="微软雅黑" w:hAnsi="微软雅黑"/>
          <w:sz w:val="28"/>
          <w:szCs w:val="28"/>
        </w:rPr>
        <w:t>选文有删改</w:t>
      </w:r>
      <w:r>
        <w:rPr>
          <w:rFonts w:ascii="Times New Roman" w:eastAsia="微软雅黑" w:hAnsi="Times New Roman"/>
          <w:sz w:val="28"/>
          <w:szCs w:val="28"/>
        </w:rPr>
        <w:t>)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1.</w:t>
      </w:r>
      <w:r>
        <w:rPr>
          <w:rFonts w:ascii="Times New Roman" w:eastAsia="微软雅黑" w:hAnsi="微软雅黑"/>
          <w:sz w:val="28"/>
          <w:szCs w:val="28"/>
        </w:rPr>
        <w:t>下列对文章的分析理解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  <w:em w:val="dot"/>
        </w:rPr>
        <w:t>不正确</w:t>
      </w:r>
      <w:r>
        <w:rPr>
          <w:rFonts w:ascii="Times New Roman" w:eastAsia="微软雅黑" w:hAnsi="微软雅黑"/>
          <w:sz w:val="28"/>
          <w:szCs w:val="28"/>
        </w:rPr>
        <w:t>的一项是</w:t>
      </w:r>
      <w:r>
        <w:rPr>
          <w:rFonts w:ascii="Times New Roman" w:eastAsia="微软雅黑" w:hAnsi="Times New Roman"/>
          <w:sz w:val="28"/>
          <w:szCs w:val="28"/>
        </w:rPr>
        <w:t>(3</w:t>
      </w:r>
      <w:r>
        <w:rPr>
          <w:rFonts w:ascii="Times New Roman" w:eastAsia="微软雅黑" w:hAnsi="微软雅黑"/>
          <w:sz w:val="28"/>
          <w:szCs w:val="28"/>
        </w:rPr>
        <w:t>分</w:t>
      </w:r>
      <w:r>
        <w:rPr>
          <w:rFonts w:ascii="Times New Roman" w:eastAsia="微软雅黑" w:hAnsi="Times New Roman"/>
          <w:sz w:val="28"/>
          <w:szCs w:val="28"/>
        </w:rPr>
        <w:t>)(</w:t>
      </w:r>
      <w:r>
        <w:rPr>
          <w:rFonts w:ascii="Times New Roman" w:eastAsia="微软雅黑" w:hAnsi="微软雅黑"/>
          <w:sz w:val="28"/>
          <w:szCs w:val="28"/>
        </w:rPr>
        <w:t>　</w:t>
      </w:r>
      <w:r>
        <w:rPr>
          <w:rFonts w:ascii="Times New Roman" w:eastAsia="微软雅黑" w:hAnsi="Times New Roman"/>
          <w:sz w:val="28"/>
          <w:szCs w:val="28"/>
        </w:rPr>
        <w:t>D</w:t>
      </w:r>
      <w:r>
        <w:rPr>
          <w:rFonts w:ascii="Times New Roman" w:eastAsia="微软雅黑" w:hAnsi="微软雅黑"/>
          <w:sz w:val="28"/>
          <w:szCs w:val="28"/>
        </w:rPr>
        <w:t>　</w:t>
      </w:r>
      <w:r>
        <w:rPr>
          <w:rFonts w:ascii="Times New Roman" w:eastAsia="微软雅黑" w:hAnsi="Times New Roman"/>
          <w:sz w:val="28"/>
          <w:szCs w:val="28"/>
        </w:rPr>
        <w:t>)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A.</w:t>
      </w:r>
      <w:r>
        <w:rPr>
          <w:rFonts w:ascii="Times New Roman" w:eastAsia="微软雅黑" w:hAnsi="微软雅黑"/>
          <w:sz w:val="28"/>
          <w:szCs w:val="28"/>
        </w:rPr>
        <w:t>《小窗幽记》之所以值得人们阅读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是因为这本书语言典雅、感悟丰富、意蕴深刻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启迪心智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魅力无穷。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B.</w:t>
      </w:r>
      <w:r>
        <w:rPr>
          <w:rFonts w:ascii="Times New Roman" w:eastAsia="微软雅黑" w:hAnsi="微软雅黑"/>
          <w:sz w:val="28"/>
          <w:szCs w:val="28"/>
        </w:rPr>
        <w:t>物质的富足并不一定能带来精神的富足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开着高级轿车斗富、吃着山珍海味比阔的现象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就是精神贫穷的表现。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C.</w:t>
      </w:r>
      <w:r>
        <w:rPr>
          <w:rFonts w:ascii="Times New Roman" w:eastAsia="微软雅黑" w:hAnsi="微软雅黑"/>
          <w:sz w:val="28"/>
          <w:szCs w:val="28"/>
        </w:rPr>
        <w:t>作者在剖析人生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三病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时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从现象入手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深入分析产生这三种心理偏差的原因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揭示出问题的实质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发人深思。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D.</w:t>
      </w:r>
      <w:r>
        <w:rPr>
          <w:rFonts w:ascii="Times New Roman" w:eastAsia="微软雅黑" w:hAnsi="微软雅黑"/>
          <w:sz w:val="28"/>
          <w:szCs w:val="28"/>
        </w:rPr>
        <w:t>文章结构严谨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思路清晰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第</w:t>
      </w:r>
      <w:r>
        <w:rPr>
          <w:rFonts w:ascii="微软雅黑" w:eastAsia="微软雅黑" w:hAnsi="微软雅黑"/>
          <w:sz w:val="28"/>
          <w:szCs w:val="28"/>
        </w:rPr>
        <w:t>①②</w:t>
      </w:r>
      <w:r>
        <w:rPr>
          <w:rFonts w:ascii="Times New Roman" w:eastAsia="微软雅黑" w:hAnsi="微软雅黑"/>
          <w:sz w:val="28"/>
          <w:szCs w:val="28"/>
        </w:rPr>
        <w:t>段引出论题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微软雅黑" w:eastAsia="微软雅黑" w:hAnsi="微软雅黑"/>
          <w:sz w:val="28"/>
          <w:szCs w:val="28"/>
        </w:rPr>
        <w:t>③</w:t>
      </w:r>
      <w:r>
        <w:rPr>
          <w:rFonts w:ascii="Times New Roman" w:eastAsia="微软雅黑" w:hAnsi="Times New Roman"/>
          <w:sz w:val="28"/>
          <w:szCs w:val="28"/>
        </w:rPr>
        <w:t>~</w:t>
      </w:r>
      <w:r>
        <w:rPr>
          <w:rFonts w:ascii="微软雅黑" w:eastAsia="微软雅黑" w:hAnsi="微软雅黑"/>
          <w:sz w:val="28"/>
          <w:szCs w:val="28"/>
        </w:rPr>
        <w:t>⑤</w:t>
      </w:r>
      <w:r>
        <w:rPr>
          <w:rFonts w:ascii="Times New Roman" w:eastAsia="微软雅黑" w:hAnsi="微软雅黑"/>
          <w:sz w:val="28"/>
          <w:szCs w:val="28"/>
        </w:rPr>
        <w:t>段分析说理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结尾提出要提升人生的境界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活出精彩。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2.</w:t>
      </w:r>
      <w:r>
        <w:rPr>
          <w:rFonts w:ascii="Times New Roman" w:eastAsia="微软雅黑" w:hAnsi="微软雅黑"/>
          <w:sz w:val="28"/>
          <w:szCs w:val="28"/>
        </w:rPr>
        <w:t>下列与本文所说的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胜心</w:t>
      </w:r>
      <w:r>
        <w:rPr>
          <w:rFonts w:ascii="Times New Roman" w:eastAsia="微软雅黑" w:hAnsi="Times New Roman"/>
          <w:sz w:val="28"/>
          <w:szCs w:val="28"/>
        </w:rPr>
        <w:t>”“</w:t>
      </w:r>
      <w:r>
        <w:rPr>
          <w:rFonts w:ascii="Times New Roman" w:eastAsia="微软雅黑" w:hAnsi="微软雅黑"/>
          <w:sz w:val="28"/>
          <w:szCs w:val="28"/>
        </w:rPr>
        <w:t>畏心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和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痴心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含义不相符的一项是</w:t>
      </w:r>
      <w:r>
        <w:rPr>
          <w:rFonts w:ascii="Times New Roman" w:eastAsia="微软雅黑" w:hAnsi="Times New Roman"/>
          <w:sz w:val="28"/>
          <w:szCs w:val="28"/>
        </w:rPr>
        <w:t>(3</w:t>
      </w:r>
      <w:r>
        <w:rPr>
          <w:rFonts w:ascii="Times New Roman" w:eastAsia="微软雅黑" w:hAnsi="微软雅黑"/>
          <w:sz w:val="28"/>
          <w:szCs w:val="28"/>
        </w:rPr>
        <w:t>分</w:t>
      </w:r>
      <w:r>
        <w:rPr>
          <w:rFonts w:ascii="Times New Roman" w:eastAsia="微软雅黑" w:hAnsi="Times New Roman"/>
          <w:sz w:val="28"/>
          <w:szCs w:val="28"/>
        </w:rPr>
        <w:t>)(</w:t>
      </w:r>
      <w:r>
        <w:rPr>
          <w:rFonts w:ascii="Times New Roman" w:eastAsia="微软雅黑" w:hAnsi="微软雅黑"/>
          <w:sz w:val="28"/>
          <w:szCs w:val="28"/>
        </w:rPr>
        <w:t>　</w:t>
      </w:r>
      <w:r>
        <w:rPr>
          <w:rFonts w:ascii="Times New Roman" w:eastAsia="微软雅黑" w:hAnsi="Times New Roman"/>
          <w:sz w:val="28"/>
          <w:szCs w:val="28"/>
        </w:rPr>
        <w:t>B</w:t>
      </w:r>
      <w:r>
        <w:rPr>
          <w:rFonts w:ascii="Times New Roman" w:eastAsia="微软雅黑" w:hAnsi="微软雅黑"/>
          <w:sz w:val="28"/>
          <w:szCs w:val="28"/>
        </w:rPr>
        <w:t>　</w:t>
      </w:r>
      <w:r>
        <w:rPr>
          <w:rFonts w:ascii="Times New Roman" w:eastAsia="微软雅黑" w:hAnsi="Times New Roman"/>
          <w:sz w:val="28"/>
          <w:szCs w:val="28"/>
        </w:rPr>
        <w:t>)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  <w:sectPr>
          <w:headerReference w:type="even" r:id="rId19"/>
          <w:headerReference w:type="first" r:id="rId20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Times New Roman" w:eastAsia="微软雅黑" w:hAnsi="Times New Roman"/>
          <w:sz w:val="28"/>
          <w:szCs w:val="28"/>
        </w:rPr>
        <w:t>A.</w:t>
      </w:r>
      <w:r>
        <w:rPr>
          <w:rFonts w:ascii="Times New Roman" w:eastAsia="微软雅黑" w:hAnsi="微软雅黑"/>
          <w:sz w:val="28"/>
          <w:szCs w:val="28"/>
        </w:rPr>
        <w:t>某人在吃菱角时连壳也一起吃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还说是为了清热解毒。别人问他家乡有没有菱角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他得意地说前山后山到处都是。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B.</w:t>
      </w:r>
      <w:r>
        <w:rPr>
          <w:rFonts w:ascii="Times New Roman" w:eastAsia="微软雅黑" w:hAnsi="微软雅黑"/>
          <w:sz w:val="28"/>
          <w:szCs w:val="28"/>
        </w:rPr>
        <w:t>曾国藩平生有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三畏</w:t>
      </w:r>
      <w:r>
        <w:rPr>
          <w:rFonts w:ascii="Times New Roman" w:eastAsia="微软雅黑" w:hAnsi="Times New Roman"/>
          <w:sz w:val="28"/>
          <w:szCs w:val="28"/>
        </w:rPr>
        <w:t>”:</w:t>
      </w:r>
      <w:r>
        <w:rPr>
          <w:rFonts w:ascii="Times New Roman" w:eastAsia="微软雅黑" w:hAnsi="微软雅黑"/>
          <w:sz w:val="28"/>
          <w:szCs w:val="28"/>
        </w:rPr>
        <w:t>畏天命、畏人言、畏君父。他为官处事常怀敬畏之心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待人接物周全得体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深得时人敬佩。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C.</w:t>
      </w:r>
      <w:r>
        <w:rPr>
          <w:rFonts w:ascii="Times New Roman" w:eastAsia="微软雅黑" w:hAnsi="微软雅黑"/>
          <w:sz w:val="28"/>
          <w:szCs w:val="28"/>
        </w:rPr>
        <w:t>秦始皇在位期间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派人遍访名山大川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千方百计寻找灵丹妙药。传说他曾派徐福等人到海上求仙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以期长生不老。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D.</w:t>
      </w:r>
      <w:r>
        <w:rPr>
          <w:rFonts w:ascii="Times New Roman" w:eastAsia="微软雅黑" w:hAnsi="微软雅黑"/>
          <w:sz w:val="28"/>
          <w:szCs w:val="28"/>
        </w:rPr>
        <w:t>《西游记》中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孙悟空和唐僧夜宿观音院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金池长老炫耀其袈裟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悟空拿出唐僧的袈裟一比高下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结果引来一场灾祸。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3.</w:t>
      </w:r>
      <w:r>
        <w:rPr>
          <w:rFonts w:ascii="Times New Roman" w:eastAsia="微软雅黑" w:hAnsi="微软雅黑"/>
          <w:sz w:val="28"/>
          <w:szCs w:val="28"/>
        </w:rPr>
        <w:t>结合选文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谈谈如何才能摆脱人生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三病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。</w:t>
      </w:r>
      <w:r>
        <w:rPr>
          <w:rFonts w:ascii="Times New Roman" w:eastAsia="微软雅黑" w:hAnsi="Times New Roman"/>
          <w:sz w:val="28"/>
          <w:szCs w:val="28"/>
        </w:rPr>
        <w:t>(4</w:t>
      </w:r>
      <w:r>
        <w:rPr>
          <w:rFonts w:ascii="Times New Roman" w:eastAsia="微软雅黑" w:hAnsi="微软雅黑"/>
          <w:sz w:val="28"/>
          <w:szCs w:val="28"/>
        </w:rPr>
        <w:t>分</w:t>
      </w:r>
      <w:r>
        <w:rPr>
          <w:rFonts w:ascii="Times New Roman" w:eastAsia="微软雅黑" w:hAnsi="Times New Roman"/>
          <w:sz w:val="28"/>
          <w:szCs w:val="28"/>
        </w:rPr>
        <w:t>)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color w:val="FF0000"/>
          <w:sz w:val="28"/>
          <w:szCs w:val="28"/>
        </w:rPr>
        <w:t>答</w:t>
      </w:r>
      <w:r>
        <w:rPr>
          <w:rFonts w:ascii="Times New Roman" w:eastAsia="微软雅黑" w:hAnsi="Times New Roman"/>
          <w:color w:val="FF0000"/>
          <w:sz w:val="28"/>
          <w:szCs w:val="28"/>
        </w:rPr>
        <w:t>: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　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(1)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心态平和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,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使精神充实。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(2)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豁达乐观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,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理性看待生死。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(3)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不断求知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,</w:t>
      </w:r>
      <w:r>
        <w:rPr>
          <w:rFonts w:ascii="Times New Roman" w:eastAsia="微软雅黑" w:hAnsi="微软雅黑"/>
          <w:b/>
          <w:sz w:val="28"/>
          <w:szCs w:val="28"/>
          <w:u w:val="single" w:color="000000"/>
        </w:rPr>
        <w:t>努力提升自己。　</w:t>
      </w:r>
      <w:r>
        <w:rPr>
          <w:rFonts w:ascii="Times New Roman" w:eastAsia="微软雅黑" w:hAnsi="Times New Roman"/>
          <w:b/>
          <w:sz w:val="28"/>
          <w:szCs w:val="28"/>
          <w:u w:val="single" w:color="000000"/>
        </w:rPr>
        <w:t> 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  <w:lang w:val="x-none"/>
        </w:rPr>
        <w:pict>
          <v:shape id="_x0000_i1027" type="#_x0000_t75" alt=" " style="width:510pt;height:33pt" coordsize="21600,21600" filled="f" stroked="f">
            <v:imagedata r:id="rId21" o:title="2147500828;FounderCES"/>
            <o:lock v:ext="edit" aspectratio="t"/>
            <w10:anchorlock/>
          </v:shape>
        </w:pic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　　一、议论文的概念和分类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b/>
          <w:sz w:val="28"/>
          <w:szCs w:val="28"/>
        </w:rPr>
        <w:t>1.</w:t>
      </w:r>
      <w:r>
        <w:rPr>
          <w:rFonts w:ascii="Times New Roman" w:eastAsia="微软雅黑" w:hAnsi="微软雅黑"/>
          <w:b/>
          <w:sz w:val="28"/>
          <w:szCs w:val="28"/>
        </w:rPr>
        <w:t>概念</w:t>
      </w:r>
      <w:r>
        <w:rPr>
          <w:rFonts w:ascii="Times New Roman" w:eastAsia="微软雅黑" w:hAnsi="Times New Roman"/>
          <w:b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议论文是对某个问题或某件事进行分析、评论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表明作者观点、立场、态度、看法和主张的一种文体。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b/>
          <w:sz w:val="28"/>
          <w:szCs w:val="28"/>
        </w:rPr>
        <w:t>2.</w:t>
      </w:r>
      <w:r>
        <w:rPr>
          <w:rFonts w:ascii="Times New Roman" w:eastAsia="微软雅黑" w:hAnsi="微软雅黑"/>
          <w:b/>
          <w:sz w:val="28"/>
          <w:szCs w:val="28"/>
        </w:rPr>
        <w:t>分类</w:t>
      </w:r>
      <w:r>
        <w:rPr>
          <w:rFonts w:ascii="Times New Roman" w:eastAsia="微软雅黑" w:hAnsi="Times New Roman"/>
          <w:b/>
          <w:sz w:val="28"/>
          <w:szCs w:val="28"/>
        </w:rPr>
        <w:t>:</w:t>
      </w:r>
      <w:r>
        <w:rPr>
          <w:rFonts w:ascii="Times New Roman" w:eastAsia="微软雅黑" w:hAnsi="Times New Roman"/>
          <w:sz w:val="28"/>
          <w:szCs w:val="28"/>
        </w:rPr>
        <w:t>(1)</w:t>
      </w:r>
      <w:r>
        <w:rPr>
          <w:rFonts w:ascii="Times New Roman" w:eastAsia="微软雅黑" w:hAnsi="微软雅黑"/>
          <w:sz w:val="28"/>
          <w:szCs w:val="28"/>
        </w:rPr>
        <w:t>立论文</w:t>
      </w:r>
      <w:r>
        <w:rPr>
          <w:rFonts w:ascii="Times New Roman" w:eastAsia="微软雅黑" w:hAnsi="Times New Roman"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以议论为主要表达方式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通过摆事实、讲道理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直接表达观点和主张的文章体裁。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(2)</w:t>
      </w:r>
      <w:r>
        <w:rPr>
          <w:rFonts w:ascii="Times New Roman" w:eastAsia="微软雅黑" w:hAnsi="微软雅黑"/>
          <w:sz w:val="28"/>
          <w:szCs w:val="28"/>
        </w:rPr>
        <w:t>驳论文</w:t>
      </w:r>
      <w:r>
        <w:rPr>
          <w:rFonts w:ascii="Times New Roman" w:eastAsia="微软雅黑" w:hAnsi="Times New Roman"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针对对方的观点加以批驳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在批驳的同时阐述己方的观点。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二、议论文的三要素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  <w:sectPr>
          <w:headerReference w:type="even" r:id="rId22"/>
          <w:headerReference w:type="first" r:id="rId23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Times New Roman" w:eastAsia="微软雅黑" w:hAnsi="Times New Roman"/>
          <w:b/>
          <w:sz w:val="28"/>
          <w:szCs w:val="28"/>
        </w:rPr>
        <w:t>1.</w:t>
      </w:r>
      <w:r>
        <w:rPr>
          <w:rFonts w:ascii="Times New Roman" w:eastAsia="微软雅黑" w:hAnsi="微软雅黑"/>
          <w:b/>
          <w:sz w:val="28"/>
          <w:szCs w:val="28"/>
        </w:rPr>
        <w:t>论点</w:t>
      </w:r>
      <w:r>
        <w:rPr>
          <w:rFonts w:ascii="Times New Roman" w:eastAsia="微软雅黑" w:hAnsi="Times New Roman"/>
          <w:b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是作者对要议论的问题所持的见解和主张。是议论文的灵魂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解决文章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要证明什么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的问题。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b/>
          <w:sz w:val="28"/>
          <w:szCs w:val="28"/>
        </w:rPr>
        <w:t>2.</w:t>
      </w:r>
      <w:r>
        <w:rPr>
          <w:rFonts w:ascii="Times New Roman" w:eastAsia="微软雅黑" w:hAnsi="微软雅黑"/>
          <w:b/>
          <w:sz w:val="28"/>
          <w:szCs w:val="28"/>
        </w:rPr>
        <w:t>论据</w:t>
      </w:r>
      <w:r>
        <w:rPr>
          <w:rFonts w:ascii="Times New Roman" w:eastAsia="微软雅黑" w:hAnsi="Times New Roman"/>
          <w:b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是证明论点的材料。一篇议论文中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提出论点以后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还必须举出事实、讲出道理来证明论点的正确性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这些证明论点的事实和道理就是论据。论据是解决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用什么来证明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的问题。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论据分类</w:t>
      </w:r>
      <w:r>
        <w:rPr>
          <w:rFonts w:ascii="Times New Roman" w:eastAsia="微软雅黑" w:hAnsi="Times New Roman"/>
          <w:sz w:val="28"/>
          <w:szCs w:val="28"/>
        </w:rPr>
        <w:t>:</w:t>
      </w:r>
    </w:p>
    <w:tbl>
      <w:tblPr>
        <w:tblStyle w:val="TableNormal"/>
        <w:tblW w:w="505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4387"/>
        <w:gridCol w:w="2835"/>
      </w:tblGrid>
      <w:tr>
        <w:tblPrEx>
          <w:tblW w:w="5059" w:type="pct"/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000000"/>
            <w:insideV w:val="single" w:sz="2" w:space="0" w:color="00000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类别</w:t>
            </w:r>
          </w:p>
        </w:tc>
        <w:tc>
          <w:tcPr>
            <w:tcW w:w="5085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范围</w:t>
            </w:r>
          </w:p>
        </w:tc>
        <w:tc>
          <w:tcPr>
            <w:tcW w:w="3273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特点</w:t>
            </w:r>
          </w:p>
        </w:tc>
      </w:tr>
      <w:tr>
        <w:tblPrEx>
          <w:tblW w:w="505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事实论据</w:t>
            </w:r>
          </w:p>
        </w:tc>
        <w:tc>
          <w:tcPr>
            <w:tcW w:w="5085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有代表性的确凿的事例、史实、统计数据等</w:t>
            </w:r>
          </w:p>
        </w:tc>
        <w:tc>
          <w:tcPr>
            <w:tcW w:w="3273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事例典型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举例丰富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有说服力</w:t>
            </w:r>
          </w:p>
        </w:tc>
      </w:tr>
      <w:tr>
        <w:tblPrEx>
          <w:tblW w:w="505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道理论据</w:t>
            </w:r>
          </w:p>
        </w:tc>
        <w:tc>
          <w:tcPr>
            <w:tcW w:w="5085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经典性的著作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权威性的言论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(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如名人名言等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),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自然科学的原理、定律、公式等</w:t>
            </w:r>
          </w:p>
        </w:tc>
        <w:tc>
          <w:tcPr>
            <w:tcW w:w="3273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说理透彻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论证全面</w:t>
            </w:r>
          </w:p>
        </w:tc>
      </w:tr>
    </w:tbl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　　</w:t>
      </w:r>
      <w:r>
        <w:rPr>
          <w:rFonts w:ascii="Times New Roman" w:eastAsia="微软雅黑" w:hAnsi="Times New Roman"/>
          <w:b/>
          <w:sz w:val="28"/>
          <w:szCs w:val="28"/>
        </w:rPr>
        <w:t>3.</w:t>
      </w:r>
      <w:r>
        <w:rPr>
          <w:rFonts w:ascii="Times New Roman" w:eastAsia="微软雅黑" w:hAnsi="微软雅黑"/>
          <w:b/>
          <w:sz w:val="28"/>
          <w:szCs w:val="28"/>
        </w:rPr>
        <w:t>论证</w:t>
      </w:r>
      <w:r>
        <w:rPr>
          <w:rFonts w:ascii="Times New Roman" w:eastAsia="微软雅黑" w:hAnsi="Times New Roman"/>
          <w:b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运用论据来证明论点的过程和方法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是论点和论据之间的逻辑关系纽带。论证是解决文章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怎么证明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的问题。</w:t>
      </w:r>
    </w:p>
    <w:p>
      <w:pPr>
        <w:pStyle w:val="a0"/>
        <w:jc w:val="both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掌握常用的论证方法及作用</w:t>
      </w:r>
      <w:r>
        <w:rPr>
          <w:rFonts w:ascii="Times New Roman" w:eastAsia="微软雅黑" w:hAnsi="Times New Roman"/>
          <w:sz w:val="28"/>
          <w:szCs w:val="28"/>
        </w:rPr>
        <w:t>:</w:t>
      </w:r>
    </w:p>
    <w:tbl>
      <w:tblPr>
        <w:tblStyle w:val="TableNormal"/>
        <w:tblW w:w="505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4852"/>
        <w:gridCol w:w="2369"/>
      </w:tblGrid>
      <w:tr>
        <w:tblPrEx>
          <w:tblW w:w="5059" w:type="pct"/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000000"/>
            <w:insideV w:val="single" w:sz="2" w:space="0" w:color="00000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类别</w:t>
            </w:r>
          </w:p>
        </w:tc>
        <w:tc>
          <w:tcPr>
            <w:tcW w:w="562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特点</w:t>
            </w:r>
          </w:p>
        </w:tc>
        <w:tc>
          <w:tcPr>
            <w:tcW w:w="272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作用</w:t>
            </w:r>
          </w:p>
        </w:tc>
      </w:tr>
      <w:tr>
        <w:tblPrEx>
          <w:tblW w:w="505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举例论证</w:t>
            </w:r>
          </w:p>
        </w:tc>
        <w:tc>
          <w:tcPr>
            <w:tcW w:w="562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列举确凿、充分、有代表性的事例证明论点</w:t>
            </w:r>
          </w:p>
        </w:tc>
        <w:tc>
          <w:tcPr>
            <w:tcW w:w="272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更具体、更有说服力</w:t>
            </w:r>
          </w:p>
        </w:tc>
      </w:tr>
      <w:tr>
        <w:tblPrEx>
          <w:tblW w:w="505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道理论证</w:t>
            </w:r>
          </w:p>
        </w:tc>
        <w:tc>
          <w:tcPr>
            <w:tcW w:w="562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用经典著作中的精辟见解、名言警句以及定理公式等来证明论点</w:t>
            </w:r>
          </w:p>
        </w:tc>
        <w:tc>
          <w:tcPr>
            <w:tcW w:w="272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增强说服力和权威性</w:t>
            </w:r>
          </w:p>
        </w:tc>
      </w:tr>
      <w:tr>
        <w:tblPrEx>
          <w:tblW w:w="505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对比论证</w:t>
            </w:r>
          </w:p>
        </w:tc>
        <w:tc>
          <w:tcPr>
            <w:tcW w:w="562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用正反两方面的事实或道理做对比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证明论点</w:t>
            </w:r>
          </w:p>
        </w:tc>
        <w:tc>
          <w:tcPr>
            <w:tcW w:w="272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是非曲直分明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突出强调论点</w:t>
            </w:r>
          </w:p>
        </w:tc>
      </w:tr>
      <w:tr>
        <w:tblPrEx>
          <w:tblW w:w="5059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比喻论证</w:t>
            </w:r>
          </w:p>
        </w:tc>
        <w:tc>
          <w:tcPr>
            <w:tcW w:w="562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用人们熟知的事物做比喻来证明论点</w:t>
            </w:r>
          </w:p>
        </w:tc>
        <w:tc>
          <w:tcPr>
            <w:tcW w:w="272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说理生动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通俗易懂</w:t>
            </w:r>
          </w:p>
        </w:tc>
      </w:tr>
    </w:tbl>
    <w:p>
      <w:pPr>
        <w:sectPr>
          <w:headerReference w:type="even" r:id="rId24"/>
          <w:headerReference w:type="first" r:id="rId25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　　三、厘清结构和思路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</w:rPr>
        <w:t>(1)</w:t>
      </w:r>
      <w:r>
        <w:rPr>
          <w:rFonts w:ascii="Times New Roman" w:eastAsia="微软雅黑" w:hAnsi="微软雅黑"/>
          <w:sz w:val="28"/>
          <w:szCs w:val="28"/>
        </w:rPr>
        <w:t>结构</w:t>
      </w:r>
      <w:r>
        <w:rPr>
          <w:rFonts w:ascii="Times New Roman" w:eastAsia="微软雅黑" w:hAnsi="Times New Roman"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一般分为提出问题</w:t>
      </w:r>
      <w:r>
        <w:rPr>
          <w:rFonts w:ascii="Times New Roman" w:eastAsia="微软雅黑" w:hAnsi="Times New Roman"/>
          <w:sz w:val="28"/>
          <w:szCs w:val="28"/>
        </w:rPr>
        <w:t>(</w:t>
      </w:r>
      <w:r>
        <w:rPr>
          <w:rFonts w:ascii="Times New Roman" w:eastAsia="微软雅黑" w:hAnsi="微软雅黑"/>
          <w:sz w:val="28"/>
          <w:szCs w:val="28"/>
        </w:rPr>
        <w:t>引论</w:t>
      </w:r>
      <w:r>
        <w:rPr>
          <w:rFonts w:ascii="Times New Roman" w:eastAsia="微软雅黑" w:hAnsi="Times New Roman"/>
          <w:sz w:val="28"/>
          <w:szCs w:val="28"/>
        </w:rPr>
        <w:t>)</w:t>
      </w:r>
      <w:r>
        <w:rPr>
          <w:rFonts w:ascii="Times New Roman" w:eastAsia="微软雅黑" w:hAnsi="微软雅黑"/>
          <w:sz w:val="28"/>
          <w:szCs w:val="28"/>
        </w:rPr>
        <w:t>、分析问题</w:t>
      </w:r>
      <w:r>
        <w:rPr>
          <w:rFonts w:ascii="Times New Roman" w:eastAsia="微软雅黑" w:hAnsi="Times New Roman"/>
          <w:sz w:val="28"/>
          <w:szCs w:val="28"/>
        </w:rPr>
        <w:t>(</w:t>
      </w:r>
      <w:r>
        <w:rPr>
          <w:rFonts w:ascii="Times New Roman" w:eastAsia="微软雅黑" w:hAnsi="微软雅黑"/>
          <w:sz w:val="28"/>
          <w:szCs w:val="28"/>
        </w:rPr>
        <w:t>本论</w:t>
      </w:r>
      <w:r>
        <w:rPr>
          <w:rFonts w:ascii="Times New Roman" w:eastAsia="微软雅黑" w:hAnsi="Times New Roman"/>
          <w:sz w:val="28"/>
          <w:szCs w:val="28"/>
        </w:rPr>
        <w:t>)</w:t>
      </w:r>
      <w:r>
        <w:rPr>
          <w:rFonts w:ascii="Times New Roman" w:eastAsia="微软雅黑" w:hAnsi="微软雅黑"/>
          <w:sz w:val="28"/>
          <w:szCs w:val="28"/>
        </w:rPr>
        <w:t>、解决问题</w:t>
      </w:r>
      <w:r>
        <w:rPr>
          <w:rFonts w:ascii="Times New Roman" w:eastAsia="微软雅黑" w:hAnsi="Times New Roman"/>
          <w:sz w:val="28"/>
          <w:szCs w:val="28"/>
        </w:rPr>
        <w:t>(</w:t>
      </w:r>
      <w:r>
        <w:rPr>
          <w:rFonts w:ascii="Times New Roman" w:eastAsia="微软雅黑" w:hAnsi="微软雅黑"/>
          <w:sz w:val="28"/>
          <w:szCs w:val="28"/>
        </w:rPr>
        <w:t>结论</w:t>
      </w:r>
      <w:r>
        <w:rPr>
          <w:rFonts w:ascii="Times New Roman" w:eastAsia="微软雅黑" w:hAnsi="Times New Roman"/>
          <w:sz w:val="28"/>
          <w:szCs w:val="28"/>
        </w:rPr>
        <w:t>)</w:t>
      </w:r>
      <w:r>
        <w:rPr>
          <w:rFonts w:ascii="Times New Roman" w:eastAsia="微软雅黑" w:hAnsi="微软雅黑"/>
          <w:sz w:val="28"/>
          <w:szCs w:val="28"/>
        </w:rPr>
        <w:t>三个部分。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结构类型及特点</w:t>
      </w:r>
      <w:r>
        <w:rPr>
          <w:rFonts w:ascii="Times New Roman" w:eastAsia="微软雅黑" w:hAnsi="Times New Roman"/>
          <w:sz w:val="28"/>
          <w:szCs w:val="28"/>
        </w:rPr>
        <w:t>:</w:t>
      </w:r>
    </w:p>
    <w:tbl>
      <w:tblPr>
        <w:tblStyle w:val="TableNormal"/>
        <w:tblW w:w="5101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7528"/>
      </w:tblGrid>
      <w:tr>
        <w:tblPrEx>
          <w:tblW w:w="5101" w:type="pct"/>
          <w:jc w:val="center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2" w:space="0" w:color="000000"/>
            <w:insideV w:val="single" w:sz="2" w:space="0" w:color="00000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类型</w:t>
            </w:r>
          </w:p>
        </w:tc>
        <w:tc>
          <w:tcPr>
            <w:tcW w:w="871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特点</w:t>
            </w:r>
          </w:p>
        </w:tc>
      </w:tr>
      <w:tr>
        <w:tblPrEx>
          <w:tblW w:w="5101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总分式</w:t>
            </w:r>
          </w:p>
        </w:tc>
        <w:tc>
          <w:tcPr>
            <w:tcW w:w="871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文章层次之间是总说与分说的关系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基本形式包括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: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总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-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分、分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-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总、总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-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分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-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总</w:t>
            </w:r>
          </w:p>
        </w:tc>
      </w:tr>
      <w:tr>
        <w:tblPrEx>
          <w:tblW w:w="5101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并列式</w:t>
            </w:r>
          </w:p>
        </w:tc>
        <w:tc>
          <w:tcPr>
            <w:tcW w:w="871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各层次之间的关系是并列的、平等的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内容各自独立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但紧紧围绕中心论点</w:t>
            </w:r>
          </w:p>
        </w:tc>
      </w:tr>
      <w:tr>
        <w:tblPrEx>
          <w:tblW w:w="5101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递进式</w:t>
            </w:r>
          </w:p>
        </w:tc>
        <w:tc>
          <w:tcPr>
            <w:tcW w:w="871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各层次之间的关系是层层深入、步步推进的。表现为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“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是什么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”“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为什么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”“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怎么样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”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三部分内容</w:t>
            </w:r>
          </w:p>
        </w:tc>
      </w:tr>
      <w:tr>
        <w:tblPrEx>
          <w:tblW w:w="5101" w:type="pct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6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对照式</w:t>
            </w:r>
          </w:p>
        </w:tc>
        <w:tc>
          <w:tcPr>
            <w:tcW w:w="8719" w:type="dxa"/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a0"/>
              <w:jc w:val="center"/>
              <w:rPr>
                <w:rFonts w:ascii="Times New Roman" w:eastAsia="微软雅黑" w:hAnsi="Times New Roman"/>
                <w:sz w:val="28"/>
                <w:szCs w:val="28"/>
              </w:rPr>
            </w:pPr>
            <w:r>
              <w:rPr>
                <w:rFonts w:ascii="Times New Roman" w:eastAsia="微软雅黑" w:hAnsi="微软雅黑"/>
                <w:sz w:val="28"/>
                <w:szCs w:val="28"/>
              </w:rPr>
              <w:t>从正反两个方面对中心论点进行论证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对比鲜明、强烈</w:t>
            </w:r>
            <w:r>
              <w:rPr>
                <w:rFonts w:ascii="Times New Roman" w:eastAsia="微软雅黑" w:hAnsi="Times New Roman"/>
                <w:sz w:val="28"/>
                <w:szCs w:val="28"/>
              </w:rPr>
              <w:t>,</w:t>
            </w:r>
            <w:r>
              <w:rPr>
                <w:rFonts w:ascii="Times New Roman" w:eastAsia="微软雅黑" w:hAnsi="微软雅黑"/>
                <w:sz w:val="28"/>
                <w:szCs w:val="28"/>
              </w:rPr>
              <w:t>渗透作者情感</w:t>
            </w:r>
          </w:p>
        </w:tc>
      </w:tr>
    </w:tbl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　　</w:t>
      </w:r>
      <w:r>
        <w:rPr>
          <w:rFonts w:ascii="Times New Roman" w:eastAsia="微软雅黑" w:hAnsi="Times New Roman"/>
          <w:sz w:val="28"/>
          <w:szCs w:val="28"/>
        </w:rPr>
        <w:t>(2)</w:t>
      </w:r>
      <w:r>
        <w:rPr>
          <w:rFonts w:ascii="Times New Roman" w:eastAsia="微软雅黑" w:hAnsi="微软雅黑"/>
          <w:sz w:val="28"/>
          <w:szCs w:val="28"/>
        </w:rPr>
        <w:t>思路</w:t>
      </w:r>
      <w:r>
        <w:rPr>
          <w:rFonts w:ascii="Times New Roman" w:eastAsia="微软雅黑" w:hAnsi="Times New Roman"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文章的写作思路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也指文章的论证过程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即文章提出什么论点、运用哪些论据、如何证明的。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四、议论文语言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议论文的语言具有准确、严密、鲜明等特点。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准确</w:t>
      </w:r>
      <w:r>
        <w:rPr>
          <w:rFonts w:ascii="Times New Roman" w:eastAsia="微软雅黑" w:hAnsi="Times New Roman"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概念使用准确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定语、状语等修饰成分运用恰当。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严密</w:t>
      </w:r>
      <w:r>
        <w:rPr>
          <w:rFonts w:ascii="Times New Roman" w:eastAsia="微软雅黑" w:hAnsi="Times New Roman"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判断和推理严密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语言表达周密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逻辑性强。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  <w:sectPr>
          <w:headerReference w:type="even" r:id="rId26"/>
          <w:headerReference w:type="first" r:id="rId27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Times New Roman" w:eastAsia="微软雅黑" w:hAnsi="微软雅黑"/>
          <w:sz w:val="28"/>
          <w:szCs w:val="28"/>
        </w:rPr>
        <w:t>鲜明</w:t>
      </w:r>
      <w:r>
        <w:rPr>
          <w:rFonts w:ascii="Times New Roman" w:eastAsia="微软雅黑" w:hAnsi="Times New Roman"/>
          <w:sz w:val="28"/>
          <w:szCs w:val="28"/>
        </w:rPr>
        <w:t>:</w:t>
      </w:r>
      <w:r>
        <w:rPr>
          <w:rFonts w:ascii="Times New Roman" w:eastAsia="微软雅黑" w:hAnsi="微软雅黑"/>
          <w:sz w:val="28"/>
          <w:szCs w:val="28"/>
        </w:rPr>
        <w:t>语言运用有特点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风格鲜明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有利于体现明确的态度和鲜明的爱憎。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Times New Roman"/>
          <w:sz w:val="28"/>
          <w:szCs w:val="28"/>
          <w:lang w:val="x-none"/>
        </w:rPr>
        <w:pict>
          <v:shape id="_x0000_i1028" type="#_x0000_t75" alt=" " style="width:510pt;height:33pt" coordsize="21600,21600" filled="f" stroked="f">
            <v:imagedata r:id="rId28" o:title="2147500859;FounderCES"/>
            <o:lock v:ext="edit" aspectratio="t"/>
            <w10:anchorlock/>
          </v:shape>
        </w:pic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　　一、选择题解题技巧分析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b/>
          <w:sz w:val="28"/>
          <w:szCs w:val="28"/>
        </w:rPr>
        <w:t>选择题的考查内容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议论文选择题主要有两个考点</w:t>
      </w:r>
      <w:r>
        <w:rPr>
          <w:rFonts w:ascii="Times New Roman" w:eastAsia="微软雅黑" w:hAnsi="Times New Roman"/>
          <w:sz w:val="28"/>
          <w:szCs w:val="28"/>
        </w:rPr>
        <w:t>:</w:t>
      </w:r>
      <w:r>
        <w:rPr>
          <w:rFonts w:ascii="微软雅黑" w:eastAsia="微软雅黑" w:hAnsi="微软雅黑"/>
          <w:sz w:val="28"/>
          <w:szCs w:val="28"/>
        </w:rPr>
        <w:t>①</w:t>
      </w:r>
      <w:r>
        <w:rPr>
          <w:rFonts w:ascii="Times New Roman" w:eastAsia="微软雅黑" w:hAnsi="微软雅黑"/>
          <w:sz w:val="28"/>
          <w:szCs w:val="28"/>
        </w:rPr>
        <w:t>考查学生对文章内容的理解。</w:t>
      </w:r>
      <w:r>
        <w:rPr>
          <w:rFonts w:ascii="微软雅黑" w:eastAsia="微软雅黑" w:hAnsi="微软雅黑"/>
          <w:sz w:val="28"/>
          <w:szCs w:val="28"/>
        </w:rPr>
        <w:t>②</w:t>
      </w:r>
      <w:r>
        <w:rPr>
          <w:rFonts w:ascii="Times New Roman" w:eastAsia="微软雅黑" w:hAnsi="微软雅黑"/>
          <w:sz w:val="28"/>
          <w:szCs w:val="28"/>
        </w:rPr>
        <w:t>阅读简单议论文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区分观点与材料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发现观点与材料之间的联系。按新考纲的要求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通常是对应这两个考点各出一道选择题。选项具体内容主要包括关键词句含义、段落作用、文章材料分析、论证过程、论点拓展以及把握论点与论据的联系等。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sz w:val="28"/>
          <w:szCs w:val="28"/>
        </w:rPr>
        <w:t>整体把握文本内容。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微软雅黑" w:eastAsia="微软雅黑" w:hAnsi="微软雅黑"/>
          <w:sz w:val="28"/>
          <w:szCs w:val="28"/>
        </w:rPr>
        <w:t>①</w:t>
      </w:r>
      <w:r>
        <w:rPr>
          <w:rFonts w:ascii="Times New Roman" w:eastAsia="微软雅黑" w:hAnsi="微软雅黑"/>
          <w:sz w:val="28"/>
          <w:szCs w:val="28"/>
        </w:rPr>
        <w:t>结合对文章的理解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对重点句子的含意进行分析。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color w:val="FF0000"/>
          <w:sz w:val="28"/>
          <w:szCs w:val="28"/>
        </w:rPr>
        <w:t>【例】</w:t>
      </w:r>
      <w:r>
        <w:rPr>
          <w:rFonts w:ascii="Times New Roman" w:eastAsia="微软雅黑" w:hAnsi="Times New Roman"/>
          <w:sz w:val="28"/>
          <w:szCs w:val="28"/>
        </w:rPr>
        <w:t>“</w:t>
      </w:r>
      <w:r>
        <w:rPr>
          <w:rFonts w:ascii="Times New Roman" w:eastAsia="微软雅黑" w:hAnsi="微软雅黑"/>
          <w:sz w:val="28"/>
          <w:szCs w:val="28"/>
        </w:rPr>
        <w:t>大梅山的梅子熟了</w:t>
      </w:r>
      <w:r>
        <w:rPr>
          <w:rFonts w:ascii="Times New Roman" w:eastAsia="微软雅黑" w:hAnsi="Times New Roman"/>
          <w:sz w:val="28"/>
          <w:szCs w:val="28"/>
        </w:rPr>
        <w:t>”</w:t>
      </w:r>
      <w:r>
        <w:rPr>
          <w:rFonts w:ascii="Times New Roman" w:eastAsia="微软雅黑" w:hAnsi="微软雅黑"/>
          <w:sz w:val="28"/>
          <w:szCs w:val="28"/>
        </w:rPr>
        <w:t>这句话含意丰富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表面上是说梅子成熟了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实际上是说法常已经悟道并有了独立的见解。</w:t>
      </w:r>
      <w:r>
        <w:rPr>
          <w:rFonts w:ascii="Times New Roman" w:eastAsia="微软雅黑" w:hAnsi="Times New Roman"/>
          <w:sz w:val="28"/>
          <w:szCs w:val="28"/>
        </w:rPr>
        <w:t>(2019</w:t>
      </w:r>
      <w:r>
        <w:rPr>
          <w:rFonts w:ascii="Times New Roman" w:eastAsia="微软雅黑" w:hAnsi="微软雅黑"/>
          <w:sz w:val="28"/>
          <w:szCs w:val="28"/>
        </w:rPr>
        <w:t>年广东省中考《坚定是生命的黄金》第</w:t>
      </w:r>
      <w:r>
        <w:rPr>
          <w:rFonts w:ascii="Times New Roman" w:eastAsia="微软雅黑" w:hAnsi="Times New Roman"/>
          <w:sz w:val="28"/>
          <w:szCs w:val="28"/>
        </w:rPr>
        <w:t>1</w:t>
      </w:r>
      <w:r>
        <w:rPr>
          <w:rFonts w:ascii="Times New Roman" w:eastAsia="微软雅黑" w:hAnsi="微软雅黑"/>
          <w:sz w:val="28"/>
          <w:szCs w:val="28"/>
        </w:rPr>
        <w:t>道选择题</w:t>
      </w:r>
      <w:r>
        <w:rPr>
          <w:rFonts w:ascii="Times New Roman" w:eastAsia="微软雅黑" w:hAnsi="Times New Roman"/>
          <w:sz w:val="28"/>
          <w:szCs w:val="28"/>
        </w:rPr>
        <w:t>A</w:t>
      </w:r>
      <w:r>
        <w:rPr>
          <w:rFonts w:ascii="Times New Roman" w:eastAsia="微软雅黑" w:hAnsi="微软雅黑"/>
          <w:sz w:val="28"/>
          <w:szCs w:val="28"/>
        </w:rPr>
        <w:t>选项</w:t>
      </w:r>
      <w:r>
        <w:rPr>
          <w:rFonts w:ascii="Times New Roman" w:eastAsia="微软雅黑" w:hAnsi="Times New Roman"/>
          <w:sz w:val="28"/>
          <w:szCs w:val="28"/>
        </w:rPr>
        <w:t>)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微软雅黑" w:eastAsia="微软雅黑" w:hAnsi="微软雅黑"/>
          <w:sz w:val="28"/>
          <w:szCs w:val="28"/>
        </w:rPr>
        <w:t>②</w:t>
      </w:r>
      <w:r>
        <w:rPr>
          <w:rFonts w:ascii="Times New Roman" w:eastAsia="微软雅黑" w:hAnsi="微软雅黑"/>
          <w:sz w:val="28"/>
          <w:szCs w:val="28"/>
        </w:rPr>
        <w:t>结合对文章的理解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对材料进行分析。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color w:val="FF0000"/>
          <w:sz w:val="28"/>
          <w:szCs w:val="28"/>
        </w:rPr>
        <w:t>【例】</w:t>
      </w:r>
      <w:r>
        <w:rPr>
          <w:rFonts w:ascii="Times New Roman" w:eastAsia="微软雅黑" w:hAnsi="Times New Roman"/>
          <w:sz w:val="28"/>
          <w:szCs w:val="28"/>
        </w:rPr>
        <w:t>(2017</w:t>
      </w:r>
      <w:r>
        <w:rPr>
          <w:rFonts w:ascii="Times New Roman" w:eastAsia="微软雅黑" w:hAnsi="微软雅黑"/>
          <w:sz w:val="28"/>
          <w:szCs w:val="28"/>
        </w:rPr>
        <w:t>年广东省中考《人生三病》第</w:t>
      </w:r>
      <w:r>
        <w:rPr>
          <w:rFonts w:ascii="Times New Roman" w:eastAsia="微软雅黑" w:hAnsi="Times New Roman"/>
          <w:sz w:val="28"/>
          <w:szCs w:val="28"/>
        </w:rPr>
        <w:t>1</w:t>
      </w:r>
      <w:r>
        <w:rPr>
          <w:rFonts w:ascii="Times New Roman" w:eastAsia="微软雅黑" w:hAnsi="微软雅黑"/>
          <w:sz w:val="28"/>
          <w:szCs w:val="28"/>
        </w:rPr>
        <w:t>道选择题</w:t>
      </w:r>
      <w:r>
        <w:rPr>
          <w:rFonts w:ascii="Times New Roman" w:eastAsia="微软雅黑" w:hAnsi="Times New Roman"/>
          <w:sz w:val="28"/>
          <w:szCs w:val="28"/>
        </w:rPr>
        <w:t>A</w:t>
      </w:r>
      <w:r>
        <w:rPr>
          <w:rFonts w:ascii="Times New Roman" w:eastAsia="微软雅黑" w:hAnsi="微软雅黑"/>
          <w:sz w:val="28"/>
          <w:szCs w:val="28"/>
        </w:rPr>
        <w:t>选项</w:t>
      </w:r>
      <w:r>
        <w:rPr>
          <w:rFonts w:ascii="Times New Roman" w:eastAsia="微软雅黑" w:hAnsi="Times New Roman"/>
          <w:sz w:val="28"/>
          <w:szCs w:val="28"/>
        </w:rPr>
        <w:t>)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微软雅黑" w:eastAsia="微软雅黑" w:hAnsi="微软雅黑"/>
          <w:sz w:val="28"/>
          <w:szCs w:val="28"/>
        </w:rPr>
        <w:t>③</w:t>
      </w:r>
      <w:r>
        <w:rPr>
          <w:rFonts w:ascii="Times New Roman" w:eastAsia="微软雅黑" w:hAnsi="微软雅黑"/>
          <w:sz w:val="28"/>
          <w:szCs w:val="28"/>
        </w:rPr>
        <w:t>结合文章内的事例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对文章的观点进行分析。</w:t>
      </w:r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  <w:r>
        <w:rPr>
          <w:rFonts w:ascii="Times New Roman" w:eastAsia="微软雅黑" w:hAnsi="微软雅黑"/>
          <w:color w:val="FF0000"/>
          <w:sz w:val="28"/>
          <w:szCs w:val="28"/>
        </w:rPr>
        <w:t>【例】</w:t>
      </w:r>
      <w:r>
        <w:rPr>
          <w:rFonts w:ascii="Times New Roman" w:eastAsia="微软雅黑" w:hAnsi="Times New Roman"/>
          <w:sz w:val="28"/>
          <w:szCs w:val="28"/>
        </w:rPr>
        <w:t xml:space="preserve">1 </w:t>
      </w:r>
      <w:r>
        <w:rPr>
          <w:rFonts w:ascii="Times New Roman" w:eastAsia="微软雅黑" w:hAnsi="微软雅黑"/>
          <w:sz w:val="28"/>
          <w:szCs w:val="28"/>
        </w:rPr>
        <w:t>第</w:t>
      </w:r>
      <w:r>
        <w:rPr>
          <w:rFonts w:ascii="微软雅黑" w:eastAsia="微软雅黑" w:hAnsi="微软雅黑"/>
          <w:sz w:val="28"/>
          <w:szCs w:val="28"/>
        </w:rPr>
        <w:t>③</w:t>
      </w:r>
      <w:r>
        <w:rPr>
          <w:rFonts w:ascii="Times New Roman" w:eastAsia="微软雅黑" w:hAnsi="微软雅黑"/>
          <w:sz w:val="28"/>
          <w:szCs w:val="28"/>
        </w:rPr>
        <w:t>段引用孔范的事例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论证了要多做有把握的事情</w:t>
      </w:r>
      <w:r>
        <w:rPr>
          <w:rFonts w:ascii="Times New Roman" w:eastAsia="微软雅黑" w:hAnsi="Times New Roman"/>
          <w:sz w:val="28"/>
          <w:szCs w:val="28"/>
        </w:rPr>
        <w:t>,</w:t>
      </w:r>
      <w:r>
        <w:rPr>
          <w:rFonts w:ascii="Times New Roman" w:eastAsia="微软雅黑" w:hAnsi="微软雅黑"/>
          <w:sz w:val="28"/>
          <w:szCs w:val="28"/>
        </w:rPr>
        <w:t>对没有把握的事情要正确理解、科学分析和综合评估的观点。</w:t>
      </w:r>
      <w:r>
        <w:rPr>
          <w:rFonts w:ascii="Times New Roman" w:eastAsia="微软雅黑" w:hAnsi="Times New Roman"/>
          <w:sz w:val="28"/>
          <w:szCs w:val="28"/>
        </w:rPr>
        <w:t>(2019</w:t>
      </w:r>
      <w:r>
        <w:rPr>
          <w:rFonts w:ascii="Times New Roman" w:eastAsia="微软雅黑" w:hAnsi="微软雅黑"/>
          <w:sz w:val="28"/>
          <w:szCs w:val="28"/>
        </w:rPr>
        <w:t>年广东省中考《坚定是生命的黄金》第</w:t>
      </w:r>
      <w:r>
        <w:rPr>
          <w:rFonts w:ascii="Times New Roman" w:eastAsia="微软雅黑" w:hAnsi="Times New Roman"/>
          <w:sz w:val="28"/>
          <w:szCs w:val="28"/>
        </w:rPr>
        <w:t>1</w:t>
      </w:r>
      <w:r>
        <w:rPr>
          <w:rFonts w:ascii="Times New Roman" w:eastAsia="微软雅黑" w:hAnsi="微软雅黑"/>
          <w:sz w:val="28"/>
          <w:szCs w:val="28"/>
        </w:rPr>
        <w:t>道选择题</w:t>
      </w:r>
      <w:r>
        <w:rPr>
          <w:rFonts w:ascii="Times New Roman" w:eastAsia="微软雅黑" w:hAnsi="Times New Roman"/>
          <w:sz w:val="28"/>
          <w:szCs w:val="28"/>
        </w:rPr>
        <w:t>B</w:t>
      </w:r>
      <w:r>
        <w:rPr>
          <w:rFonts w:ascii="Times New Roman" w:eastAsia="微软雅黑" w:hAnsi="微软雅黑"/>
          <w:sz w:val="28"/>
          <w:szCs w:val="28"/>
        </w:rPr>
        <w:t>选项</w:t>
      </w:r>
      <w:r>
        <w:rPr>
          <w:rFonts w:ascii="Times New Roman" w:eastAsia="微软雅黑" w:hAnsi="Times New Roman"/>
          <w:sz w:val="28"/>
          <w:szCs w:val="28"/>
        </w:rPr>
        <w:t>)</w:t>
      </w:r>
      <w:r>
        <w:rPr>
          <w:rFonts w:ascii="Times New Roman" w:eastAsia="微软雅黑" w:hAnsi="Times New Roman"/>
          <w:sz w:val="28"/>
          <w:szCs w:val="28"/>
        </w:rPr>
        <w:br/>
      </w:r>
      <w:r>
        <w:rPr>
          <w:rFonts w:ascii="Times New Roman" w:eastAsia="微软雅黑" w:hAnsi="Times New Roman"/>
          <w:sz w:val="28"/>
          <w:szCs w:val="28"/>
        </w:rPr>
        <w:br/>
      </w:r>
    </w:p>
    <w:p>
      <w:pPr>
        <w:widowControl/>
        <w:adjustRightIn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https://d.book118.com/545014110001011042</w:t>
        </w:r>
      </w:hyperlink>
    </w:p>
    <w:p>
      <w:pPr>
        <w:pStyle w:val="a0"/>
        <w:rPr>
          <w:rFonts w:ascii="Times New Roman" w:eastAsia="微软雅黑" w:hAnsi="Times New Roman"/>
          <w:sz w:val="28"/>
          <w:szCs w:val="28"/>
        </w:rPr>
      </w:pPr>
    </w:p>
    <w:sectPr>
      <w:headerReference w:type="even" r:id="rId30"/>
      <w:headerReference w:type="first" r:id="rId31"/>
      <w:type w:val="nextPage"/>
      <w:pgSz w:w="11906" w:h="16838"/>
      <w:pgMar w:top="1440" w:right="1800" w:bottom="1440" w:left="1800" w:header="851" w:footer="992" w:gutter="0"/>
      <w:pgNumType w:start="11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NEU-BZ">
    <w:altName w:val="微软雅黑"/>
    <w:panose1 w:val="03000502000000000000"/>
    <w:charset w:val="86"/>
    <w:family w:val="script"/>
    <w:pitch w:val="default"/>
    <w:sig w:usb0="00000000" w:usb1="AB1E0800" w:usb2="000A005E" w:usb3="00000000" w:csb0="003C0041" w:csb1="00000000"/>
  </w:font>
  <w:font w:name="NEU-BZ-S92">
    <w:altName w:val="微软雅黑"/>
    <w:panose1 w:val="03000502000000000000"/>
    <w:charset w:val="86"/>
    <w:family w:val="script"/>
    <w:pitch w:val="default"/>
    <w:sig w:usb0="00000000" w:usb1="AB1E0800" w:usb2="000A005E" w:usb3="00000000" w:csb0="003C0041" w:csb1="00000000"/>
  </w:font>
  <w:font w:name="方正书宋_GBK">
    <w:altName w:val="微软雅黑"/>
    <w:panose1 w:val="03000509000000000000"/>
    <w:charset w:val="86"/>
    <w:family w:val="script"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10" w:usb3="00000000" w:csb0="0004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57216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58240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2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55168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56192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4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53120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3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54144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6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51072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5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52096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49024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50048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0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46976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9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48000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2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44928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1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45952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4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42880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3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43904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6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40832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5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41856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38784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39808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0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36736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w:rPr>
        <w:lang w:val="x-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9" type="#_x0000_t75" style="width:415.2pt;height:135.45pt;margin-top:0;margin-left:0;mso-height-relative:page;mso-position-horizontal:center;mso-position-horizontal-relative:margin;mso-position-vertical:center;mso-position-vertical-relative:margin;mso-width-relative:page;position:absolute;z-index:-251637760" coordsize="21600,21600" o:allowincell="f" filled="f" stroked="f">
          <v:imagedata r:id="rId1" o:title="123" gain="19661f" blacklevel="22938f"/>
          <o:lock v:ext="edit" aspectratio="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0B4"/>
    <w:rsid w:val="00013699"/>
    <w:rsid w:val="000A3A9E"/>
    <w:rsid w:val="000C26BF"/>
    <w:rsid w:val="000E3905"/>
    <w:rsid w:val="00107F0E"/>
    <w:rsid w:val="00125392"/>
    <w:rsid w:val="001330A3"/>
    <w:rsid w:val="00144FE3"/>
    <w:rsid w:val="001648A0"/>
    <w:rsid w:val="00197C4C"/>
    <w:rsid w:val="002643B4"/>
    <w:rsid w:val="003460B4"/>
    <w:rsid w:val="003626FF"/>
    <w:rsid w:val="00366178"/>
    <w:rsid w:val="00377CBC"/>
    <w:rsid w:val="0038550E"/>
    <w:rsid w:val="00386B0B"/>
    <w:rsid w:val="003A7AFD"/>
    <w:rsid w:val="003E3F64"/>
    <w:rsid w:val="003F2E6D"/>
    <w:rsid w:val="0045479E"/>
    <w:rsid w:val="00466086"/>
    <w:rsid w:val="0050103B"/>
    <w:rsid w:val="00590CDF"/>
    <w:rsid w:val="0059204F"/>
    <w:rsid w:val="005A604D"/>
    <w:rsid w:val="005C221C"/>
    <w:rsid w:val="00634607"/>
    <w:rsid w:val="00642A21"/>
    <w:rsid w:val="0065157B"/>
    <w:rsid w:val="00654DEA"/>
    <w:rsid w:val="006773B1"/>
    <w:rsid w:val="006A0E9F"/>
    <w:rsid w:val="006D562D"/>
    <w:rsid w:val="00704C9B"/>
    <w:rsid w:val="0070686F"/>
    <w:rsid w:val="00713194"/>
    <w:rsid w:val="00715CC3"/>
    <w:rsid w:val="00753F2E"/>
    <w:rsid w:val="00764CDF"/>
    <w:rsid w:val="007F3BEA"/>
    <w:rsid w:val="00800A1D"/>
    <w:rsid w:val="008611C3"/>
    <w:rsid w:val="008707AF"/>
    <w:rsid w:val="008F628E"/>
    <w:rsid w:val="00905A4D"/>
    <w:rsid w:val="0092568F"/>
    <w:rsid w:val="00971D53"/>
    <w:rsid w:val="009929F6"/>
    <w:rsid w:val="00997DBF"/>
    <w:rsid w:val="009B06D6"/>
    <w:rsid w:val="009B37CF"/>
    <w:rsid w:val="009E53E8"/>
    <w:rsid w:val="00A4126C"/>
    <w:rsid w:val="00A51844"/>
    <w:rsid w:val="00A579FB"/>
    <w:rsid w:val="00A87C8D"/>
    <w:rsid w:val="00AC5D0B"/>
    <w:rsid w:val="00AE3593"/>
    <w:rsid w:val="00B4740D"/>
    <w:rsid w:val="00B82787"/>
    <w:rsid w:val="00B907F0"/>
    <w:rsid w:val="00BA3F87"/>
    <w:rsid w:val="00C217D0"/>
    <w:rsid w:val="00C46C0E"/>
    <w:rsid w:val="00C50D64"/>
    <w:rsid w:val="00C66740"/>
    <w:rsid w:val="00C6734D"/>
    <w:rsid w:val="00C90656"/>
    <w:rsid w:val="00CC433D"/>
    <w:rsid w:val="00CD611F"/>
    <w:rsid w:val="00D0662C"/>
    <w:rsid w:val="00D528F6"/>
    <w:rsid w:val="00DA1522"/>
    <w:rsid w:val="00DA5365"/>
    <w:rsid w:val="00DC1902"/>
    <w:rsid w:val="00E2505F"/>
    <w:rsid w:val="00E66E71"/>
    <w:rsid w:val="00EA2BA8"/>
    <w:rsid w:val="00EC323C"/>
    <w:rsid w:val="00EE613F"/>
    <w:rsid w:val="00F00942"/>
    <w:rsid w:val="00F52FEF"/>
    <w:rsid w:val="00F53B8A"/>
    <w:rsid w:val="00F64D3C"/>
    <w:rsid w:val="00FE766C"/>
    <w:rsid w:val="039B626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rFonts w:ascii="Times New Roman" w:eastAsia="微软雅黑" w:hAnsi="Times New Roman"/>
      <w:sz w:val="21"/>
      <w:lang w:val="en-US" w:eastAsia="zh-CN" w:bidi="ar-SA"/>
    </w:rPr>
  </w:style>
  <w:style w:type="paragraph" w:styleId="Heading1">
    <w:name w:val="heading 1"/>
    <w:basedOn w:val="Normal"/>
    <w:qFormat/>
    <w:pPr>
      <w:widowControl/>
      <w:spacing w:before="40" w:after="40"/>
      <w:jc w:val="left"/>
      <w:outlineLvl w:val="0"/>
    </w:pPr>
    <w:rPr>
      <w:color w:val="000000"/>
      <w:kern w:val="36"/>
      <w:szCs w:val="21"/>
    </w:rPr>
  </w:style>
  <w:style w:type="character" w:default="1" w:styleId="DefaultParagraphFont">
    <w:name w:val="Default Paragraph Font"/>
    <w:link w:val="Char3Char"/>
    <w:semiHidden/>
  </w:style>
  <w:style w:type="table" w:default="1" w:styleId="TableNormal">
    <w:name w:val="Normal Table"/>
    <w:semiHidden/>
    <w:tblPr>
      <w:tblStyle w:val="TableNormal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harChar4"/>
    <w:semiHidden/>
    <w:pPr>
      <w:jc w:val="left"/>
    </w:pPr>
  </w:style>
  <w:style w:type="paragraph" w:styleId="PlainText">
    <w:name w:val="Plain Text"/>
    <w:basedOn w:val="Normal"/>
    <w:rPr>
      <w:rFonts w:ascii="宋体" w:hAnsi="Courier New" w:cs="Courier New"/>
      <w:szCs w:val="21"/>
    </w:rPr>
  </w:style>
  <w:style w:type="paragraph" w:styleId="BalloonText">
    <w:name w:val="Balloon Text"/>
    <w:basedOn w:val="Normal"/>
    <w:link w:val="CharChar2"/>
    <w:semiHidden/>
    <w:rPr>
      <w:sz w:val="18"/>
      <w:szCs w:val="18"/>
    </w:rPr>
  </w:style>
  <w:style w:type="paragraph" w:styleId="Footer">
    <w:name w:val="footer"/>
    <w:basedOn w:val="Normal"/>
    <w:link w:val="Cha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styleId="CommentSubject">
    <w:name w:val="annotation subject"/>
    <w:basedOn w:val="CommentText"/>
    <w:next w:val="CommentText"/>
    <w:link w:val="CharChar3"/>
    <w:semiHidden/>
    <w:rPr>
      <w:b/>
      <w:bCs/>
    </w:rPr>
  </w:style>
  <w:style w:type="paragraph" w:customStyle="1" w:styleId="Char3Char">
    <w:name w:val=" Char3 Char"/>
    <w:basedOn w:val="Normal"/>
    <w:link w:val="DefaultParagraphFont"/>
    <w:pPr>
      <w:widowControl/>
      <w:adjustRightInd/>
      <w:spacing w:line="300" w:lineRule="auto"/>
      <w:ind w:firstLine="200" w:firstLineChars="200"/>
      <w:textAlignment w:val="auto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CommentReference">
    <w:name w:val="annotation reference"/>
    <w:basedOn w:val="DefaultParagraphFont"/>
    <w:semiHidden/>
    <w:rPr>
      <w:sz w:val="21"/>
      <w:szCs w:val="21"/>
    </w:rPr>
  </w:style>
  <w:style w:type="paragraph" w:customStyle="1" w:styleId="MTDisplayEquation">
    <w:name w:val="MTDisplayEquation"/>
    <w:basedOn w:val="Normal"/>
    <w:next w:val="Normal"/>
    <w:link w:val="MTDisplayEquationChar"/>
    <w:pPr>
      <w:tabs>
        <w:tab w:val="center" w:pos="4160"/>
        <w:tab w:val="right" w:pos="8320"/>
      </w:tabs>
    </w:pPr>
    <w:rPr>
      <w:szCs w:val="18"/>
    </w:rPr>
  </w:style>
  <w:style w:type="character" w:customStyle="1" w:styleId="MTDisplayEquationChar">
    <w:name w:val="MTDisplayEquation Char"/>
    <w:link w:val="MTDisplayEquation"/>
    <w:rPr>
      <w:rFonts w:eastAsia="宋体"/>
      <w:sz w:val="21"/>
      <w:szCs w:val="18"/>
      <w:lang w:val="en-US" w:eastAsia="zh-CN" w:bidi="ar-SA"/>
    </w:rPr>
  </w:style>
  <w:style w:type="character" w:customStyle="1" w:styleId="CharChar4">
    <w:name w:val=" Char Char4"/>
    <w:basedOn w:val="DefaultParagraphFont"/>
    <w:link w:val="CommentText"/>
    <w:semiHidden/>
    <w:rPr>
      <w:rFonts w:eastAsia="宋体"/>
      <w:sz w:val="21"/>
      <w:lang w:val="en-US" w:eastAsia="zh-CN" w:bidi="ar-SA"/>
    </w:rPr>
  </w:style>
  <w:style w:type="character" w:customStyle="1" w:styleId="CharChar3">
    <w:name w:val=" Char Char3"/>
    <w:basedOn w:val="CharChar4"/>
    <w:link w:val="CommentSubject"/>
    <w:semiHidden/>
    <w:rPr>
      <w:b/>
      <w:bCs/>
    </w:rPr>
  </w:style>
  <w:style w:type="character" w:customStyle="1" w:styleId="CharChar2">
    <w:name w:val=" Char Char2"/>
    <w:basedOn w:val="DefaultParagraphFont"/>
    <w:link w:val="BalloonText"/>
    <w:semiHidden/>
    <w:rPr>
      <w:rFonts w:eastAsia="宋体"/>
      <w:sz w:val="18"/>
      <w:szCs w:val="18"/>
      <w:lang w:val="en-US" w:eastAsia="zh-CN" w:bidi="ar-SA"/>
    </w:rPr>
  </w:style>
  <w:style w:type="character" w:customStyle="1" w:styleId="CharChar1">
    <w:name w:val=" Char Char1"/>
    <w:basedOn w:val="DefaultParagraphFont"/>
    <w:link w:val="Header"/>
    <w:semiHidden/>
    <w:rPr>
      <w:rFonts w:eastAsia="宋体"/>
      <w:sz w:val="18"/>
      <w:szCs w:val="18"/>
      <w:lang w:val="en-US" w:eastAsia="zh-CN" w:bidi="ar-SA"/>
    </w:rPr>
  </w:style>
  <w:style w:type="character" w:customStyle="1" w:styleId="CharChar">
    <w:name w:val=" Char Char"/>
    <w:basedOn w:val="DefaultParagraphFont"/>
    <w:link w:val="Footer"/>
    <w:semiHidden/>
    <w:rPr>
      <w:rFonts w:eastAsia="宋体"/>
      <w:sz w:val="18"/>
      <w:szCs w:val="18"/>
      <w:lang w:val="en-US" w:eastAsia="zh-CN"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Char">
    <w:name w:val="引用 Char"/>
    <w:link w:val="a"/>
    <w:rPr>
      <w:rFonts w:ascii="Calibri" w:eastAsia="宋体" w:hAnsi="NEU-BZ"/>
      <w:i/>
      <w:iCs/>
      <w:color w:val="000000"/>
      <w:sz w:val="22"/>
      <w:szCs w:val="22"/>
      <w:lang w:val="en-US" w:eastAsia="zh-CN" w:bidi="ar-SA"/>
    </w:rPr>
  </w:style>
  <w:style w:type="paragraph" w:customStyle="1" w:styleId="a">
    <w:name w:val="引用"/>
    <w:basedOn w:val="Normal"/>
    <w:next w:val="Normal"/>
    <w:link w:val="Char"/>
    <w:qFormat/>
    <w:pPr>
      <w:widowControl/>
      <w:adjustRightInd/>
      <w:spacing w:line="240" w:lineRule="auto"/>
      <w:jc w:val="left"/>
      <w:textAlignment w:val="auto"/>
    </w:pPr>
    <w:rPr>
      <w:rFonts w:ascii="Calibri" w:hAnsi="NEU-BZ"/>
      <w:i/>
      <w:iCs/>
      <w:color w:val="000000"/>
      <w:sz w:val="22"/>
      <w:szCs w:val="22"/>
    </w:rPr>
  </w:style>
  <w:style w:type="paragraph" w:customStyle="1" w:styleId="a0">
    <w:name w:val="无间隔"/>
    <w:qFormat/>
    <w:rPr>
      <w:rFonts w:ascii="NEU-BZ-S92" w:eastAsia="方正书宋_GBK" w:hAnsi="NEU-BZ-S92"/>
      <w:color w:val="000000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header" Target="header6.xml" /><Relationship Id="rId13" Type="http://schemas.openxmlformats.org/officeDocument/2006/relationships/header" Target="header7.xml" /><Relationship Id="rId14" Type="http://schemas.openxmlformats.org/officeDocument/2006/relationships/header" Target="header8.xml" /><Relationship Id="rId15" Type="http://schemas.openxmlformats.org/officeDocument/2006/relationships/header" Target="header9.xml" /><Relationship Id="rId16" Type="http://schemas.openxmlformats.org/officeDocument/2006/relationships/header" Target="header10.xml" /><Relationship Id="rId17" Type="http://schemas.openxmlformats.org/officeDocument/2006/relationships/header" Target="header11.xml" /><Relationship Id="rId18" Type="http://schemas.openxmlformats.org/officeDocument/2006/relationships/header" Target="header12.xml" /><Relationship Id="rId19" Type="http://schemas.openxmlformats.org/officeDocument/2006/relationships/header" Target="header13.xml" /><Relationship Id="rId2" Type="http://schemas.openxmlformats.org/officeDocument/2006/relationships/webSettings" Target="webSettings.xml" /><Relationship Id="rId20" Type="http://schemas.openxmlformats.org/officeDocument/2006/relationships/header" Target="header14.xml" /><Relationship Id="rId21" Type="http://schemas.openxmlformats.org/officeDocument/2006/relationships/image" Target="media/image4.jpeg" /><Relationship Id="rId22" Type="http://schemas.openxmlformats.org/officeDocument/2006/relationships/header" Target="header15.xml" /><Relationship Id="rId23" Type="http://schemas.openxmlformats.org/officeDocument/2006/relationships/header" Target="header16.xml" /><Relationship Id="rId24" Type="http://schemas.openxmlformats.org/officeDocument/2006/relationships/header" Target="header17.xml" /><Relationship Id="rId25" Type="http://schemas.openxmlformats.org/officeDocument/2006/relationships/header" Target="header18.xml" /><Relationship Id="rId26" Type="http://schemas.openxmlformats.org/officeDocument/2006/relationships/header" Target="header19.xml" /><Relationship Id="rId27" Type="http://schemas.openxmlformats.org/officeDocument/2006/relationships/header" Target="header20.xml" /><Relationship Id="rId28" Type="http://schemas.openxmlformats.org/officeDocument/2006/relationships/image" Target="media/image5.jpeg" /><Relationship Id="rId29" Type="http://schemas.openxmlformats.org/officeDocument/2006/relationships/hyperlink" Target="https://d.book118.com/545014110001011042" TargetMode="External" /><Relationship Id="rId3" Type="http://schemas.openxmlformats.org/officeDocument/2006/relationships/fontTable" Target="fontTable.xml" /><Relationship Id="rId30" Type="http://schemas.openxmlformats.org/officeDocument/2006/relationships/header" Target="header21.xml" /><Relationship Id="rId31" Type="http://schemas.openxmlformats.org/officeDocument/2006/relationships/header" Target="header22.xml" /><Relationship Id="rId32" Type="http://schemas.openxmlformats.org/officeDocument/2006/relationships/theme" Target="theme/theme1.xml" /><Relationship Id="rId33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image" Target="media/image3.jpeg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1982</Words>
  <Characters>11298</Characters>
  <Application>Microsoft Office Word</Application>
  <DocSecurity>0</DocSecurity>
  <Lines>94</Lines>
  <Paragraphs>26</Paragraphs>
  <ScaleCrop>false</ScaleCrop>
  <Company>中国教育出版网www.zzstep.com</Company>
  <LinksUpToDate>false</LinksUpToDate>
  <CharactersWithSpaces>13254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中国教育出版网www.zzstep.com</dc:title>
  <dc:subject>中国教育出版网www.zzstep.com</dc:subject>
  <dc:creator>Administrator</dc:creator>
  <cp:keywords>中国教育出版网www.zzstep.com</cp:keywords>
  <dc:description>中国教育出版网www.zzstep.com</dc:description>
  <cp:lastModifiedBy>周国伟</cp:lastModifiedBy>
  <cp:revision>3</cp:revision>
  <dcterms:created xsi:type="dcterms:W3CDTF">2022-05-22T13:03:00Z</dcterms:created>
  <dcterms:modified xsi:type="dcterms:W3CDTF">2023-11-08T01:54:07Z</dcterms:modified>
  <cp:category>中国教育出版网www.zzstep.com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3BA2F46E19E7452EA1C1C7A3C1C25DBA_13</vt:lpwstr>
  </property>
  <property fmtid="{D5CDD505-2E9C-101B-9397-08002B2CF9AE}" pid="3" name="KSOProductBuildVer">
    <vt:lpwstr>2052-12.1.0.15712</vt:lpwstr>
  </property>
</Properties>
</file>