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自动化检测设备项目合作计划书</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1736" w:history="1">
        <w:r>
          <w:rPr>
            <w:rFonts w:ascii="仿宋" w:eastAsia="仿宋" w:hAnsi="仿宋" w:cs="仿宋" w:hint="eastAsia"/>
            <w:lang w:eastAsia="zh-CN"/>
          </w:rPr>
          <w:t>序言</w:t>
        </w:r>
        <w:r>
          <w:tab/>
        </w:r>
        <w:r>
          <w:fldChar w:fldCharType="begin"/>
        </w:r>
        <w:r>
          <w:instrText xml:space="preserve"> PAGEREF _Toc11736 \h </w:instrText>
        </w:r>
        <w:r>
          <w:fldChar w:fldCharType="separate"/>
        </w:r>
        <w:r>
          <w:t>3</w:t>
        </w:r>
        <w:r>
          <w:fldChar w:fldCharType="end"/>
        </w:r>
      </w:hyperlink>
    </w:p>
    <w:p>
      <w:pPr>
        <w:pStyle w:val="TOC1"/>
        <w:tabs>
          <w:tab w:val="right" w:leader="dot" w:pos="8306"/>
        </w:tabs>
      </w:pPr>
      <w:hyperlink w:anchor="_Toc14923" w:history="1">
        <w:r>
          <w:rPr>
            <w:rFonts w:ascii="仿宋" w:eastAsia="仿宋" w:hAnsi="仿宋" w:cs="仿宋" w:hint="eastAsia"/>
            <w:lang w:eastAsia="zh-CN"/>
          </w:rPr>
          <w:t>一、后期运营与管理</w:t>
        </w:r>
        <w:r>
          <w:tab/>
        </w:r>
        <w:r>
          <w:fldChar w:fldCharType="begin"/>
        </w:r>
        <w:r>
          <w:instrText xml:space="preserve"> PAGEREF _Toc14923 \h </w:instrText>
        </w:r>
        <w:r>
          <w:fldChar w:fldCharType="separate"/>
        </w:r>
        <w:r>
          <w:t>3</w:t>
        </w:r>
        <w:r>
          <w:fldChar w:fldCharType="end"/>
        </w:r>
      </w:hyperlink>
    </w:p>
    <w:p>
      <w:pPr>
        <w:pStyle w:val="TOC2"/>
        <w:tabs>
          <w:tab w:val="right" w:leader="dot" w:pos="8306"/>
        </w:tabs>
      </w:pPr>
      <w:hyperlink w:anchor="_Toc2319" w:history="1">
        <w:r>
          <w:rPr>
            <w:rFonts w:ascii="仿宋" w:eastAsia="仿宋" w:hAnsi="仿宋" w:cs="仿宋" w:hint="eastAsia"/>
            <w:lang w:eastAsia="zh-CN"/>
          </w:rPr>
          <w:t>(一)、自动化检测设备项目运营管理机制</w:t>
        </w:r>
        <w:r>
          <w:tab/>
        </w:r>
        <w:r>
          <w:fldChar w:fldCharType="begin"/>
        </w:r>
        <w:r>
          <w:instrText xml:space="preserve"> PAGEREF _Toc2319 \h </w:instrText>
        </w:r>
        <w:r>
          <w:fldChar w:fldCharType="separate"/>
        </w:r>
        <w:r>
          <w:t>3</w:t>
        </w:r>
        <w:r>
          <w:fldChar w:fldCharType="end"/>
        </w:r>
      </w:hyperlink>
    </w:p>
    <w:p>
      <w:pPr>
        <w:pStyle w:val="TOC2"/>
        <w:tabs>
          <w:tab w:val="right" w:leader="dot" w:pos="8306"/>
        </w:tabs>
      </w:pPr>
      <w:hyperlink w:anchor="_Toc6426" w:history="1">
        <w:r>
          <w:rPr>
            <w:rFonts w:ascii="仿宋" w:eastAsia="仿宋" w:hAnsi="仿宋" w:cs="仿宋" w:hint="eastAsia"/>
            <w:lang w:eastAsia="zh-CN"/>
          </w:rPr>
          <w:t>(二)、人员培训与知识转移</w:t>
        </w:r>
        <w:r>
          <w:tab/>
        </w:r>
        <w:r>
          <w:fldChar w:fldCharType="begin"/>
        </w:r>
        <w:r>
          <w:instrText xml:space="preserve"> PAGEREF _Toc6426 \h </w:instrText>
        </w:r>
        <w:r>
          <w:fldChar w:fldCharType="separate"/>
        </w:r>
        <w:r>
          <w:t>4</w:t>
        </w:r>
        <w:r>
          <w:fldChar w:fldCharType="end"/>
        </w:r>
      </w:hyperlink>
    </w:p>
    <w:p>
      <w:pPr>
        <w:pStyle w:val="TOC2"/>
        <w:tabs>
          <w:tab w:val="right" w:leader="dot" w:pos="8306"/>
        </w:tabs>
      </w:pPr>
      <w:hyperlink w:anchor="_Toc10730" w:history="1">
        <w:r>
          <w:rPr>
            <w:rFonts w:ascii="仿宋" w:eastAsia="仿宋" w:hAnsi="仿宋" w:cs="仿宋" w:hint="eastAsia"/>
            <w:lang w:eastAsia="zh-CN"/>
          </w:rPr>
          <w:t>(三)、设备维护与保养</w:t>
        </w:r>
        <w:r>
          <w:tab/>
        </w:r>
        <w:r>
          <w:fldChar w:fldCharType="begin"/>
        </w:r>
        <w:r>
          <w:instrText xml:space="preserve"> PAGEREF _Toc10730 \h </w:instrText>
        </w:r>
        <w:r>
          <w:fldChar w:fldCharType="separate"/>
        </w:r>
        <w:r>
          <w:t>4</w:t>
        </w:r>
        <w:r>
          <w:fldChar w:fldCharType="end"/>
        </w:r>
      </w:hyperlink>
    </w:p>
    <w:p>
      <w:pPr>
        <w:pStyle w:val="TOC2"/>
        <w:tabs>
          <w:tab w:val="right" w:leader="dot" w:pos="8306"/>
        </w:tabs>
      </w:pPr>
      <w:hyperlink w:anchor="_Toc21203" w:history="1">
        <w:r>
          <w:rPr>
            <w:rFonts w:ascii="仿宋" w:eastAsia="仿宋" w:hAnsi="仿宋" w:cs="仿宋" w:hint="eastAsia"/>
            <w:lang w:eastAsia="zh-CN"/>
          </w:rPr>
          <w:t>(四)、定期检查与评估</w:t>
        </w:r>
        <w:r>
          <w:tab/>
        </w:r>
        <w:r>
          <w:fldChar w:fldCharType="begin"/>
        </w:r>
        <w:r>
          <w:instrText xml:space="preserve"> PAGEREF _Toc21203 \h </w:instrText>
        </w:r>
        <w:r>
          <w:fldChar w:fldCharType="separate"/>
        </w:r>
        <w:r>
          <w:t>5</w:t>
        </w:r>
        <w:r>
          <w:fldChar w:fldCharType="end"/>
        </w:r>
      </w:hyperlink>
    </w:p>
    <w:p>
      <w:pPr>
        <w:pStyle w:val="TOC1"/>
        <w:tabs>
          <w:tab w:val="right" w:leader="dot" w:pos="8306"/>
        </w:tabs>
      </w:pPr>
      <w:hyperlink w:anchor="_Toc11128" w:history="1">
        <w:r>
          <w:rPr>
            <w:rFonts w:ascii="仿宋" w:eastAsia="仿宋" w:hAnsi="仿宋" w:cs="仿宋" w:hint="eastAsia"/>
            <w:lang w:eastAsia="zh-CN"/>
          </w:rPr>
          <w:t>二、自动化检测设备项目概论</w:t>
        </w:r>
        <w:r>
          <w:tab/>
        </w:r>
        <w:r>
          <w:fldChar w:fldCharType="begin"/>
        </w:r>
        <w:r>
          <w:instrText xml:space="preserve"> PAGEREF _Toc11128 \h </w:instrText>
        </w:r>
        <w:r>
          <w:fldChar w:fldCharType="separate"/>
        </w:r>
        <w:r>
          <w:t>6</w:t>
        </w:r>
        <w:r>
          <w:fldChar w:fldCharType="end"/>
        </w:r>
      </w:hyperlink>
    </w:p>
    <w:p>
      <w:pPr>
        <w:pStyle w:val="TOC2"/>
        <w:tabs>
          <w:tab w:val="right" w:leader="dot" w:pos="8306"/>
        </w:tabs>
      </w:pPr>
      <w:hyperlink w:anchor="_Toc14105" w:history="1">
        <w:r>
          <w:rPr>
            <w:rFonts w:ascii="仿宋" w:eastAsia="仿宋" w:hAnsi="仿宋" w:cs="仿宋" w:hint="eastAsia"/>
            <w:lang w:eastAsia="zh-CN"/>
          </w:rPr>
          <w:t>(一)、创新计划及自动化检测设备项目性质</w:t>
        </w:r>
        <w:r>
          <w:tab/>
        </w:r>
        <w:r>
          <w:fldChar w:fldCharType="begin"/>
        </w:r>
        <w:r>
          <w:instrText xml:space="preserve"> PAGEREF _Toc14105 \h </w:instrText>
        </w:r>
        <w:r>
          <w:fldChar w:fldCharType="separate"/>
        </w:r>
        <w:r>
          <w:t>6</w:t>
        </w:r>
        <w:r>
          <w:fldChar w:fldCharType="end"/>
        </w:r>
      </w:hyperlink>
    </w:p>
    <w:p>
      <w:pPr>
        <w:pStyle w:val="TOC2"/>
        <w:tabs>
          <w:tab w:val="right" w:leader="dot" w:pos="8306"/>
        </w:tabs>
      </w:pPr>
      <w:hyperlink w:anchor="_Toc25719" w:history="1">
        <w:r>
          <w:rPr>
            <w:rFonts w:ascii="仿宋" w:eastAsia="仿宋" w:hAnsi="仿宋" w:cs="仿宋" w:hint="eastAsia"/>
            <w:lang w:eastAsia="zh-CN"/>
          </w:rPr>
          <w:t>(二)、主管单位与自动化检测设备项目执行方</w:t>
        </w:r>
        <w:r>
          <w:tab/>
        </w:r>
        <w:r>
          <w:fldChar w:fldCharType="begin"/>
        </w:r>
        <w:r>
          <w:instrText xml:space="preserve"> PAGEREF _Toc25719 \h </w:instrText>
        </w:r>
        <w:r>
          <w:fldChar w:fldCharType="separate"/>
        </w:r>
        <w:r>
          <w:t>6</w:t>
        </w:r>
        <w:r>
          <w:fldChar w:fldCharType="end"/>
        </w:r>
      </w:hyperlink>
    </w:p>
    <w:p>
      <w:pPr>
        <w:pStyle w:val="TOC2"/>
        <w:tabs>
          <w:tab w:val="right" w:leader="dot" w:pos="8306"/>
        </w:tabs>
      </w:pPr>
      <w:hyperlink w:anchor="_Toc30921" w:history="1">
        <w:r>
          <w:rPr>
            <w:rFonts w:ascii="仿宋" w:eastAsia="仿宋" w:hAnsi="仿宋" w:cs="仿宋" w:hint="eastAsia"/>
            <w:lang w:eastAsia="zh-CN"/>
          </w:rPr>
          <w:t>(三)、战略协作伙伴</w:t>
        </w:r>
        <w:r>
          <w:tab/>
        </w:r>
        <w:r>
          <w:fldChar w:fldCharType="begin"/>
        </w:r>
        <w:r>
          <w:instrText xml:space="preserve"> PAGEREF _Toc30921 \h </w:instrText>
        </w:r>
        <w:r>
          <w:fldChar w:fldCharType="separate"/>
        </w:r>
        <w:r>
          <w:t>7</w:t>
        </w:r>
        <w:r>
          <w:fldChar w:fldCharType="end"/>
        </w:r>
      </w:hyperlink>
    </w:p>
    <w:p>
      <w:pPr>
        <w:pStyle w:val="TOC2"/>
        <w:tabs>
          <w:tab w:val="right" w:leader="dot" w:pos="8306"/>
        </w:tabs>
      </w:pPr>
      <w:hyperlink w:anchor="_Toc32515" w:history="1">
        <w:r>
          <w:rPr>
            <w:rFonts w:ascii="仿宋" w:eastAsia="仿宋" w:hAnsi="仿宋" w:cs="仿宋" w:hint="eastAsia"/>
            <w:lang w:eastAsia="zh-CN"/>
          </w:rPr>
          <w:t>(四)、自动化检测设备项目提出背景和合理性</w:t>
        </w:r>
        <w:r>
          <w:tab/>
        </w:r>
        <w:r>
          <w:fldChar w:fldCharType="begin"/>
        </w:r>
        <w:r>
          <w:instrText xml:space="preserve"> PAGEREF _Toc32515 \h </w:instrText>
        </w:r>
        <w:r>
          <w:fldChar w:fldCharType="separate"/>
        </w:r>
        <w:r>
          <w:t>8</w:t>
        </w:r>
        <w:r>
          <w:fldChar w:fldCharType="end"/>
        </w:r>
      </w:hyperlink>
    </w:p>
    <w:p>
      <w:pPr>
        <w:pStyle w:val="TOC2"/>
        <w:tabs>
          <w:tab w:val="right" w:leader="dot" w:pos="8306"/>
        </w:tabs>
      </w:pPr>
      <w:hyperlink w:anchor="_Toc6522" w:history="1">
        <w:r>
          <w:rPr>
            <w:rFonts w:ascii="仿宋" w:eastAsia="仿宋" w:hAnsi="仿宋" w:cs="仿宋" w:hint="eastAsia"/>
            <w:lang w:eastAsia="zh-CN"/>
          </w:rPr>
          <w:t>(五)、自动化检测设备项目选址和土地综合评估</w:t>
        </w:r>
        <w:r>
          <w:tab/>
        </w:r>
        <w:r>
          <w:fldChar w:fldCharType="begin"/>
        </w:r>
        <w:r>
          <w:instrText xml:space="preserve"> PAGEREF _Toc6522 \h </w:instrText>
        </w:r>
        <w:r>
          <w:fldChar w:fldCharType="separate"/>
        </w:r>
        <w:r>
          <w:t>9</w:t>
        </w:r>
        <w:r>
          <w:fldChar w:fldCharType="end"/>
        </w:r>
      </w:hyperlink>
    </w:p>
    <w:p>
      <w:pPr>
        <w:pStyle w:val="TOC2"/>
        <w:tabs>
          <w:tab w:val="right" w:leader="dot" w:pos="8306"/>
        </w:tabs>
      </w:pPr>
      <w:hyperlink w:anchor="_Toc7825" w:history="1">
        <w:r>
          <w:rPr>
            <w:rFonts w:ascii="仿宋" w:eastAsia="仿宋" w:hAnsi="仿宋" w:cs="仿宋" w:hint="eastAsia"/>
            <w:lang w:eastAsia="zh-CN"/>
          </w:rPr>
          <w:t>(六)、土木工程建设目标</w:t>
        </w:r>
        <w:r>
          <w:tab/>
        </w:r>
        <w:r>
          <w:fldChar w:fldCharType="begin"/>
        </w:r>
        <w:r>
          <w:instrText xml:space="preserve"> PAGEREF _Toc7825 \h </w:instrText>
        </w:r>
        <w:r>
          <w:fldChar w:fldCharType="separate"/>
        </w:r>
        <w:r>
          <w:t>11</w:t>
        </w:r>
        <w:r>
          <w:fldChar w:fldCharType="end"/>
        </w:r>
      </w:hyperlink>
    </w:p>
    <w:p>
      <w:pPr>
        <w:pStyle w:val="TOC2"/>
        <w:tabs>
          <w:tab w:val="right" w:leader="dot" w:pos="8306"/>
        </w:tabs>
      </w:pPr>
      <w:hyperlink w:anchor="_Toc15877" w:history="1">
        <w:r>
          <w:rPr>
            <w:rFonts w:ascii="仿宋" w:eastAsia="仿宋" w:hAnsi="仿宋" w:cs="仿宋" w:hint="eastAsia"/>
            <w:lang w:eastAsia="zh-CN"/>
          </w:rPr>
          <w:t>(七)、设备采购计划</w:t>
        </w:r>
        <w:r>
          <w:tab/>
        </w:r>
        <w:r>
          <w:fldChar w:fldCharType="begin"/>
        </w:r>
        <w:r>
          <w:instrText xml:space="preserve"> PAGEREF _Toc15877 \h </w:instrText>
        </w:r>
        <w:r>
          <w:fldChar w:fldCharType="separate"/>
        </w:r>
        <w:r>
          <w:t>11</w:t>
        </w:r>
        <w:r>
          <w:fldChar w:fldCharType="end"/>
        </w:r>
      </w:hyperlink>
    </w:p>
    <w:p>
      <w:pPr>
        <w:pStyle w:val="TOC2"/>
        <w:tabs>
          <w:tab w:val="right" w:leader="dot" w:pos="8306"/>
        </w:tabs>
      </w:pPr>
      <w:hyperlink w:anchor="_Toc3825" w:history="1">
        <w:r>
          <w:rPr>
            <w:rFonts w:ascii="仿宋" w:eastAsia="仿宋" w:hAnsi="仿宋" w:cs="仿宋" w:hint="eastAsia"/>
            <w:lang w:eastAsia="zh-CN"/>
          </w:rPr>
          <w:t>(八)、产品规划与开发方案</w:t>
        </w:r>
        <w:r>
          <w:tab/>
        </w:r>
        <w:r>
          <w:fldChar w:fldCharType="begin"/>
        </w:r>
        <w:r>
          <w:instrText xml:space="preserve"> PAGEREF _Toc3825 \h </w:instrText>
        </w:r>
        <w:r>
          <w:fldChar w:fldCharType="separate"/>
        </w:r>
        <w:r>
          <w:t>11</w:t>
        </w:r>
        <w:r>
          <w:fldChar w:fldCharType="end"/>
        </w:r>
      </w:hyperlink>
    </w:p>
    <w:p>
      <w:pPr>
        <w:pStyle w:val="TOC2"/>
        <w:tabs>
          <w:tab w:val="right" w:leader="dot" w:pos="8306"/>
        </w:tabs>
      </w:pPr>
      <w:hyperlink w:anchor="_Toc7174" w:history="1">
        <w:r>
          <w:rPr>
            <w:rFonts w:ascii="仿宋" w:eastAsia="仿宋" w:hAnsi="仿宋" w:cs="仿宋" w:hint="eastAsia"/>
            <w:lang w:eastAsia="zh-CN"/>
          </w:rPr>
          <w:t>(九)、原材料供应保障</w:t>
        </w:r>
        <w:r>
          <w:tab/>
        </w:r>
        <w:r>
          <w:fldChar w:fldCharType="begin"/>
        </w:r>
        <w:r>
          <w:instrText xml:space="preserve"> PAGEREF _Toc7174 \h </w:instrText>
        </w:r>
        <w:r>
          <w:fldChar w:fldCharType="separate"/>
        </w:r>
        <w:r>
          <w:t>12</w:t>
        </w:r>
        <w:r>
          <w:fldChar w:fldCharType="end"/>
        </w:r>
      </w:hyperlink>
    </w:p>
    <w:p>
      <w:pPr>
        <w:pStyle w:val="TOC2"/>
        <w:tabs>
          <w:tab w:val="right" w:leader="dot" w:pos="8306"/>
        </w:tabs>
      </w:pPr>
      <w:hyperlink w:anchor="_Toc3115" w:history="1">
        <w:r>
          <w:rPr>
            <w:rFonts w:ascii="仿宋" w:eastAsia="仿宋" w:hAnsi="仿宋" w:cs="仿宋" w:hint="eastAsia"/>
            <w:lang w:eastAsia="zh-CN"/>
          </w:rPr>
          <w:t>(十)、自动化检测设备项目能源消耗分析</w:t>
        </w:r>
        <w:r>
          <w:tab/>
        </w:r>
        <w:r>
          <w:fldChar w:fldCharType="begin"/>
        </w:r>
        <w:r>
          <w:instrText xml:space="preserve"> PAGEREF _Toc3115 \h </w:instrText>
        </w:r>
        <w:r>
          <w:fldChar w:fldCharType="separate"/>
        </w:r>
        <w:r>
          <w:t>13</w:t>
        </w:r>
        <w:r>
          <w:fldChar w:fldCharType="end"/>
        </w:r>
      </w:hyperlink>
    </w:p>
    <w:p>
      <w:pPr>
        <w:pStyle w:val="TOC2"/>
        <w:tabs>
          <w:tab w:val="right" w:leader="dot" w:pos="8306"/>
        </w:tabs>
      </w:pPr>
      <w:hyperlink w:anchor="_Toc28863" w:history="1">
        <w:r>
          <w:rPr>
            <w:rFonts w:ascii="仿宋" w:eastAsia="仿宋" w:hAnsi="仿宋" w:cs="仿宋" w:hint="eastAsia"/>
            <w:lang w:eastAsia="zh-CN"/>
          </w:rPr>
          <w:t>(十一)、环境保护</w:t>
        </w:r>
        <w:r>
          <w:tab/>
        </w:r>
        <w:r>
          <w:fldChar w:fldCharType="begin"/>
        </w:r>
        <w:r>
          <w:instrText xml:space="preserve"> PAGEREF _Toc28863 \h </w:instrText>
        </w:r>
        <w:r>
          <w:fldChar w:fldCharType="separate"/>
        </w:r>
        <w:r>
          <w:t>14</w:t>
        </w:r>
        <w:r>
          <w:fldChar w:fldCharType="end"/>
        </w:r>
      </w:hyperlink>
    </w:p>
    <w:p>
      <w:pPr>
        <w:pStyle w:val="TOC2"/>
        <w:tabs>
          <w:tab w:val="right" w:leader="dot" w:pos="8306"/>
        </w:tabs>
      </w:pPr>
      <w:hyperlink w:anchor="_Toc29295" w:history="1">
        <w:r>
          <w:rPr>
            <w:rFonts w:ascii="仿宋" w:eastAsia="仿宋" w:hAnsi="仿宋" w:cs="仿宋" w:hint="eastAsia"/>
            <w:lang w:eastAsia="zh-CN"/>
          </w:rPr>
          <w:t>(十二)、自动化检测设备项目进度规划与执行</w:t>
        </w:r>
        <w:r>
          <w:tab/>
        </w:r>
        <w:r>
          <w:fldChar w:fldCharType="begin"/>
        </w:r>
        <w:r>
          <w:instrText xml:space="preserve"> PAGEREF _Toc29295 \h </w:instrText>
        </w:r>
        <w:r>
          <w:fldChar w:fldCharType="separate"/>
        </w:r>
        <w:r>
          <w:t>14</w:t>
        </w:r>
        <w:r>
          <w:fldChar w:fldCharType="end"/>
        </w:r>
      </w:hyperlink>
    </w:p>
    <w:p>
      <w:pPr>
        <w:pStyle w:val="TOC2"/>
        <w:tabs>
          <w:tab w:val="right" w:leader="dot" w:pos="8306"/>
        </w:tabs>
      </w:pPr>
      <w:hyperlink w:anchor="_Toc13253" w:history="1">
        <w:r>
          <w:rPr>
            <w:rFonts w:ascii="仿宋" w:eastAsia="仿宋" w:hAnsi="仿宋" w:cs="仿宋" w:hint="eastAsia"/>
            <w:lang w:eastAsia="zh-CN"/>
          </w:rPr>
          <w:t>(十三)、经济效益分析与投资预估</w:t>
        </w:r>
        <w:r>
          <w:tab/>
        </w:r>
        <w:r>
          <w:fldChar w:fldCharType="begin"/>
        </w:r>
        <w:r>
          <w:instrText xml:space="preserve"> PAGEREF _Toc13253 \h </w:instrText>
        </w:r>
        <w:r>
          <w:fldChar w:fldCharType="separate"/>
        </w:r>
        <w:r>
          <w:t>15</w:t>
        </w:r>
        <w:r>
          <w:fldChar w:fldCharType="end"/>
        </w:r>
      </w:hyperlink>
    </w:p>
    <w:p>
      <w:pPr>
        <w:pStyle w:val="TOC2"/>
        <w:tabs>
          <w:tab w:val="right" w:leader="dot" w:pos="8306"/>
        </w:tabs>
      </w:pPr>
      <w:hyperlink w:anchor="_Toc24188" w:history="1">
        <w:r>
          <w:rPr>
            <w:rFonts w:ascii="仿宋" w:eastAsia="仿宋" w:hAnsi="仿宋" w:cs="仿宋" w:hint="eastAsia"/>
            <w:lang w:eastAsia="zh-CN"/>
          </w:rPr>
          <w:t>(十四)、报告详解与解释</w:t>
        </w:r>
        <w:r>
          <w:tab/>
        </w:r>
        <w:r>
          <w:fldChar w:fldCharType="begin"/>
        </w:r>
        <w:r>
          <w:instrText xml:space="preserve"> PAGEREF _Toc24188 \h </w:instrText>
        </w:r>
        <w:r>
          <w:fldChar w:fldCharType="separate"/>
        </w:r>
        <w:r>
          <w:t>15</w:t>
        </w:r>
        <w:r>
          <w:fldChar w:fldCharType="end"/>
        </w:r>
      </w:hyperlink>
    </w:p>
    <w:p>
      <w:pPr>
        <w:pStyle w:val="TOC1"/>
        <w:tabs>
          <w:tab w:val="right" w:leader="dot" w:pos="8306"/>
        </w:tabs>
      </w:pPr>
      <w:hyperlink w:anchor="_Toc3165" w:history="1">
        <w:r>
          <w:rPr>
            <w:rFonts w:ascii="仿宋" w:eastAsia="仿宋" w:hAnsi="仿宋" w:cs="仿宋" w:hint="eastAsia"/>
            <w:lang w:eastAsia="zh-CN"/>
          </w:rPr>
          <w:t>三、工艺先进性</w:t>
        </w:r>
        <w:r>
          <w:tab/>
        </w:r>
        <w:r>
          <w:fldChar w:fldCharType="begin"/>
        </w:r>
        <w:r>
          <w:instrText xml:space="preserve"> PAGEREF _Toc3165 \h </w:instrText>
        </w:r>
        <w:r>
          <w:fldChar w:fldCharType="separate"/>
        </w:r>
        <w:r>
          <w:t>17</w:t>
        </w:r>
        <w:r>
          <w:fldChar w:fldCharType="end"/>
        </w:r>
      </w:hyperlink>
    </w:p>
    <w:p>
      <w:pPr>
        <w:pStyle w:val="TOC2"/>
        <w:tabs>
          <w:tab w:val="right" w:leader="dot" w:pos="8306"/>
        </w:tabs>
      </w:pPr>
      <w:hyperlink w:anchor="_Toc18971" w:history="1">
        <w:r>
          <w:rPr>
            <w:rFonts w:ascii="仿宋" w:eastAsia="仿宋" w:hAnsi="仿宋" w:cs="仿宋" w:hint="eastAsia"/>
            <w:lang w:eastAsia="zh-CN"/>
          </w:rPr>
          <w:t>(一)、自动化检测设备项目建设期的原辅材料保障</w:t>
        </w:r>
        <w:r>
          <w:tab/>
        </w:r>
        <w:r>
          <w:fldChar w:fldCharType="begin"/>
        </w:r>
        <w:r>
          <w:instrText xml:space="preserve"> PAGEREF _Toc18971 \h </w:instrText>
        </w:r>
        <w:r>
          <w:fldChar w:fldCharType="separate"/>
        </w:r>
        <w:r>
          <w:t>17</w:t>
        </w:r>
        <w:r>
          <w:fldChar w:fldCharType="end"/>
        </w:r>
      </w:hyperlink>
    </w:p>
    <w:p>
      <w:pPr>
        <w:pStyle w:val="TOC2"/>
        <w:tabs>
          <w:tab w:val="right" w:leader="dot" w:pos="8306"/>
        </w:tabs>
      </w:pPr>
      <w:hyperlink w:anchor="_Toc1649" w:history="1">
        <w:r>
          <w:rPr>
            <w:rFonts w:ascii="仿宋" w:eastAsia="仿宋" w:hAnsi="仿宋" w:cs="仿宋" w:hint="eastAsia"/>
            <w:lang w:eastAsia="zh-CN"/>
          </w:rPr>
          <w:t>(二)、自动化检测设备项目运营期的原辅材料采购与管理</w:t>
        </w:r>
        <w:r>
          <w:tab/>
        </w:r>
        <w:r>
          <w:fldChar w:fldCharType="begin"/>
        </w:r>
        <w:r>
          <w:instrText xml:space="preserve"> PAGEREF _Toc1649 \h </w:instrText>
        </w:r>
        <w:r>
          <w:fldChar w:fldCharType="separate"/>
        </w:r>
        <w:r>
          <w:t>17</w:t>
        </w:r>
        <w:r>
          <w:fldChar w:fldCharType="end"/>
        </w:r>
      </w:hyperlink>
    </w:p>
    <w:p>
      <w:pPr>
        <w:pStyle w:val="TOC2"/>
        <w:tabs>
          <w:tab w:val="right" w:leader="dot" w:pos="8306"/>
        </w:tabs>
      </w:pPr>
      <w:hyperlink w:anchor="_Toc19881" w:history="1">
        <w:r>
          <w:rPr>
            <w:rFonts w:ascii="仿宋" w:eastAsia="仿宋" w:hAnsi="仿宋" w:cs="仿宋" w:hint="eastAsia"/>
            <w:lang w:eastAsia="zh-CN"/>
          </w:rPr>
          <w:t>(三)、技术管理的独特特色</w:t>
        </w:r>
        <w:r>
          <w:tab/>
        </w:r>
        <w:r>
          <w:fldChar w:fldCharType="begin"/>
        </w:r>
        <w:r>
          <w:instrText xml:space="preserve"> PAGEREF _Toc19881 \h </w:instrText>
        </w:r>
        <w:r>
          <w:fldChar w:fldCharType="separate"/>
        </w:r>
        <w:r>
          <w:t>19</w:t>
        </w:r>
        <w:r>
          <w:fldChar w:fldCharType="end"/>
        </w:r>
      </w:hyperlink>
    </w:p>
    <w:p>
      <w:pPr>
        <w:pStyle w:val="TOC2"/>
        <w:tabs>
          <w:tab w:val="right" w:leader="dot" w:pos="8306"/>
        </w:tabs>
      </w:pPr>
      <w:hyperlink w:anchor="_Toc11401" w:history="1">
        <w:r>
          <w:rPr>
            <w:rFonts w:ascii="仿宋" w:eastAsia="仿宋" w:hAnsi="仿宋" w:cs="仿宋" w:hint="eastAsia"/>
            <w:lang w:eastAsia="zh-CN"/>
          </w:rPr>
          <w:t>(四)、自动化检测设备项目工艺技术设计方案</w:t>
        </w:r>
        <w:r>
          <w:tab/>
        </w:r>
        <w:r>
          <w:fldChar w:fldCharType="begin"/>
        </w:r>
        <w:r>
          <w:instrText xml:space="preserve"> PAGEREF _Toc11401 \h </w:instrText>
        </w:r>
        <w:r>
          <w:fldChar w:fldCharType="separate"/>
        </w:r>
        <w:r>
          <w:t>21</w:t>
        </w:r>
        <w:r>
          <w:fldChar w:fldCharType="end"/>
        </w:r>
      </w:hyperlink>
    </w:p>
    <w:p>
      <w:pPr>
        <w:pStyle w:val="TOC2"/>
        <w:tabs>
          <w:tab w:val="right" w:leader="dot" w:pos="8306"/>
        </w:tabs>
      </w:pPr>
      <w:hyperlink w:anchor="_Toc14021" w:history="1">
        <w:r>
          <w:rPr>
            <w:rFonts w:ascii="仿宋" w:eastAsia="仿宋" w:hAnsi="仿宋" w:cs="仿宋" w:hint="eastAsia"/>
            <w:lang w:eastAsia="zh-CN"/>
          </w:rPr>
          <w:t>(五)、设备选型的智能化方案</w:t>
        </w:r>
        <w:r>
          <w:tab/>
        </w:r>
        <w:r>
          <w:fldChar w:fldCharType="begin"/>
        </w:r>
        <w:r>
          <w:instrText xml:space="preserve"> PAGEREF _Toc14021 \h </w:instrText>
        </w:r>
        <w:r>
          <w:fldChar w:fldCharType="separate"/>
        </w:r>
        <w:r>
          <w:t>21</w:t>
        </w:r>
        <w:r>
          <w:fldChar w:fldCharType="end"/>
        </w:r>
      </w:hyperlink>
    </w:p>
    <w:p>
      <w:pPr>
        <w:pStyle w:val="TOC1"/>
        <w:tabs>
          <w:tab w:val="right" w:leader="dot" w:pos="8306"/>
        </w:tabs>
      </w:pPr>
      <w:hyperlink w:anchor="_Toc5674" w:history="1">
        <w:r>
          <w:rPr>
            <w:rFonts w:ascii="仿宋" w:eastAsia="仿宋" w:hAnsi="仿宋" w:cs="仿宋" w:hint="eastAsia"/>
            <w:lang w:eastAsia="zh-CN"/>
          </w:rPr>
          <w:t>四、背景和必要性研究</w:t>
        </w:r>
        <w:r>
          <w:tab/>
        </w:r>
        <w:r>
          <w:fldChar w:fldCharType="begin"/>
        </w:r>
        <w:r>
          <w:instrText xml:space="preserve"> PAGEREF _Toc5674 \h </w:instrText>
        </w:r>
        <w:r>
          <w:fldChar w:fldCharType="separate"/>
        </w:r>
        <w:r>
          <w:t>23</w:t>
        </w:r>
        <w:r>
          <w:fldChar w:fldCharType="end"/>
        </w:r>
      </w:hyperlink>
    </w:p>
    <w:p>
      <w:pPr>
        <w:pStyle w:val="TOC2"/>
        <w:tabs>
          <w:tab w:val="right" w:leader="dot" w:pos="8306"/>
        </w:tabs>
      </w:pPr>
      <w:hyperlink w:anchor="_Toc26014" w:history="1">
        <w:r>
          <w:rPr>
            <w:rFonts w:ascii="仿宋" w:eastAsia="仿宋" w:hAnsi="仿宋" w:cs="仿宋" w:hint="eastAsia"/>
            <w:lang w:eastAsia="zh-CN"/>
          </w:rPr>
          <w:t>(一)、自动化检测设备项目承办单位背景分析</w:t>
        </w:r>
        <w:r>
          <w:tab/>
        </w:r>
        <w:r>
          <w:fldChar w:fldCharType="begin"/>
        </w:r>
        <w:r>
          <w:instrText xml:space="preserve"> PAGEREF _Toc26014 \h </w:instrText>
        </w:r>
        <w:r>
          <w:fldChar w:fldCharType="separate"/>
        </w:r>
        <w:r>
          <w:t>23</w:t>
        </w:r>
        <w:r>
          <w:fldChar w:fldCharType="end"/>
        </w:r>
      </w:hyperlink>
    </w:p>
    <w:p>
      <w:pPr>
        <w:pStyle w:val="TOC2"/>
        <w:tabs>
          <w:tab w:val="right" w:leader="dot" w:pos="8306"/>
        </w:tabs>
      </w:pPr>
      <w:hyperlink w:anchor="_Toc13959" w:history="1">
        <w:r>
          <w:rPr>
            <w:rFonts w:ascii="仿宋" w:eastAsia="仿宋" w:hAnsi="仿宋" w:cs="仿宋" w:hint="eastAsia"/>
            <w:lang w:eastAsia="zh-CN"/>
          </w:rPr>
          <w:t>(二)、自动化检测设备项目背景分析</w:t>
        </w:r>
        <w:r>
          <w:tab/>
        </w:r>
        <w:r>
          <w:fldChar w:fldCharType="begin"/>
        </w:r>
        <w:r>
          <w:instrText xml:space="preserve"> PAGEREF _Toc13959 \h </w:instrText>
        </w:r>
        <w:r>
          <w:fldChar w:fldCharType="separate"/>
        </w:r>
        <w:r>
          <w:t>24</w:t>
        </w:r>
        <w:r>
          <w:fldChar w:fldCharType="end"/>
        </w:r>
      </w:hyperlink>
    </w:p>
    <w:p>
      <w:pPr>
        <w:pStyle w:val="TOC1"/>
        <w:tabs>
          <w:tab w:val="right" w:leader="dot" w:pos="8306"/>
        </w:tabs>
      </w:pPr>
      <w:hyperlink w:anchor="_Toc11634" w:history="1">
        <w:r>
          <w:rPr>
            <w:rFonts w:ascii="仿宋" w:eastAsia="仿宋" w:hAnsi="仿宋" w:cs="仿宋" w:hint="eastAsia"/>
            <w:lang w:eastAsia="zh-CN"/>
          </w:rPr>
          <w:t>五、合作伙伴关系管理</w:t>
        </w:r>
        <w:r>
          <w:tab/>
        </w:r>
        <w:r>
          <w:fldChar w:fldCharType="begin"/>
        </w:r>
        <w:r>
          <w:instrText xml:space="preserve"> PAGEREF _Toc11634 \h </w:instrText>
        </w:r>
        <w:r>
          <w:fldChar w:fldCharType="separate"/>
        </w:r>
        <w:r>
          <w:t>25</w:t>
        </w:r>
        <w:r>
          <w:fldChar w:fldCharType="end"/>
        </w:r>
      </w:hyperlink>
    </w:p>
    <w:p>
      <w:pPr>
        <w:pStyle w:val="TOC2"/>
        <w:tabs>
          <w:tab w:val="right" w:leader="dot" w:pos="8306"/>
        </w:tabs>
      </w:pPr>
      <w:hyperlink w:anchor="_Toc21867" w:history="1">
        <w:r>
          <w:rPr>
            <w:rFonts w:ascii="仿宋" w:eastAsia="仿宋" w:hAnsi="仿宋" w:cs="仿宋" w:hint="eastAsia"/>
            <w:lang w:eastAsia="zh-CN"/>
          </w:rPr>
          <w:t>(一)、合作伙伴选择与评估</w:t>
        </w:r>
        <w:r>
          <w:tab/>
        </w:r>
        <w:r>
          <w:fldChar w:fldCharType="begin"/>
        </w:r>
        <w:r>
          <w:instrText xml:space="preserve"> PAGEREF _Toc21867 \h </w:instrText>
        </w:r>
        <w:r>
          <w:fldChar w:fldCharType="separate"/>
        </w:r>
        <w:r>
          <w:t>25</w:t>
        </w:r>
        <w:r>
          <w:fldChar w:fldCharType="end"/>
        </w:r>
      </w:hyperlink>
    </w:p>
    <w:p>
      <w:pPr>
        <w:pStyle w:val="TOC2"/>
        <w:tabs>
          <w:tab w:val="right" w:leader="dot" w:pos="8306"/>
        </w:tabs>
      </w:pPr>
      <w:hyperlink w:anchor="_Toc6716" w:history="1">
        <w:r>
          <w:rPr>
            <w:rFonts w:ascii="仿宋" w:eastAsia="仿宋" w:hAnsi="仿宋" w:cs="仿宋" w:hint="eastAsia"/>
            <w:lang w:eastAsia="zh-CN"/>
          </w:rPr>
          <w:t>(二)、合作伙伴协议与合同管理</w:t>
        </w:r>
        <w:r>
          <w:tab/>
        </w:r>
        <w:r>
          <w:fldChar w:fldCharType="begin"/>
        </w:r>
        <w:r>
          <w:instrText xml:space="preserve"> PAGEREF _Toc6716 \h </w:instrText>
        </w:r>
        <w:r>
          <w:fldChar w:fldCharType="separate"/>
        </w:r>
        <w:r>
          <w:t>26</w:t>
        </w:r>
        <w:r>
          <w:fldChar w:fldCharType="end"/>
        </w:r>
      </w:hyperlink>
    </w:p>
    <w:p>
      <w:pPr>
        <w:pStyle w:val="TOC2"/>
        <w:tabs>
          <w:tab w:val="right" w:leader="dot" w:pos="8306"/>
        </w:tabs>
      </w:pPr>
      <w:hyperlink w:anchor="_Toc11461" w:history="1">
        <w:r>
          <w:rPr>
            <w:rFonts w:ascii="仿宋" w:eastAsia="仿宋" w:hAnsi="仿宋" w:cs="仿宋" w:hint="eastAsia"/>
            <w:lang w:eastAsia="zh-CN"/>
          </w:rPr>
          <w:t>(三)、风险共担与利益共享机制</w:t>
        </w:r>
        <w:r>
          <w:tab/>
        </w:r>
        <w:r>
          <w:fldChar w:fldCharType="begin"/>
        </w:r>
        <w:r>
          <w:instrText xml:space="preserve"> PAGEREF _Toc11461 \h </w:instrText>
        </w:r>
        <w:r>
          <w:fldChar w:fldCharType="separate"/>
        </w:r>
        <w:r>
          <w:t>27</w:t>
        </w:r>
        <w:r>
          <w:fldChar w:fldCharType="end"/>
        </w:r>
      </w:hyperlink>
    </w:p>
    <w:p>
      <w:pPr>
        <w:pStyle w:val="TOC2"/>
        <w:tabs>
          <w:tab w:val="right" w:leader="dot" w:pos="8306"/>
        </w:tabs>
      </w:pPr>
      <w:hyperlink w:anchor="_Toc19623" w:history="1">
        <w:r>
          <w:rPr>
            <w:rFonts w:ascii="仿宋" w:eastAsia="仿宋" w:hAnsi="仿宋" w:cs="仿宋" w:hint="eastAsia"/>
            <w:lang w:eastAsia="zh-CN"/>
          </w:rPr>
          <w:t>(四)、定期合作评估与调整</w:t>
        </w:r>
        <w:r>
          <w:tab/>
        </w:r>
        <w:r>
          <w:fldChar w:fldCharType="begin"/>
        </w:r>
        <w:r>
          <w:instrText xml:space="preserve"> PAGEREF _Toc19623 \h </w:instrText>
        </w:r>
        <w:r>
          <w:fldChar w:fldCharType="separate"/>
        </w:r>
        <w:r>
          <w:t>27</w:t>
        </w:r>
        <w:r>
          <w:fldChar w:fldCharType="end"/>
        </w:r>
      </w:hyperlink>
    </w:p>
    <w:p>
      <w:pPr>
        <w:pStyle w:val="TOC1"/>
        <w:tabs>
          <w:tab w:val="right" w:leader="dot" w:pos="8306"/>
        </w:tabs>
      </w:pPr>
      <w:hyperlink w:anchor="_Toc14141" w:history="1">
        <w:r>
          <w:rPr>
            <w:rFonts w:ascii="仿宋" w:eastAsia="仿宋" w:hAnsi="仿宋" w:cs="仿宋" w:hint="eastAsia"/>
            <w:lang w:eastAsia="zh-CN"/>
          </w:rPr>
          <w:t>六、科技创新与研发</w:t>
        </w:r>
        <w:r>
          <w:tab/>
        </w:r>
        <w:r>
          <w:fldChar w:fldCharType="begin"/>
        </w:r>
        <w:r>
          <w:instrText xml:space="preserve"> PAGEREF _Toc14141 \h </w:instrText>
        </w:r>
        <w:r>
          <w:fldChar w:fldCharType="separate"/>
        </w:r>
        <w:r>
          <w:t>29</w:t>
        </w:r>
        <w:r>
          <w:fldChar w:fldCharType="end"/>
        </w:r>
      </w:hyperlink>
    </w:p>
    <w:p>
      <w:pPr>
        <w:pStyle w:val="TOC2"/>
        <w:tabs>
          <w:tab w:val="right" w:leader="dot" w:pos="8306"/>
        </w:tabs>
      </w:pPr>
      <w:hyperlink w:anchor="_Toc26298" w:history="1">
        <w:r>
          <w:rPr>
            <w:rFonts w:ascii="仿宋" w:eastAsia="仿宋" w:hAnsi="仿宋" w:cs="仿宋" w:hint="eastAsia"/>
            <w:lang w:eastAsia="zh-CN"/>
          </w:rPr>
          <w:t>(一)、科技创新战略规划</w:t>
        </w:r>
        <w:r>
          <w:tab/>
        </w:r>
        <w:r>
          <w:fldChar w:fldCharType="begin"/>
        </w:r>
        <w:r>
          <w:instrText xml:space="preserve"> PAGEREF _Toc26298 \h </w:instrText>
        </w:r>
        <w:r>
          <w:fldChar w:fldCharType="separate"/>
        </w:r>
        <w:r>
          <w:t>29</w:t>
        </w:r>
        <w:r>
          <w:fldChar w:fldCharType="end"/>
        </w:r>
      </w:hyperlink>
    </w:p>
    <w:p>
      <w:pPr>
        <w:pStyle w:val="TOC2"/>
        <w:tabs>
          <w:tab w:val="right" w:leader="dot" w:pos="8306"/>
        </w:tabs>
      </w:pPr>
      <w:hyperlink w:anchor="_Toc24756" w:history="1">
        <w:r>
          <w:rPr>
            <w:rFonts w:ascii="仿宋" w:eastAsia="仿宋" w:hAnsi="仿宋" w:cs="仿宋" w:hint="eastAsia"/>
            <w:lang w:eastAsia="zh-CN"/>
          </w:rPr>
          <w:t>(二)、研发团队建设</w:t>
        </w:r>
        <w:r>
          <w:tab/>
        </w:r>
        <w:r>
          <w:fldChar w:fldCharType="begin"/>
        </w:r>
        <w:r>
          <w:instrText xml:space="preserve"> PAGEREF _Toc24756 \h </w:instrText>
        </w:r>
        <w:r>
          <w:fldChar w:fldCharType="separate"/>
        </w:r>
        <w:r>
          <w:t>30</w:t>
        </w:r>
        <w:r>
          <w:fldChar w:fldCharType="end"/>
        </w:r>
      </w:hyperlink>
    </w:p>
    <w:p>
      <w:pPr>
        <w:pStyle w:val="TOC2"/>
        <w:tabs>
          <w:tab w:val="right" w:leader="dot" w:pos="8306"/>
        </w:tabs>
      </w:pPr>
      <w:hyperlink w:anchor="_Toc5860" w:history="1">
        <w:r>
          <w:rPr>
            <w:rFonts w:ascii="仿宋" w:eastAsia="仿宋" w:hAnsi="仿宋" w:cs="仿宋" w:hint="eastAsia"/>
            <w:lang w:eastAsia="zh-CN"/>
          </w:rPr>
          <w:t>(三)、知识产权保护机制</w:t>
        </w:r>
        <w:r>
          <w:tab/>
        </w:r>
        <w:r>
          <w:fldChar w:fldCharType="begin"/>
        </w:r>
        <w:r>
          <w:instrText xml:space="preserve"> PAGEREF _Toc5860 \h </w:instrText>
        </w:r>
        <w:r>
          <w:fldChar w:fldCharType="separate"/>
        </w:r>
        <w:r>
          <w:t>31</w:t>
        </w:r>
        <w:r>
          <w:fldChar w:fldCharType="end"/>
        </w:r>
      </w:hyperlink>
    </w:p>
    <w:p>
      <w:pPr>
        <w:pStyle w:val="TOC2"/>
        <w:tabs>
          <w:tab w:val="right" w:leader="dot" w:pos="8306"/>
        </w:tabs>
      </w:pPr>
      <w:hyperlink w:anchor="_Toc4011" w:history="1">
        <w:r>
          <w:rPr>
            <w:rFonts w:ascii="仿宋" w:eastAsia="仿宋" w:hAnsi="仿宋" w:cs="仿宋" w:hint="eastAsia"/>
            <w:lang w:eastAsia="zh-CN"/>
          </w:rPr>
          <w:t>(四)、技术引进与应用</w:t>
        </w:r>
        <w:r>
          <w:tab/>
        </w:r>
        <w:r>
          <w:fldChar w:fldCharType="begin"/>
        </w:r>
        <w:r>
          <w:instrText xml:space="preserve"> PAGEREF _Toc4011 \h </w:instrText>
        </w:r>
        <w:r>
          <w:fldChar w:fldCharType="separate"/>
        </w:r>
        <w:r>
          <w:t>33</w:t>
        </w:r>
        <w:r>
          <w:fldChar w:fldCharType="end"/>
        </w:r>
      </w:hyperlink>
    </w:p>
    <w:p>
      <w:pPr>
        <w:pStyle w:val="TOC1"/>
        <w:tabs>
          <w:tab w:val="right" w:leader="dot" w:pos="8306"/>
        </w:tabs>
      </w:pPr>
      <w:hyperlink w:anchor="_Toc31813" w:history="1">
        <w:r>
          <w:rPr>
            <w:rFonts w:ascii="仿宋" w:eastAsia="仿宋" w:hAnsi="仿宋" w:cs="仿宋" w:hint="eastAsia"/>
            <w:lang w:eastAsia="zh-CN"/>
          </w:rPr>
          <w:t>七、质量管理与监督</w:t>
        </w:r>
        <w:r>
          <w:tab/>
        </w:r>
        <w:r>
          <w:fldChar w:fldCharType="begin"/>
        </w:r>
        <w:r>
          <w:instrText xml:space="preserve"> PAGEREF _Toc31813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0423" w:history="1">
        <w:r>
          <w:rPr>
            <w:rFonts w:ascii="仿宋" w:eastAsia="仿宋" w:hAnsi="仿宋" w:cs="仿宋" w:hint="eastAsia"/>
            <w:lang w:eastAsia="zh-CN"/>
          </w:rPr>
          <w:t>(一)、质量管理原则</w:t>
        </w:r>
        <w:r>
          <w:tab/>
        </w:r>
        <w:r>
          <w:fldChar w:fldCharType="begin"/>
        </w:r>
        <w:r>
          <w:instrText xml:space="preserve"> PAGEREF _Toc30423 \h </w:instrText>
        </w:r>
        <w:r>
          <w:fldChar w:fldCharType="separate"/>
        </w:r>
        <w:r>
          <w:t>34</w:t>
        </w:r>
        <w:r>
          <w:fldChar w:fldCharType="end"/>
        </w:r>
      </w:hyperlink>
    </w:p>
    <w:p>
      <w:pPr>
        <w:pStyle w:val="TOC2"/>
        <w:tabs>
          <w:tab w:val="right" w:leader="dot" w:pos="8306"/>
        </w:tabs>
      </w:pPr>
      <w:hyperlink w:anchor="_Toc13934" w:history="1">
        <w:r>
          <w:rPr>
            <w:rFonts w:ascii="仿宋" w:eastAsia="仿宋" w:hAnsi="仿宋" w:cs="仿宋" w:hint="eastAsia"/>
            <w:lang w:eastAsia="zh-CN"/>
          </w:rPr>
          <w:t>(二)、质量控制措施</w:t>
        </w:r>
        <w:r>
          <w:tab/>
        </w:r>
        <w:r>
          <w:fldChar w:fldCharType="begin"/>
        </w:r>
        <w:r>
          <w:instrText xml:space="preserve"> PAGEREF _Toc13934 \h </w:instrText>
        </w:r>
        <w:r>
          <w:fldChar w:fldCharType="separate"/>
        </w:r>
        <w:r>
          <w:t>35</w:t>
        </w:r>
        <w:r>
          <w:fldChar w:fldCharType="end"/>
        </w:r>
      </w:hyperlink>
    </w:p>
    <w:p>
      <w:pPr>
        <w:pStyle w:val="TOC2"/>
        <w:tabs>
          <w:tab w:val="right" w:leader="dot" w:pos="8306"/>
        </w:tabs>
      </w:pPr>
      <w:hyperlink w:anchor="_Toc22645" w:history="1">
        <w:r>
          <w:rPr>
            <w:rFonts w:ascii="仿宋" w:eastAsia="仿宋" w:hAnsi="仿宋" w:cs="仿宋" w:hint="eastAsia"/>
            <w:lang w:eastAsia="zh-CN"/>
          </w:rPr>
          <w:t>(三)、监督与评估机制</w:t>
        </w:r>
        <w:r>
          <w:tab/>
        </w:r>
        <w:r>
          <w:fldChar w:fldCharType="begin"/>
        </w:r>
        <w:r>
          <w:instrText xml:space="preserve"> PAGEREF _Toc22645 \h </w:instrText>
        </w:r>
        <w:r>
          <w:fldChar w:fldCharType="separate"/>
        </w:r>
        <w:r>
          <w:t>37</w:t>
        </w:r>
        <w:r>
          <w:fldChar w:fldCharType="end"/>
        </w:r>
      </w:hyperlink>
    </w:p>
    <w:p>
      <w:pPr>
        <w:pStyle w:val="TOC2"/>
        <w:tabs>
          <w:tab w:val="right" w:leader="dot" w:pos="8306"/>
        </w:tabs>
      </w:pPr>
      <w:hyperlink w:anchor="_Toc17386" w:history="1">
        <w:r>
          <w:rPr>
            <w:rFonts w:ascii="仿宋" w:eastAsia="仿宋" w:hAnsi="仿宋" w:cs="仿宋" w:hint="eastAsia"/>
            <w:lang w:eastAsia="zh-CN"/>
          </w:rPr>
          <w:t>(四)、持续改进与反馈</w:t>
        </w:r>
        <w:r>
          <w:tab/>
        </w:r>
        <w:r>
          <w:fldChar w:fldCharType="begin"/>
        </w:r>
        <w:r>
          <w:instrText xml:space="preserve"> PAGEREF _Toc17386 \h </w:instrText>
        </w:r>
        <w:r>
          <w:fldChar w:fldCharType="separate"/>
        </w:r>
        <w:r>
          <w:t>38</w:t>
        </w:r>
        <w:r>
          <w:fldChar w:fldCharType="end"/>
        </w:r>
      </w:hyperlink>
    </w:p>
    <w:p>
      <w:pPr>
        <w:pStyle w:val="TOC1"/>
        <w:tabs>
          <w:tab w:val="right" w:leader="dot" w:pos="8306"/>
        </w:tabs>
      </w:pPr>
      <w:hyperlink w:anchor="_Toc28954" w:history="1">
        <w:r>
          <w:rPr>
            <w:rFonts w:ascii="仿宋" w:eastAsia="仿宋" w:hAnsi="仿宋" w:cs="仿宋" w:hint="eastAsia"/>
            <w:lang w:eastAsia="zh-CN"/>
          </w:rPr>
          <w:t>八、人员培训与发展</w:t>
        </w:r>
        <w:r>
          <w:tab/>
        </w:r>
        <w:r>
          <w:fldChar w:fldCharType="begin"/>
        </w:r>
        <w:r>
          <w:instrText xml:space="preserve"> PAGEREF _Toc28954 \h </w:instrText>
        </w:r>
        <w:r>
          <w:fldChar w:fldCharType="separate"/>
        </w:r>
        <w:r>
          <w:t>41</w:t>
        </w:r>
        <w:r>
          <w:fldChar w:fldCharType="end"/>
        </w:r>
      </w:hyperlink>
    </w:p>
    <w:p>
      <w:pPr>
        <w:pStyle w:val="TOC2"/>
        <w:tabs>
          <w:tab w:val="right" w:leader="dot" w:pos="8306"/>
        </w:tabs>
      </w:pPr>
      <w:hyperlink w:anchor="_Toc11857" w:history="1">
        <w:r>
          <w:rPr>
            <w:rFonts w:ascii="仿宋" w:eastAsia="仿宋" w:hAnsi="仿宋" w:cs="仿宋" w:hint="eastAsia"/>
            <w:lang w:eastAsia="zh-CN"/>
          </w:rPr>
          <w:t>(一)、培训需求分析</w:t>
        </w:r>
        <w:r>
          <w:tab/>
        </w:r>
        <w:r>
          <w:fldChar w:fldCharType="begin"/>
        </w:r>
        <w:r>
          <w:instrText xml:space="preserve"> PAGEREF _Toc11857 \h </w:instrText>
        </w:r>
        <w:r>
          <w:fldChar w:fldCharType="separate"/>
        </w:r>
        <w:r>
          <w:t>41</w:t>
        </w:r>
        <w:r>
          <w:fldChar w:fldCharType="end"/>
        </w:r>
      </w:hyperlink>
    </w:p>
    <w:p>
      <w:pPr>
        <w:pStyle w:val="TOC2"/>
        <w:tabs>
          <w:tab w:val="right" w:leader="dot" w:pos="8306"/>
        </w:tabs>
      </w:pPr>
      <w:hyperlink w:anchor="_Toc11785" w:history="1">
        <w:r>
          <w:rPr>
            <w:rFonts w:ascii="仿宋" w:eastAsia="仿宋" w:hAnsi="仿宋" w:cs="仿宋" w:hint="eastAsia"/>
            <w:lang w:eastAsia="zh-CN"/>
          </w:rPr>
          <w:t>(二)、培训计划制定</w:t>
        </w:r>
        <w:r>
          <w:tab/>
        </w:r>
        <w:r>
          <w:fldChar w:fldCharType="begin"/>
        </w:r>
        <w:r>
          <w:instrText xml:space="preserve"> PAGEREF _Toc11785 \h </w:instrText>
        </w:r>
        <w:r>
          <w:fldChar w:fldCharType="separate"/>
        </w:r>
        <w:r>
          <w:t>43</w:t>
        </w:r>
        <w:r>
          <w:fldChar w:fldCharType="end"/>
        </w:r>
      </w:hyperlink>
    </w:p>
    <w:p>
      <w:pPr>
        <w:pStyle w:val="TOC2"/>
        <w:tabs>
          <w:tab w:val="right" w:leader="dot" w:pos="8306"/>
        </w:tabs>
      </w:pPr>
      <w:hyperlink w:anchor="_Toc14262" w:history="1">
        <w:r>
          <w:rPr>
            <w:rFonts w:ascii="仿宋" w:eastAsia="仿宋" w:hAnsi="仿宋" w:cs="仿宋" w:hint="eastAsia"/>
            <w:lang w:eastAsia="zh-CN"/>
          </w:rPr>
          <w:t>(三)、培训执行与评估</w:t>
        </w:r>
        <w:r>
          <w:tab/>
        </w:r>
        <w:r>
          <w:fldChar w:fldCharType="begin"/>
        </w:r>
        <w:r>
          <w:instrText xml:space="preserve"> PAGEREF _Toc14262 \h </w:instrText>
        </w:r>
        <w:r>
          <w:fldChar w:fldCharType="separate"/>
        </w:r>
        <w:r>
          <w:t>44</w:t>
        </w:r>
        <w:r>
          <w:fldChar w:fldCharType="end"/>
        </w:r>
      </w:hyperlink>
    </w:p>
    <w:p>
      <w:pPr>
        <w:pStyle w:val="TOC2"/>
        <w:tabs>
          <w:tab w:val="right" w:leader="dot" w:pos="8306"/>
        </w:tabs>
      </w:pPr>
      <w:hyperlink w:anchor="_Toc13156" w:history="1">
        <w:r>
          <w:rPr>
            <w:rFonts w:ascii="仿宋" w:eastAsia="仿宋" w:hAnsi="仿宋" w:cs="仿宋" w:hint="eastAsia"/>
            <w:lang w:eastAsia="zh-CN"/>
          </w:rPr>
          <w:t>(四)、员工职业发展规划</w:t>
        </w:r>
        <w:r>
          <w:tab/>
        </w:r>
        <w:r>
          <w:fldChar w:fldCharType="begin"/>
        </w:r>
        <w:r>
          <w:instrText xml:space="preserve"> PAGEREF _Toc13156 \h </w:instrText>
        </w:r>
        <w:r>
          <w:fldChar w:fldCharType="separate"/>
        </w:r>
        <w:r>
          <w:t>45</w:t>
        </w:r>
        <w:r>
          <w:fldChar w:fldCharType="end"/>
        </w:r>
      </w:hyperlink>
    </w:p>
    <w:p>
      <w:pPr>
        <w:pStyle w:val="TOC1"/>
        <w:tabs>
          <w:tab w:val="right" w:leader="dot" w:pos="8306"/>
        </w:tabs>
      </w:pPr>
      <w:hyperlink w:anchor="_Toc7334" w:history="1">
        <w:r>
          <w:rPr>
            <w:rFonts w:ascii="仿宋" w:eastAsia="仿宋" w:hAnsi="仿宋" w:cs="仿宋" w:hint="eastAsia"/>
            <w:lang w:eastAsia="zh-CN"/>
          </w:rPr>
          <w:t>九、市场营销与品牌推广</w:t>
        </w:r>
        <w:r>
          <w:tab/>
        </w:r>
        <w:r>
          <w:fldChar w:fldCharType="begin"/>
        </w:r>
        <w:r>
          <w:instrText xml:space="preserve"> PAGEREF _Toc7334 \h </w:instrText>
        </w:r>
        <w:r>
          <w:fldChar w:fldCharType="separate"/>
        </w:r>
        <w:r>
          <w:t>47</w:t>
        </w:r>
        <w:r>
          <w:fldChar w:fldCharType="end"/>
        </w:r>
      </w:hyperlink>
    </w:p>
    <w:p>
      <w:pPr>
        <w:pStyle w:val="TOC2"/>
        <w:tabs>
          <w:tab w:val="right" w:leader="dot" w:pos="8306"/>
        </w:tabs>
      </w:pPr>
      <w:hyperlink w:anchor="_Toc6318" w:history="1">
        <w:r>
          <w:rPr>
            <w:rFonts w:ascii="仿宋" w:eastAsia="仿宋" w:hAnsi="仿宋" w:cs="仿宋" w:hint="eastAsia"/>
            <w:lang w:eastAsia="zh-CN"/>
          </w:rPr>
          <w:t>(一)、市场调研与定位</w:t>
        </w:r>
        <w:r>
          <w:tab/>
        </w:r>
        <w:r>
          <w:fldChar w:fldCharType="begin"/>
        </w:r>
        <w:r>
          <w:instrText xml:space="preserve"> PAGEREF _Toc6318 \h </w:instrText>
        </w:r>
        <w:r>
          <w:fldChar w:fldCharType="separate"/>
        </w:r>
        <w:r>
          <w:t>47</w:t>
        </w:r>
        <w:r>
          <w:fldChar w:fldCharType="end"/>
        </w:r>
      </w:hyperlink>
    </w:p>
    <w:p>
      <w:pPr>
        <w:pStyle w:val="TOC2"/>
        <w:tabs>
          <w:tab w:val="right" w:leader="dot" w:pos="8306"/>
        </w:tabs>
      </w:pPr>
      <w:hyperlink w:anchor="_Toc22300" w:history="1">
        <w:r>
          <w:rPr>
            <w:rFonts w:ascii="仿宋" w:eastAsia="仿宋" w:hAnsi="仿宋" w:cs="仿宋" w:hint="eastAsia"/>
            <w:lang w:eastAsia="zh-CN"/>
          </w:rPr>
          <w:t>(二)、营销策略与推广计划</w:t>
        </w:r>
        <w:r>
          <w:tab/>
        </w:r>
        <w:r>
          <w:fldChar w:fldCharType="begin"/>
        </w:r>
        <w:r>
          <w:instrText xml:space="preserve"> PAGEREF _Toc22300 \h </w:instrText>
        </w:r>
        <w:r>
          <w:fldChar w:fldCharType="separate"/>
        </w:r>
        <w:r>
          <w:t>48</w:t>
        </w:r>
        <w:r>
          <w:fldChar w:fldCharType="end"/>
        </w:r>
      </w:hyperlink>
    </w:p>
    <w:p>
      <w:pPr>
        <w:pStyle w:val="TOC2"/>
        <w:tabs>
          <w:tab w:val="right" w:leader="dot" w:pos="8306"/>
        </w:tabs>
      </w:pPr>
      <w:hyperlink w:anchor="_Toc13935" w:history="1">
        <w:r>
          <w:rPr>
            <w:rFonts w:ascii="仿宋" w:eastAsia="仿宋" w:hAnsi="仿宋" w:cs="仿宋" w:hint="eastAsia"/>
            <w:lang w:eastAsia="zh-CN"/>
          </w:rPr>
          <w:t>(三)、客户关系管理</w:t>
        </w:r>
        <w:r>
          <w:tab/>
        </w:r>
        <w:r>
          <w:fldChar w:fldCharType="begin"/>
        </w:r>
        <w:r>
          <w:instrText xml:space="preserve"> PAGEREF _Toc13935 \h </w:instrText>
        </w:r>
        <w:r>
          <w:fldChar w:fldCharType="separate"/>
        </w:r>
        <w:r>
          <w:t>49</w:t>
        </w:r>
        <w:r>
          <w:fldChar w:fldCharType="end"/>
        </w:r>
      </w:hyperlink>
    </w:p>
    <w:p>
      <w:pPr>
        <w:pStyle w:val="TOC2"/>
        <w:tabs>
          <w:tab w:val="right" w:leader="dot" w:pos="8306"/>
        </w:tabs>
      </w:pPr>
      <w:hyperlink w:anchor="_Toc29202" w:history="1">
        <w:r>
          <w:rPr>
            <w:rFonts w:ascii="仿宋" w:eastAsia="仿宋" w:hAnsi="仿宋" w:cs="仿宋" w:hint="eastAsia"/>
            <w:lang w:eastAsia="zh-CN"/>
          </w:rPr>
          <w:t>(四)、品牌建设与维护</w:t>
        </w:r>
        <w:r>
          <w:tab/>
        </w:r>
        <w:r>
          <w:fldChar w:fldCharType="begin"/>
        </w:r>
        <w:r>
          <w:instrText xml:space="preserve"> PAGEREF _Toc29202 \h </w:instrText>
        </w:r>
        <w:r>
          <w:fldChar w:fldCharType="separate"/>
        </w:r>
        <w:r>
          <w:t>51</w:t>
        </w:r>
        <w:r>
          <w:fldChar w:fldCharType="end"/>
        </w:r>
      </w:hyperlink>
    </w:p>
    <w:p>
      <w:pPr>
        <w:pStyle w:val="TOC1"/>
        <w:tabs>
          <w:tab w:val="right" w:leader="dot" w:pos="8306"/>
        </w:tabs>
      </w:pPr>
      <w:hyperlink w:anchor="_Toc30211" w:history="1">
        <w:r>
          <w:rPr>
            <w:rFonts w:ascii="仿宋" w:eastAsia="仿宋" w:hAnsi="仿宋" w:cs="仿宋" w:hint="eastAsia"/>
            <w:lang w:eastAsia="zh-CN"/>
          </w:rPr>
          <w:t>十、合规与风险管理</w:t>
        </w:r>
        <w:r>
          <w:tab/>
        </w:r>
        <w:r>
          <w:fldChar w:fldCharType="begin"/>
        </w:r>
        <w:r>
          <w:instrText xml:space="preserve"> PAGEREF _Toc30211 \h </w:instrText>
        </w:r>
        <w:r>
          <w:fldChar w:fldCharType="separate"/>
        </w:r>
        <w:r>
          <w:t>53</w:t>
        </w:r>
        <w:r>
          <w:fldChar w:fldCharType="end"/>
        </w:r>
      </w:hyperlink>
    </w:p>
    <w:p>
      <w:pPr>
        <w:pStyle w:val="TOC2"/>
        <w:tabs>
          <w:tab w:val="right" w:leader="dot" w:pos="8306"/>
        </w:tabs>
      </w:pPr>
      <w:hyperlink w:anchor="_Toc14998" w:history="1">
        <w:r>
          <w:rPr>
            <w:rFonts w:ascii="仿宋" w:eastAsia="仿宋" w:hAnsi="仿宋" w:cs="仿宋" w:hint="eastAsia"/>
            <w:lang w:eastAsia="zh-CN"/>
          </w:rPr>
          <w:t>(一)、法律法规合规体系</w:t>
        </w:r>
        <w:r>
          <w:tab/>
        </w:r>
        <w:r>
          <w:fldChar w:fldCharType="begin"/>
        </w:r>
        <w:r>
          <w:instrText xml:space="preserve"> PAGEREF _Toc14998 \h </w:instrText>
        </w:r>
        <w:r>
          <w:fldChar w:fldCharType="separate"/>
        </w:r>
        <w:r>
          <w:t>53</w:t>
        </w:r>
        <w:r>
          <w:fldChar w:fldCharType="end"/>
        </w:r>
      </w:hyperlink>
    </w:p>
    <w:p>
      <w:pPr>
        <w:pStyle w:val="TOC2"/>
        <w:tabs>
          <w:tab w:val="right" w:leader="dot" w:pos="8306"/>
        </w:tabs>
      </w:pPr>
      <w:hyperlink w:anchor="_Toc23768" w:history="1">
        <w:r>
          <w:rPr>
            <w:rFonts w:ascii="仿宋" w:eastAsia="仿宋" w:hAnsi="仿宋" w:cs="仿宋" w:hint="eastAsia"/>
            <w:lang w:eastAsia="zh-CN"/>
          </w:rPr>
          <w:t>(二)、内部控制与风险评估</w:t>
        </w:r>
        <w:r>
          <w:tab/>
        </w:r>
        <w:r>
          <w:fldChar w:fldCharType="begin"/>
        </w:r>
        <w:r>
          <w:instrText xml:space="preserve"> PAGEREF _Toc23768 \h </w:instrText>
        </w:r>
        <w:r>
          <w:fldChar w:fldCharType="separate"/>
        </w:r>
        <w:r>
          <w:t>54</w:t>
        </w:r>
        <w:r>
          <w:fldChar w:fldCharType="end"/>
        </w:r>
      </w:hyperlink>
    </w:p>
    <w:p>
      <w:pPr>
        <w:pStyle w:val="TOC2"/>
        <w:tabs>
          <w:tab w:val="right" w:leader="dot" w:pos="8306"/>
        </w:tabs>
      </w:pPr>
      <w:hyperlink w:anchor="_Toc17039" w:history="1">
        <w:r>
          <w:rPr>
            <w:rFonts w:ascii="仿宋" w:eastAsia="仿宋" w:hAnsi="仿宋" w:cs="仿宋" w:hint="eastAsia"/>
            <w:lang w:eastAsia="zh-CN"/>
          </w:rPr>
          <w:t>(三)、合规培训与执行</w:t>
        </w:r>
        <w:r>
          <w:tab/>
        </w:r>
        <w:r>
          <w:fldChar w:fldCharType="begin"/>
        </w:r>
        <w:r>
          <w:instrText xml:space="preserve"> PAGEREF _Toc17039 \h </w:instrText>
        </w:r>
        <w:r>
          <w:fldChar w:fldCharType="separate"/>
        </w:r>
        <w:r>
          <w:t>55</w:t>
        </w:r>
        <w:r>
          <w:fldChar w:fldCharType="end"/>
        </w:r>
      </w:hyperlink>
    </w:p>
    <w:p>
      <w:pPr>
        <w:pStyle w:val="TOC2"/>
        <w:tabs>
          <w:tab w:val="right" w:leader="dot" w:pos="8306"/>
        </w:tabs>
      </w:pPr>
      <w:hyperlink w:anchor="_Toc5800" w:history="1">
        <w:r>
          <w:rPr>
            <w:rFonts w:ascii="仿宋" w:eastAsia="仿宋" w:hAnsi="仿宋" w:cs="仿宋" w:hint="eastAsia"/>
            <w:lang w:eastAsia="zh-CN"/>
          </w:rPr>
          <w:t>(四)、合规监测与修正机制</w:t>
        </w:r>
        <w:r>
          <w:tab/>
        </w:r>
        <w:r>
          <w:fldChar w:fldCharType="begin"/>
        </w:r>
        <w:r>
          <w:instrText xml:space="preserve"> PAGEREF _Toc5800 \h </w:instrText>
        </w:r>
        <w:r>
          <w:fldChar w:fldCharType="separate"/>
        </w:r>
        <w:r>
          <w:t>56</w:t>
        </w:r>
        <w:r>
          <w:fldChar w:fldCharType="end"/>
        </w:r>
      </w:hyperlink>
    </w:p>
    <w:p>
      <w:pPr>
        <w:pStyle w:val="TOC1"/>
        <w:tabs>
          <w:tab w:val="right" w:leader="dot" w:pos="8306"/>
        </w:tabs>
      </w:pPr>
      <w:hyperlink w:anchor="_Toc2703" w:history="1">
        <w:r>
          <w:rPr>
            <w:rFonts w:ascii="仿宋" w:eastAsia="仿宋" w:hAnsi="仿宋" w:cs="仿宋" w:hint="eastAsia"/>
            <w:lang w:eastAsia="zh-CN"/>
          </w:rPr>
          <w:t>十一、成本控制与效益提升</w:t>
        </w:r>
        <w:r>
          <w:tab/>
        </w:r>
        <w:r>
          <w:fldChar w:fldCharType="begin"/>
        </w:r>
        <w:r>
          <w:instrText xml:space="preserve"> PAGEREF _Toc2703 \h </w:instrText>
        </w:r>
        <w:r>
          <w:fldChar w:fldCharType="separate"/>
        </w:r>
        <w:r>
          <w:t>58</w:t>
        </w:r>
        <w:r>
          <w:fldChar w:fldCharType="end"/>
        </w:r>
      </w:hyperlink>
    </w:p>
    <w:p>
      <w:pPr>
        <w:pStyle w:val="TOC2"/>
        <w:tabs>
          <w:tab w:val="right" w:leader="dot" w:pos="8306"/>
        </w:tabs>
      </w:pPr>
      <w:hyperlink w:anchor="_Toc7794" w:history="1">
        <w:r>
          <w:rPr>
            <w:rFonts w:ascii="仿宋" w:eastAsia="仿宋" w:hAnsi="仿宋" w:cs="仿宋" w:hint="eastAsia"/>
            <w:lang w:eastAsia="zh-CN"/>
          </w:rPr>
          <w:t>(一)、成本核算与预算管理</w:t>
        </w:r>
        <w:r>
          <w:tab/>
        </w:r>
        <w:r>
          <w:fldChar w:fldCharType="begin"/>
        </w:r>
        <w:r>
          <w:instrText xml:space="preserve"> PAGEREF _Toc7794 \h </w:instrText>
        </w:r>
        <w:r>
          <w:fldChar w:fldCharType="separate"/>
        </w:r>
        <w:r>
          <w:t>58</w:t>
        </w:r>
        <w:r>
          <w:fldChar w:fldCharType="end"/>
        </w:r>
      </w:hyperlink>
    </w:p>
    <w:p>
      <w:pPr>
        <w:pStyle w:val="TOC2"/>
        <w:tabs>
          <w:tab w:val="right" w:leader="dot" w:pos="8306"/>
        </w:tabs>
      </w:pPr>
      <w:hyperlink w:anchor="_Toc4975" w:history="1">
        <w:r>
          <w:rPr>
            <w:rFonts w:ascii="仿宋" w:eastAsia="仿宋" w:hAnsi="仿宋" w:cs="仿宋" w:hint="eastAsia"/>
            <w:lang w:eastAsia="zh-CN"/>
          </w:rPr>
          <w:t>(二)、资源利用效率评估</w:t>
        </w:r>
        <w:r>
          <w:tab/>
        </w:r>
        <w:r>
          <w:fldChar w:fldCharType="begin"/>
        </w:r>
        <w:r>
          <w:instrText xml:space="preserve"> PAGEREF _Toc4975 \h </w:instrText>
        </w:r>
        <w:r>
          <w:fldChar w:fldCharType="separate"/>
        </w:r>
        <w:r>
          <w:t>60</w:t>
        </w:r>
        <w:r>
          <w:fldChar w:fldCharType="end"/>
        </w:r>
      </w:hyperlink>
    </w:p>
    <w:p>
      <w:pPr>
        <w:pStyle w:val="TOC2"/>
        <w:tabs>
          <w:tab w:val="right" w:leader="dot" w:pos="8306"/>
        </w:tabs>
      </w:pPr>
      <w:hyperlink w:anchor="_Toc25659" w:history="1">
        <w:r>
          <w:rPr>
            <w:rFonts w:ascii="仿宋" w:eastAsia="仿宋" w:hAnsi="仿宋" w:cs="仿宋" w:hint="eastAsia"/>
            <w:lang w:eastAsia="zh-CN"/>
          </w:rPr>
          <w:t>(三)、降本增效的具体措施</w:t>
        </w:r>
        <w:r>
          <w:tab/>
        </w:r>
        <w:r>
          <w:fldChar w:fldCharType="begin"/>
        </w:r>
        <w:r>
          <w:instrText xml:space="preserve"> PAGEREF _Toc25659 \h </w:instrText>
        </w:r>
        <w:r>
          <w:fldChar w:fldCharType="separate"/>
        </w:r>
        <w:r>
          <w:t>62</w:t>
        </w:r>
        <w:r>
          <w:fldChar w:fldCharType="end"/>
        </w:r>
      </w:hyperlink>
    </w:p>
    <w:p>
      <w:pPr>
        <w:pStyle w:val="TOC2"/>
        <w:tabs>
          <w:tab w:val="right" w:leader="dot" w:pos="8306"/>
        </w:tabs>
      </w:pPr>
      <w:hyperlink w:anchor="_Toc23937" w:history="1">
        <w:r>
          <w:rPr>
            <w:rFonts w:ascii="仿宋" w:eastAsia="仿宋" w:hAnsi="仿宋" w:cs="仿宋" w:hint="eastAsia"/>
            <w:lang w:eastAsia="zh-CN"/>
          </w:rPr>
          <w:t>(四)、成本与效益的平衡策略</w:t>
        </w:r>
        <w:r>
          <w:tab/>
        </w:r>
        <w:r>
          <w:fldChar w:fldCharType="begin"/>
        </w:r>
        <w:r>
          <w:instrText xml:space="preserve"> PAGEREF _Toc23937 \h </w:instrText>
        </w:r>
        <w:r>
          <w:fldChar w:fldCharType="separate"/>
        </w:r>
        <w:r>
          <w:t>64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1736"/>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随着全球市场一体化步伐的加快，跨界合作已经成为推动企业发展新趋势。本文档编制之初，即依据双方各自的市场定位、资源能力及未来发展规划，以期达成共识，并深入分析项目的可行性及潜在增值空间。本文档将详细论述合作双方的职责分工、合作流程以及期望成果，其内容和数据均不得用于商业目的，仅供学习和交流之用。我们期待以本计划书为基础，搭建一个稳定可靠的项目合作平台，共创双方利益的最大化。</w:t>
      </w:r>
    </w:p>
    <w:p>
      <w:pPr>
        <w:pStyle w:val="Heading1"/>
        <w:ind w:firstLine="560" w:firstLineChars="200"/>
        <w:rPr>
          <w:rFonts w:ascii="仿宋" w:eastAsia="仿宋" w:hAnsi="仿宋" w:cs="仿宋" w:hint="eastAsia"/>
          <w:sz w:val="28"/>
          <w:lang w:eastAsia="zh-CN"/>
        </w:rPr>
      </w:pPr>
      <w:bookmarkStart w:id="2" w:name="_Toc14923"/>
      <w:r>
        <w:rPr>
          <w:rFonts w:ascii="仿宋" w:eastAsia="仿宋" w:hAnsi="仿宋" w:cs="仿宋" w:hint="eastAsia"/>
          <w:sz w:val="28"/>
          <w:lang w:eastAsia="zh-CN"/>
        </w:rPr>
        <w:t>一、后期运营与管理</w:t>
      </w:r>
      <w:bookmarkEnd w:id="2"/>
    </w:p>
    <w:p>
      <w:pPr>
        <w:pStyle w:val="Heading2"/>
        <w:rPr>
          <w:rFonts w:ascii="仿宋" w:eastAsia="仿宋" w:hAnsi="仿宋" w:cs="仿宋" w:hint="eastAsia"/>
          <w:lang w:eastAsia="zh-CN"/>
        </w:rPr>
      </w:pPr>
      <w:bookmarkStart w:id="3" w:name="_Toc2319"/>
      <w:r>
        <w:rPr>
          <w:rFonts w:ascii="仿宋" w:eastAsia="仿宋" w:hAnsi="仿宋" w:cs="仿宋" w:hint="eastAsia"/>
          <w:lang w:eastAsia="zh-CN"/>
        </w:rPr>
        <w:t>(一)、自动化检测设备项目运营管理机制</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在自动化检测设备项目运营阶段，我们将建立完善的运营管理机制，以确保自动化检测设备项目稳健运行和高效管理。关键要点包括：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1. 运营团队组建：</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成立专业化的运营团队，囊括各领域专业人才，确保对自动化检测设备项目各方面进行全面管理。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设立明确的职责和权限，建立协同工作的团队氛围。</w:t>
      </w:r>
    </w:p>
    <w:p>
      <w:pPr>
        <w:ind w:firstLine="560" w:firstLineChars="200"/>
        <w:rPr>
          <w:rFonts w:ascii="仿宋" w:eastAsia="仿宋" w:hAnsi="仿宋" w:cs="仿宋" w:hint="eastAsia"/>
          <w:sz w:val="28"/>
        </w:rPr>
      </w:pPr>
      <w:r>
        <w:rPr>
          <w:rFonts w:ascii="仿宋" w:eastAsia="仿宋" w:hAnsi="仿宋" w:cs="仿宋" w:hint="eastAsia"/>
          <w:sz w:val="28"/>
          <w:lang w:eastAsia="zh-CN"/>
        </w:rPr>
        <w:t>2. 运营计划与执行：</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制定详细的运营计划，包括生产计划、人力资源计划、设备维护计划等，确保运营活动有序展开。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 xml:space="preserve">  </w:t>
      </w: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实施有效的执行机制，监督运营计划的执行，并根据实际情况及时调整。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3. 质量与安全管理：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建立质量管理体系，确保产品符合质量标准，提高客户满意度。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强化安全管理，制定安全操作规程，保障员工安全与生产环境的安全。</w:t>
      </w:r>
    </w:p>
    <w:p>
      <w:pPr>
        <w:pStyle w:val="Heading2"/>
        <w:ind w:firstLine="560" w:firstLineChars="200"/>
        <w:rPr>
          <w:rFonts w:ascii="仿宋" w:eastAsia="仿宋" w:hAnsi="仿宋" w:cs="仿宋" w:hint="eastAsia"/>
          <w:sz w:val="28"/>
          <w:lang w:eastAsia="zh-CN"/>
        </w:rPr>
      </w:pPr>
      <w:bookmarkStart w:id="4" w:name="_Toc6426"/>
      <w:r>
        <w:rPr>
          <w:rFonts w:ascii="仿宋" w:eastAsia="仿宋" w:hAnsi="仿宋" w:cs="仿宋" w:hint="eastAsia"/>
          <w:sz w:val="28"/>
          <w:lang w:eastAsia="zh-CN"/>
        </w:rPr>
        <w:t>(二)、人员培训与知识转移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为确保团队的持续发展和知识积累，我们将实施全面的人员培训与知识转移计划：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1. 培训计划设计：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制定全员培训计划，包括技术培训、管理培训、安全培训等，提高团队整体素质。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根据个人发展需要，制定个性化培训计划，促使员工在职业生涯中不断成长。</w:t>
      </w:r>
    </w:p>
    <w:p>
      <w:pPr>
        <w:ind w:firstLine="560" w:firstLineChars="200"/>
        <w:rPr>
          <w:rFonts w:ascii="仿宋" w:eastAsia="仿宋" w:hAnsi="仿宋" w:cs="仿宋" w:hint="eastAsia"/>
          <w:sz w:val="28"/>
        </w:rPr>
      </w:pPr>
      <w:r>
        <w:rPr>
          <w:rFonts w:ascii="仿宋" w:eastAsia="仿宋" w:hAnsi="仿宋" w:cs="仿宋" w:hint="eastAsia"/>
          <w:sz w:val="28"/>
          <w:lang w:eastAsia="zh-CN"/>
        </w:rPr>
        <w:t>2. 知识转移机制：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建立知识分享平台，鼓励团队成员分享专业知识和经验。</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实施xxx制度，促使老员工将经验传承给新员工，实现知识的有机延续。</w:t>
      </w:r>
    </w:p>
    <w:p>
      <w:pPr>
        <w:pStyle w:val="Heading2"/>
        <w:ind w:firstLine="560" w:firstLineChars="200"/>
        <w:rPr>
          <w:rFonts w:ascii="仿宋" w:eastAsia="仿宋" w:hAnsi="仿宋" w:cs="仿宋" w:hint="eastAsia"/>
          <w:sz w:val="28"/>
          <w:lang w:eastAsia="zh-CN"/>
        </w:rPr>
      </w:pPr>
      <w:bookmarkStart w:id="5" w:name="_Toc10730"/>
      <w:r>
        <w:rPr>
          <w:rFonts w:ascii="仿宋" w:eastAsia="仿宋" w:hAnsi="仿宋" w:cs="仿宋" w:hint="eastAsia"/>
          <w:sz w:val="28"/>
          <w:lang w:eastAsia="zh-CN"/>
        </w:rPr>
        <w:t>(三)、设备维护与保养</w:t>
      </w:r>
      <w:bookmarkEnd w:id="5"/>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为确保设备的稳定运行和寿命的延长，我们将采取科学的设备维护与保养策略：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制定维护计划：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制定设备维护计划，包括定期保养、预防性维护和紧急维修，确保设备运行的可靠性和稳定性。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通过先进的维护管理系统，实现对设备状态的实时监测和分析。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2. 培训维护人员：</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对设备维护人员进行专业培训，提高其技能水平，确保能够独立完成设备维护和故障排除。</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强调维护人员的责任心和紧急响应能力，以快速应对设备突发问题。</w:t>
      </w:r>
    </w:p>
    <w:p>
      <w:pPr>
        <w:pStyle w:val="Heading2"/>
        <w:ind w:firstLine="560" w:firstLineChars="200"/>
        <w:rPr>
          <w:rFonts w:ascii="仿宋" w:eastAsia="仿宋" w:hAnsi="仿宋" w:cs="仿宋" w:hint="eastAsia"/>
          <w:sz w:val="28"/>
          <w:lang w:eastAsia="zh-CN"/>
        </w:rPr>
      </w:pPr>
      <w:bookmarkStart w:id="6" w:name="_Toc21203"/>
      <w:r>
        <w:rPr>
          <w:rFonts w:ascii="仿宋" w:eastAsia="仿宋" w:hAnsi="仿宋" w:cs="仿宋" w:hint="eastAsia"/>
          <w:sz w:val="28"/>
          <w:lang w:eastAsia="zh-CN"/>
        </w:rPr>
        <w:t>(四)、定期检查与评估</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为保持自动化检测设备项目的高效运行和不断改进，我们将定期进行检查与评估：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定期运营检查：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建立定期的运营检查机制，对生产过程、质量控制、安全环保等方面进行全面检查。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及时发现问题并提出改进意见，确保运营过程的稳定性。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绩效评估与持续改进：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进行全员绩效评估，激励员工的工作积极性。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 xml:space="preserve">  </w:t>
      </w: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进行定期的管理评估，通过数据分析和反馈，实施持续改进，提升整体管理水平。</w:t>
      </w:r>
    </w:p>
    <w:p>
      <w:pPr>
        <w:pStyle w:val="Heading1"/>
        <w:ind w:firstLine="560" w:firstLineChars="200"/>
        <w:rPr>
          <w:rFonts w:ascii="仿宋" w:eastAsia="仿宋" w:hAnsi="仿宋" w:cs="仿宋" w:hint="eastAsia"/>
          <w:sz w:val="28"/>
          <w:lang w:eastAsia="zh-CN"/>
        </w:rPr>
      </w:pPr>
      <w:bookmarkStart w:id="7" w:name="_Toc11128"/>
      <w:r>
        <w:rPr>
          <w:rFonts w:ascii="仿宋" w:eastAsia="仿宋" w:hAnsi="仿宋" w:cs="仿宋" w:hint="eastAsia"/>
          <w:sz w:val="28"/>
          <w:lang w:eastAsia="zh-CN"/>
        </w:rPr>
        <w:t>二、自动化检测设备项目概论</w:t>
      </w:r>
      <w:bookmarkEnd w:id="7"/>
    </w:p>
    <w:p>
      <w:pPr>
        <w:pStyle w:val="Heading2"/>
        <w:rPr>
          <w:rFonts w:ascii="仿宋" w:eastAsia="仿宋" w:hAnsi="仿宋" w:cs="仿宋" w:hint="eastAsia"/>
          <w:lang w:eastAsia="zh-CN"/>
        </w:rPr>
      </w:pPr>
      <w:bookmarkStart w:id="8" w:name="_Toc14105"/>
      <w:r>
        <w:rPr>
          <w:rFonts w:ascii="仿宋" w:eastAsia="仿宋" w:hAnsi="仿宋" w:cs="仿宋" w:hint="eastAsia"/>
          <w:lang w:eastAsia="zh-CN"/>
        </w:rPr>
        <w:t>(一)、创新计划及自动化检测设备项目性质</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XX自动化检测设备项目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(二) 自动化检测设备项目建设性质</w:t>
      </w:r>
    </w:p>
    <w:p>
      <w:pPr>
        <w:ind w:firstLine="560" w:firstLineChars="200"/>
        <w:rPr>
          <w:rFonts w:ascii="仿宋" w:eastAsia="仿宋" w:hAnsi="仿宋" w:cs="仿宋" w:hint="eastAsia"/>
          <w:sz w:val="28"/>
        </w:rPr>
      </w:pPr>
      <w:r>
        <w:rPr>
          <w:rFonts w:ascii="仿宋" w:eastAsia="仿宋" w:hAnsi="仿宋" w:cs="仿宋" w:hint="eastAsia"/>
          <w:sz w:val="28"/>
          <w:lang w:eastAsia="zh-CN"/>
        </w:rPr>
        <w:t>本自动化检测设备项目为新建自动化检测设备项目，充分依托于XXX产业示范园区的雄厚产业基础和创新环境。通过充分发挥区域的得天独厚的地理位置和产业资源优势，计划全力打造以BBB为核心的综合性产业基地，预期年产值将达到XXX万元。</w:t>
      </w:r>
    </w:p>
    <w:p>
      <w:pPr>
        <w:pStyle w:val="Heading2"/>
        <w:ind w:firstLine="560" w:firstLineChars="200"/>
        <w:rPr>
          <w:rFonts w:ascii="仿宋" w:eastAsia="仿宋" w:hAnsi="仿宋" w:cs="仿宋" w:hint="eastAsia"/>
          <w:sz w:val="28"/>
          <w:lang w:eastAsia="zh-CN"/>
        </w:rPr>
      </w:pPr>
      <w:bookmarkStart w:id="9" w:name="_Toc25719"/>
      <w:r>
        <w:rPr>
          <w:rFonts w:ascii="仿宋" w:eastAsia="仿宋" w:hAnsi="仿宋" w:cs="仿宋" w:hint="eastAsia"/>
          <w:sz w:val="28"/>
          <w:lang w:eastAsia="zh-CN"/>
        </w:rPr>
        <w:t>(二)、主管单位与自动化检测设备项目执行方</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(一) 集团名称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XXX 集团</w:t>
      </w:r>
    </w:p>
    <w:p>
      <w:pPr>
        <w:ind w:firstLine="560" w:firstLineChars="200"/>
        <w:rPr>
          <w:rFonts w:ascii="仿宋" w:eastAsia="仿宋" w:hAnsi="仿宋" w:cs="仿宋" w:hint="eastAsia"/>
          <w:sz w:val="28"/>
        </w:rPr>
      </w:pPr>
      <w:r>
        <w:rPr>
          <w:rFonts w:ascii="仿宋" w:eastAsia="仿宋" w:hAnsi="仿宋" w:cs="仿宋" w:hint="eastAsia"/>
          <w:sz w:val="28"/>
          <w:lang w:eastAsia="zh-CN"/>
        </w:rPr>
        <w:t>(二) 集团业务范围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XXX 集团以多元化经营为主导，涵盖了广泛的行业领域。主要业务包括但不限于制造业、服务业、科技创新等。通过多领域的布局，XXX 集团致力于在不同领域取得卓越业绩，为客户提供全面的解决方案。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(三) 企业愿景</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XXX</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集团的企业愿景是成为行业领先者，不仅在本土市场上占有显著份额，更在全球范围内展现出卓越的竞争力。通过不断创新和提升管理水平，XXX</w:t>
      </w:r>
      <w:r>
        <w:rPr>
          <w:rFonts w:ascii="仿宋" w:eastAsia="仿宋" w:hAnsi="仿宋" w:cs="仿宋" w:hint="eastAsia"/>
          <w:sz w:val="28"/>
          <w:lang w:eastAsia="zh-CN"/>
        </w:rPr>
        <w:t xml:space="preserve"> 集团追求成为可持续发展的企业，为员工、股东和社会创造更大的价值。</w:t>
      </w:r>
    </w:p>
    <w:p>
      <w:pPr>
        <w:ind w:firstLine="560" w:firstLineChars="200"/>
        <w:rPr>
          <w:rFonts w:ascii="仿宋" w:eastAsia="仿宋" w:hAnsi="仿宋" w:cs="仿宋" w:hint="eastAsia"/>
          <w:sz w:val="28"/>
        </w:rPr>
      </w:pPr>
      <w:r>
        <w:rPr>
          <w:rFonts w:ascii="仿宋" w:eastAsia="仿宋" w:hAnsi="仿宋" w:cs="仿宋" w:hint="eastAsia"/>
          <w:sz w:val="28"/>
          <w:lang w:eastAsia="zh-CN"/>
        </w:rPr>
        <w:t>(四) 企业核心价值观</w:t>
      </w:r>
    </w:p>
    <w:p>
      <w:pPr>
        <w:ind w:firstLine="560" w:firstLineChars="200"/>
        <w:rPr>
          <w:rFonts w:ascii="仿宋" w:eastAsia="仿宋" w:hAnsi="仿宋" w:cs="仿宋" w:hint="eastAsia"/>
          <w:sz w:val="28"/>
        </w:rPr>
      </w:pPr>
      <w:r>
        <w:rPr>
          <w:rFonts w:ascii="仿宋" w:eastAsia="仿宋" w:hAnsi="仿宋" w:cs="仿宋" w:hint="eastAsia"/>
          <w:sz w:val="28"/>
          <w:lang w:eastAsia="zh-CN"/>
        </w:rPr>
        <w:t>XXX 集团秉承着以客户为中心的核心价值观。在服务客户的过程中，我们注重品质、创新和诚信。通过不懈努力，XXX 集团致力于为客户提供卓越的产品和服务，与客户共同成长。</w:t>
      </w:r>
    </w:p>
    <w:p>
      <w:pPr>
        <w:ind w:firstLine="560" w:firstLineChars="200"/>
        <w:rPr>
          <w:rFonts w:ascii="仿宋" w:eastAsia="仿宋" w:hAnsi="仿宋" w:cs="仿宋" w:hint="eastAsia"/>
          <w:sz w:val="28"/>
        </w:rPr>
      </w:pPr>
      <w:r>
        <w:rPr>
          <w:rFonts w:ascii="仿宋" w:eastAsia="仿宋" w:hAnsi="仿宋" w:cs="仿宋" w:hint="eastAsia"/>
          <w:sz w:val="28"/>
          <w:lang w:eastAsia="zh-CN"/>
        </w:rPr>
        <w:t>(五) 公司使命</w:t>
      </w:r>
    </w:p>
    <w:p>
      <w:pPr>
        <w:ind w:firstLine="560" w:firstLineChars="200"/>
        <w:rPr>
          <w:rFonts w:ascii="仿宋" w:eastAsia="仿宋" w:hAnsi="仿宋" w:cs="仿宋" w:hint="eastAsia"/>
          <w:sz w:val="28"/>
        </w:rPr>
      </w:pPr>
      <w:r>
        <w:rPr>
          <w:rFonts w:ascii="仿宋" w:eastAsia="仿宋" w:hAnsi="仿宋" w:cs="仿宋" w:hint="eastAsia"/>
          <w:sz w:val="28"/>
          <w:lang w:eastAsia="zh-CN"/>
        </w:rPr>
        <w:t>XXX 集团的使命是通过提供高品质的产品和服务，不断创新和改进，为社会创造更多就业机会，为经济发展做出积极贡献。通过可持续经营，XXX 集团致力于成为社会的责任企业。</w:t>
      </w:r>
    </w:p>
    <w:p>
      <w:pPr>
        <w:pStyle w:val="Heading2"/>
        <w:ind w:firstLine="560" w:firstLineChars="200"/>
        <w:rPr>
          <w:rFonts w:ascii="仿宋" w:eastAsia="仿宋" w:hAnsi="仿宋" w:cs="仿宋" w:hint="eastAsia"/>
          <w:sz w:val="28"/>
          <w:lang w:eastAsia="zh-CN"/>
        </w:rPr>
      </w:pPr>
      <w:bookmarkStart w:id="10" w:name="_Toc30921"/>
      <w:r>
        <w:rPr>
          <w:rFonts w:ascii="仿宋" w:eastAsia="仿宋" w:hAnsi="仿宋" w:cs="仿宋" w:hint="eastAsia"/>
          <w:sz w:val="28"/>
          <w:lang w:eastAsia="zh-CN"/>
        </w:rPr>
        <w:t>(三)、战略协作伙伴</w:t>
      </w:r>
      <w:bookmarkEnd w:id="10"/>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(1) 战略合作单位</w:t>
      </w:r>
    </w:p>
    <w:p>
      <w:pPr>
        <w:ind w:firstLine="560" w:firstLineChars="200"/>
        <w:rPr>
          <w:rFonts w:ascii="仿宋" w:eastAsia="仿宋" w:hAnsi="仿宋" w:cs="仿宋" w:hint="eastAsia"/>
          <w:sz w:val="28"/>
        </w:rPr>
      </w:pPr>
      <w:r>
        <w:rPr>
          <w:rFonts w:ascii="仿宋" w:eastAsia="仿宋" w:hAnsi="仿宋" w:cs="仿宋" w:hint="eastAsia"/>
          <w:sz w:val="28"/>
          <w:lang w:eastAsia="zh-CN"/>
        </w:rPr>
        <w:t>XXX 集团</w:t>
      </w:r>
    </w:p>
    <w:p>
      <w:pPr>
        <w:ind w:firstLine="560" w:firstLineChars="200"/>
        <w:rPr>
          <w:rFonts w:ascii="仿宋" w:eastAsia="仿宋" w:hAnsi="仿宋" w:cs="仿宋" w:hint="eastAsia"/>
          <w:sz w:val="28"/>
        </w:rPr>
      </w:pPr>
      <w:r>
        <w:rPr>
          <w:rFonts w:ascii="仿宋" w:eastAsia="仿宋" w:hAnsi="仿宋" w:cs="仿宋" w:hint="eastAsia"/>
          <w:sz w:val="28"/>
          <w:lang w:eastAsia="zh-CN"/>
        </w:rPr>
        <w:t>(2) 合作背景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战略合作单位XXX 集团是我公司重要的合作伙伴之一。基于双方在多个领域的共同价值观和业务目标，我们建立了紧密的战略合作关系。XXX 集团在其行业内具有卓越的声誉和领导地位，拥有雄厚的实力和丰富的资源。</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(3) 合作目标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双方携手合作的目标是共同推动行业的发展，实现资源共享、互利共赢。通过深化合作，我们将充分发挥各自的优势，共同开发新的市场机会，提升核心竞争力，实现更大范围的合作共赢。</w:t>
      </w:r>
    </w:p>
    <w:p>
      <w:pPr>
        <w:ind w:firstLine="560" w:firstLineChars="200"/>
        <w:rPr>
          <w:rFonts w:ascii="仿宋" w:eastAsia="仿宋" w:hAnsi="仿宋" w:cs="仿宋" w:hint="eastAsia"/>
          <w:sz w:val="28"/>
        </w:rPr>
      </w:pPr>
      <w:r>
        <w:rPr>
          <w:rFonts w:ascii="仿宋" w:eastAsia="仿宋" w:hAnsi="仿宋" w:cs="仿宋" w:hint="eastAsia"/>
          <w:sz w:val="28"/>
          <w:lang w:eastAsia="zh-CN"/>
        </w:rPr>
        <w:t>(4) 合作领域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XXX 集团作为战略合作单位，我们将在多个领域展开合作，包括但不限于技术创新、市场拓展、资源整合等。通过共同努力，我们期待在这些领域取得卓越的成绩，为双方的长期合作奠定坚实基础。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(5) 未来展望</w:t>
      </w:r>
    </w:p>
    <w:p>
      <w:pPr>
        <w:ind w:firstLine="560" w:firstLineChars="200"/>
        <w:rPr>
          <w:rFonts w:ascii="仿宋" w:eastAsia="仿宋" w:hAnsi="仿宋" w:cs="仿宋" w:hint="eastAsia"/>
          <w:sz w:val="28"/>
        </w:rPr>
      </w:pPr>
      <w:r>
        <w:rPr>
          <w:rFonts w:ascii="仿宋" w:eastAsia="仿宋" w:hAnsi="仿宋" w:cs="仿宋" w:hint="eastAsia"/>
          <w:sz w:val="28"/>
          <w:lang w:eastAsia="zh-CN"/>
        </w:rPr>
        <w:t>双方将本着平等、互信、共赢的原则，不断加深战略合作，拓展合作领域，共同应对行业的各种挑战。XXX 集团作为战略合作单位，将与我公司一道，迎接未来的机遇和挑战，共同推动行业的繁荣和发展。</w:t>
      </w:r>
    </w:p>
    <w:p>
      <w:pPr>
        <w:pStyle w:val="Heading2"/>
        <w:ind w:firstLine="560" w:firstLineChars="200"/>
        <w:rPr>
          <w:rFonts w:ascii="仿宋" w:eastAsia="仿宋" w:hAnsi="仿宋" w:cs="仿宋" w:hint="eastAsia"/>
          <w:sz w:val="28"/>
          <w:lang w:eastAsia="zh-CN"/>
        </w:rPr>
      </w:pPr>
      <w:bookmarkStart w:id="11" w:name="_Toc32515"/>
      <w:r>
        <w:rPr>
          <w:rFonts w:ascii="仿宋" w:eastAsia="仿宋" w:hAnsi="仿宋" w:cs="仿宋" w:hint="eastAsia"/>
          <w:sz w:val="28"/>
          <w:lang w:eastAsia="zh-CN"/>
        </w:rPr>
        <w:t>(四)、自动化检测设备项目提出背景和合理性</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(一) 自动化检测设备项目背景分析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市场环境的不断变化和行业竞争的加剧，公司认识到需要进一步拓展业务领域以保持竞争力和可持续发展。对于新的市场机遇和挑战，自动化检测设备项目提出旨在满足不断增长的市场需求，提高公司的市场份额，实现业务的多元化和可持续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(二) 行业发展趋势</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所处行业的深入研究和分析，我们发现了一系列有利于公司发展的行业趋势。这些趋势包括技术创新、市场需求的变化、消费者行为的转变等。自动化检测设备项目的提出是基于对这些趋势的准确把握，旨在抓住时机，为公司在未来的市场竞争中赢得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(三) 公司资源和能力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拥有丰富的资源和核心能力，包括技术实力、品牌影响力、市场渠道等。通过充分发挥这些资源和能力，我们有望在自动化检测设备项目中取得显著的业绩。自动化检测设备项目的提出是基于对公司内部资源和能力的充分评估，力求在有限资源下实现最大的价值输出。</w:t>
      </w:r>
    </w:p>
    <w:p>
      <w:pPr>
        <w:ind w:firstLine="560" w:firstLineChars="200"/>
        <w:rPr>
          <w:rFonts w:ascii="仿宋" w:eastAsia="仿宋" w:hAnsi="仿宋" w:cs="仿宋" w:hint="eastAsia"/>
          <w:sz w:val="28"/>
        </w:rPr>
      </w:pPr>
      <w:r>
        <w:rPr>
          <w:rFonts w:ascii="仿宋" w:eastAsia="仿宋" w:hAnsi="仿宋" w:cs="仿宋" w:hint="eastAsia"/>
          <w:sz w:val="28"/>
          <w:lang w:eastAsia="zh-CN"/>
        </w:rPr>
        <w:t>(四) 市场调研和前期验证</w:t>
      </w:r>
    </w:p>
    <w:p>
      <w:pPr>
        <w:ind w:firstLine="560" w:firstLineChars="200"/>
        <w:rPr>
          <w:rFonts w:ascii="仿宋" w:eastAsia="仿宋" w:hAnsi="仿宋" w:cs="仿宋" w:hint="eastAsia"/>
          <w:sz w:val="28"/>
        </w:rPr>
      </w:pPr>
      <w:r>
        <w:rPr>
          <w:rFonts w:ascii="仿宋" w:eastAsia="仿宋" w:hAnsi="仿宋" w:cs="仿宋" w:hint="eastAsia"/>
          <w:sz w:val="28"/>
          <w:lang w:eastAsia="zh-CN"/>
        </w:rPr>
        <w:t>在自动化检测设备项目提出之前，公司进行了全面的市场调研和前期验证工作。这包括对潜在市场的需求分析、竞争对手的情报搜集、潜在客户的反馈等。通过这些工作，我们确信自动化检测设备项目有望在市场上取得成功，能够有效满足客户需求，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(五) 战略规划和业务布局</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公司的战略规划和业务布局对自动化检测设备项目提出起到了指导作用。自动化检测设备项目的提出是为了实现公司更广泛的战略目标，强化在特定领域的竞争实力，实现战略的有序推进和全面实施。</w:t>
      </w:r>
    </w:p>
    <w:p>
      <w:pPr>
        <w:pStyle w:val="Heading2"/>
        <w:ind w:firstLine="560" w:firstLineChars="200"/>
        <w:rPr>
          <w:rFonts w:ascii="仿宋" w:eastAsia="仿宋" w:hAnsi="仿宋" w:cs="仿宋" w:hint="eastAsia"/>
          <w:sz w:val="28"/>
          <w:lang w:eastAsia="zh-CN"/>
        </w:rPr>
      </w:pPr>
      <w:bookmarkStart w:id="12" w:name="_Toc6522"/>
      <w:r>
        <w:rPr>
          <w:rFonts w:ascii="仿宋" w:eastAsia="仿宋" w:hAnsi="仿宋" w:cs="仿宋" w:hint="eastAsia"/>
          <w:sz w:val="28"/>
          <w:lang w:eastAsia="zh-CN"/>
        </w:rPr>
        <w:t>(五)、自动化检测设备项目选址和土地综合评估</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(一) 地理位置和选址优势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自动化检测设备项目选址于xxx区，该区地理位置优越，便于物流和人员流动。地处交通枢纽，对于物资运输和市场覆盖都有明显的优势。同时，该区自然环境优美，有利于自动化检测设备项目的可持续发展。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区域经济环境分析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xxx区具备繁荣的经济环境，市场需求旺盛，为自动化检测设备项目提供了广阔的发展空间。区域内产业结构合理，对相关产业的支持和引导政策积极，为自动化检测设备项目的发展提供了有力支持。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(三) 用地状况和规划布局</w:t>
      </w:r>
    </w:p>
    <w:p>
      <w:pPr>
        <w:ind w:firstLine="560" w:firstLineChars="200"/>
        <w:rPr>
          <w:rFonts w:ascii="仿宋" w:eastAsia="仿宋" w:hAnsi="仿宋" w:cs="仿宋" w:hint="eastAsia"/>
          <w:sz w:val="28"/>
        </w:rPr>
      </w:pPr>
      <w:r>
        <w:rPr>
          <w:rFonts w:ascii="仿宋" w:eastAsia="仿宋" w:hAnsi="仿宋" w:cs="仿宋" w:hint="eastAsia"/>
          <w:sz w:val="28"/>
          <w:lang w:eastAsia="zh-CN"/>
        </w:rPr>
        <w:t>自动化检测设备项目选址用地面积为XXXX平方米，用地状况平整且面积充足，为自动化检测设备项目建设提供了良好的条件。规划布局合理，充分考虑了未来的扩展和发展需求，确保自动化检测设备项目具备可持续经营的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(四) 生态环保和社会责任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在选址过程中，自动化检测设备项目充分考虑生态环保和社会责任。通过采取现代化的环保技术和管理手段，确保自动化检测设备项目对周边生态环境的影响最小。自动化检测设备项目还积极参与当地社区建设，履行企业社会责任，促进当地的经济和社会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(五) 用地综述</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考虑到xxx区的地理位置、区域经济环境、用地状况等因素，该用地选址为自动化检测设备项目提供了得天独厚的优势。用地规模适中，布局合理，有望成为自动化检测设备项目长期稳健发展的有力支持。</w:t>
      </w:r>
    </w:p>
    <w:p>
      <w:pPr>
        <w:pStyle w:val="Heading2"/>
        <w:ind w:firstLine="560" w:firstLineChars="200"/>
        <w:rPr>
          <w:rFonts w:ascii="仿宋" w:eastAsia="仿宋" w:hAnsi="仿宋" w:cs="仿宋" w:hint="eastAsia"/>
          <w:sz w:val="28"/>
          <w:lang w:eastAsia="zh-CN"/>
        </w:rPr>
      </w:pPr>
      <w:bookmarkStart w:id="13" w:name="_Toc7825"/>
      <w:r>
        <w:rPr>
          <w:rFonts w:ascii="仿宋" w:eastAsia="仿宋" w:hAnsi="仿宋" w:cs="仿宋" w:hint="eastAsia"/>
          <w:sz w:val="28"/>
          <w:lang w:eastAsia="zh-CN"/>
        </w:rPr>
        <w:t>(六)、土木工程建设目标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自动化检测设备项目净用地面积为XXX平方米，建筑物基底占地面积XXX平方米，总建筑面积达到XXX平方米。其中，规划建设主体工程占地XXXX平方米，为自动化检测设备项目的核心建设区域。此外，自动化检测设备项目规划绿化面积为XXX平方米，通过合理规划和设计，将注重打造绿色、生态友好的自动化检测设备项目环境。</w:t>
      </w:r>
    </w:p>
    <w:p>
      <w:pPr>
        <w:pStyle w:val="Heading2"/>
        <w:ind w:firstLine="560" w:firstLineChars="200"/>
        <w:rPr>
          <w:rFonts w:ascii="仿宋" w:eastAsia="仿宋" w:hAnsi="仿宋" w:cs="仿宋" w:hint="eastAsia"/>
          <w:sz w:val="28"/>
          <w:lang w:eastAsia="zh-CN"/>
        </w:rPr>
      </w:pPr>
      <w:bookmarkStart w:id="14" w:name="_Toc15877"/>
      <w:r>
        <w:rPr>
          <w:rFonts w:ascii="仿宋" w:eastAsia="仿宋" w:hAnsi="仿宋" w:cs="仿宋" w:hint="eastAsia"/>
          <w:sz w:val="28"/>
          <w:lang w:eastAsia="zh-CN"/>
        </w:rPr>
        <w:t>(七)、设备采购计划</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自动化检测设备项目计划购置设备共计XXX台（套），主要包括：XXX生产线、XX设备、XX机、XX机、XXX仪等。设备购置费用为XXX万元，这些设备将在自动化检测设备项目实施中发挥重要作用，支持自动化检测设备项目的正常运营和生产。</w:t>
      </w:r>
    </w:p>
    <w:p>
      <w:pPr>
        <w:pStyle w:val="Heading2"/>
        <w:ind w:firstLine="560" w:firstLineChars="200"/>
        <w:rPr>
          <w:rFonts w:ascii="仿宋" w:eastAsia="仿宋" w:hAnsi="仿宋" w:cs="仿宋" w:hint="eastAsia"/>
          <w:sz w:val="28"/>
          <w:lang w:eastAsia="zh-CN"/>
        </w:rPr>
      </w:pPr>
      <w:bookmarkStart w:id="15" w:name="_Toc3825"/>
      <w:r>
        <w:rPr>
          <w:rFonts w:ascii="仿宋" w:eastAsia="仿宋" w:hAnsi="仿宋" w:cs="仿宋" w:hint="eastAsia"/>
          <w:sz w:val="28"/>
          <w:lang w:eastAsia="zh-CN"/>
        </w:rPr>
        <w:t>(八)、产品规划与开发方案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根据自动化检测设备项目建设规划，达产年产品规划设计方案为XXX单位/年。这一方案综合考虑了XXX集团企业的发展战略、产品市场定位、资金筹措能力、产能发展需求、技术条件、销售渠道和策略、管理经验，以及相应的配套设备、人员素质，以及自动化检测设备项目所在地的建设条件、运输条件，以及XXX集团的投资能力和原辅材料的供应保障能力等多方面因素。</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实现产能发展目标，自动化检测设备项目采用规模化、流水线生产方式进行布局，秉持“循序渐进、量入而出”的原则。这样的布局有助于提高生产效率，优化生产流程，确保产品质量，同时也有利于实现自动化检测设备项目的可持续发展。</w:t>
      </w:r>
    </w:p>
    <w:p>
      <w:pPr>
        <w:pStyle w:val="Heading2"/>
        <w:ind w:firstLine="560" w:firstLineChars="200"/>
        <w:rPr>
          <w:rFonts w:ascii="仿宋" w:eastAsia="仿宋" w:hAnsi="仿宋" w:cs="仿宋" w:hint="eastAsia"/>
          <w:sz w:val="28"/>
          <w:lang w:eastAsia="zh-CN"/>
        </w:rPr>
      </w:pPr>
      <w:bookmarkStart w:id="16" w:name="_Toc7174"/>
      <w:r>
        <w:rPr>
          <w:rFonts w:ascii="仿宋" w:eastAsia="仿宋" w:hAnsi="仿宋" w:cs="仿宋" w:hint="eastAsia"/>
          <w:sz w:val="28"/>
          <w:lang w:eastAsia="zh-CN"/>
        </w:rPr>
        <w:t>(九)、原材料供应保障</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自动化检测设备项目的基础依赖于一系列主要原材料及辅助材料，其中包括Xxx、xxx、xx、xxx、xx等关键成分。为了确保自动化检测设备项目的顺利进行，Xxx集团已经经过认真考察，选择了一批高质量的供货单位，这些供货商拥有稳定的生产能力和卓越的供货记录。</w:t>
      </w:r>
    </w:p>
    <w:p>
      <w:pPr>
        <w:ind w:firstLine="560" w:firstLineChars="200"/>
        <w:rPr>
          <w:rFonts w:ascii="仿宋" w:eastAsia="仿宋" w:hAnsi="仿宋" w:cs="仿宋" w:hint="eastAsia"/>
          <w:sz w:val="28"/>
        </w:rPr>
      </w:pPr>
      <w:r>
        <w:rPr>
          <w:rFonts w:ascii="仿宋" w:eastAsia="仿宋" w:hAnsi="仿宋" w:cs="仿宋" w:hint="eastAsia"/>
          <w:sz w:val="28"/>
          <w:lang w:eastAsia="zh-CN"/>
        </w:rPr>
        <w:t>Xxx集团与这些供货单位建立了长期的战略伙伴关系，以确保原材料的及时供应和质量可控。这些供货单位不仅具备丰富的经验，而且采用先进的生产技术，可以满足自动化检测设备项目对原辅材料高标准的要求。他们拥有强大的生产能力和供应链体系，能够灵活应对市场变化，确保在自动化检测设备项目运营过程中不会出现原材料短缺或质量波动的情况。</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值得一提的是，Xxx集团的供货单位具备强大的资源整合能力，能够适应自动化检测设备项目未来扩大生产规模的需求。通过与这些供货商的密切合作，Xxx集团将确保自动化检测设备项目在原材料供应方面具有高度的稳定性和可持续性，为自动化检测设备项目的长期发展打下坚实的基础。这一战略性选择有助于提升自动化检测设备项目的整体效益，并使Xxx集团更好地适应市场的动态变化。</w:t>
      </w:r>
    </w:p>
    <w:p>
      <w:pPr>
        <w:pStyle w:val="Heading2"/>
        <w:ind w:firstLine="560" w:firstLineChars="200"/>
        <w:rPr>
          <w:rFonts w:ascii="仿宋" w:eastAsia="仿宋" w:hAnsi="仿宋" w:cs="仿宋" w:hint="eastAsia"/>
          <w:sz w:val="28"/>
          <w:lang w:eastAsia="zh-CN"/>
        </w:rPr>
      </w:pPr>
      <w:bookmarkStart w:id="17" w:name="_Toc3115"/>
      <w:r>
        <w:rPr>
          <w:rFonts w:ascii="仿宋" w:eastAsia="仿宋" w:hAnsi="仿宋" w:cs="仿宋" w:hint="eastAsia"/>
          <w:sz w:val="28"/>
          <w:lang w:eastAsia="zh-CN"/>
        </w:rPr>
        <w:t>(十)、自动化检测设备项目能源消耗分析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 自动化检测设备项目能耗概况：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自动化检测设备项目年用电量达到XXX千瓦时，相当于消耗了XX吨标准煤。这一电力需求覆盖了XX自动化检测设备项目的生产、办公以及公用设施等各方面的用电需求。通过合理的电力规划，确保自动化检测设备项目的正常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2. 自动化检测设备项目用水情况：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自动化检测设备项目年总用水量达到XXX立方米，相当于消耗了XX吨标准煤。主要用水包括生产补给水和办公及生活用水。自动化检测设备项目通过连接到xxx产业示范园区的市政管网，实现了对可靠水源的充分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3. 综合总耗能与节能效果：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自动化检测设备项目年用电量和总用水量的综合总耗能量（当量值）为XX吨标准煤/年。在达产年，自动化检测设备项目实现了XX吨标准煤/年的综合节能，总节能率达到了XX%。这意味着自动化检测设备项目在能源利用方面取得了显著的效果，通过采取综合性的节能措施，为企业节省了大量能源成本。</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这些数据不仅反映了自动化检测设备项目的能源需求和使用情况，还凸显了自动化检测设备项目在能源管理和节能方面所取得的显著成就。通过细致的能耗统计和全面的节能措施，自动化检测设备项目在提高效能的同时，为实现可持续发展目标迈出了坚实的一步。</w:t>
      </w:r>
    </w:p>
    <w:p>
      <w:pPr>
        <w:pStyle w:val="Heading2"/>
        <w:ind w:firstLine="560" w:firstLineChars="200"/>
        <w:rPr>
          <w:rFonts w:ascii="仿宋" w:eastAsia="仿宋" w:hAnsi="仿宋" w:cs="仿宋" w:hint="eastAsia"/>
          <w:sz w:val="28"/>
          <w:lang w:eastAsia="zh-CN"/>
        </w:rPr>
      </w:pPr>
      <w:bookmarkStart w:id="18" w:name="_Toc28863"/>
      <w:r>
        <w:rPr>
          <w:rFonts w:ascii="仿宋" w:eastAsia="仿宋" w:hAnsi="仿宋" w:cs="仿宋" w:hint="eastAsia"/>
          <w:sz w:val="28"/>
          <w:lang w:eastAsia="zh-CN"/>
        </w:rPr>
        <w:t>(十一)、环境保护</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自动化检测设备项目的规划与设计充分契合xxx产业示范园区的发展方向，遵循了该园区的产业结构调整规划以及国家产业发展政策。我们深刻理解并积极响应国家对产业升级、结构优化的号召，确保自动化检测设备项目的发展与国家产业大势保持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为履行企业社会责任，自动化检测设备项目采取了全面而实际可行的治理措施，针对各类污染物制定了科学有效的控制方案，严格按照国家规定的排放标准执行。通过自动化检测设备项目的建设和运营，我们致力于最大程度地降低对区域生态环境的影响，确保环境质量在合理的范围内。</w:t>
      </w:r>
    </w:p>
    <w:p>
      <w:pPr>
        <w:ind w:firstLine="560" w:firstLineChars="200"/>
        <w:rPr>
          <w:rFonts w:ascii="仿宋" w:eastAsia="仿宋" w:hAnsi="仿宋" w:cs="仿宋" w:hint="eastAsia"/>
          <w:sz w:val="28"/>
        </w:rPr>
      </w:pPr>
      <w:r>
        <w:rPr>
          <w:rFonts w:ascii="仿宋" w:eastAsia="仿宋" w:hAnsi="仿宋" w:cs="仿宋" w:hint="eastAsia"/>
          <w:sz w:val="28"/>
          <w:lang w:eastAsia="zh-CN"/>
        </w:rPr>
        <w:t>在自动化检测设备项目设计中，我们强调了清洁生产的理念，采用了清洁生产工艺，并选择了清洁原材料，以生产环保型产品。同时，我们实施了全面而有效的清洁生产措施，以达到减少和消除污染的目标。在自动化检测设备项目建成投产后，各项环境指标将严格符合国家和地方清洁生产的标准要求，确保自动化检测设备项目在运营过程中对周边环境的影响最小化，与国家环保政策相一致，共同促进绿色可持续发展。</w:t>
      </w:r>
    </w:p>
    <w:p>
      <w:pPr>
        <w:pStyle w:val="Heading2"/>
        <w:ind w:firstLine="560" w:firstLineChars="200"/>
        <w:rPr>
          <w:rFonts w:ascii="仿宋" w:eastAsia="仿宋" w:hAnsi="仿宋" w:cs="仿宋" w:hint="eastAsia"/>
          <w:sz w:val="28"/>
          <w:lang w:eastAsia="zh-CN"/>
        </w:rPr>
      </w:pPr>
      <w:bookmarkStart w:id="19" w:name="_Toc29295"/>
      <w:r>
        <w:rPr>
          <w:rFonts w:ascii="仿宋" w:eastAsia="仿宋" w:hAnsi="仿宋" w:cs="仿宋" w:hint="eastAsia"/>
          <w:sz w:val="28"/>
          <w:lang w:eastAsia="zh-CN"/>
        </w:rPr>
        <w:t>(十二)、自动化检测设备项目进度规划与执行</w:t>
      </w:r>
      <w:bookmarkEnd w:id="19"/>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 xml:space="preserve">   </w:t>
      </w:r>
    </w:p>
    <w:p>
      <w:pPr>
        <w:pStyle w:val="Heading2"/>
        <w:ind w:firstLine="560" w:firstLineChars="200"/>
        <w:rPr>
          <w:rFonts w:ascii="仿宋" w:eastAsia="仿宋" w:hAnsi="仿宋" w:cs="仿宋" w:hint="eastAsia"/>
          <w:sz w:val="28"/>
          <w:lang w:eastAsia="zh-CN"/>
        </w:rPr>
      </w:pPr>
      <w:bookmarkStart w:id="20" w:name="_Toc13253"/>
      <w:r>
        <w:rPr>
          <w:rFonts w:ascii="仿宋" w:eastAsia="仿宋" w:hAnsi="仿宋" w:cs="仿宋" w:hint="eastAsia"/>
          <w:sz w:val="28"/>
          <w:lang w:eastAsia="zh-CN"/>
        </w:rPr>
        <w:t>(十三)、经济效益分析与投资预估</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(一) 自动化检测设备项目总投资及资金构成</w:t>
      </w:r>
    </w:p>
    <w:p>
      <w:pPr>
        <w:ind w:firstLine="560" w:firstLineChars="200"/>
        <w:rPr>
          <w:rFonts w:ascii="仿宋" w:eastAsia="仿宋" w:hAnsi="仿宋" w:cs="仿宋" w:hint="eastAsia"/>
          <w:sz w:val="28"/>
        </w:rPr>
      </w:pPr>
      <w:r>
        <w:rPr>
          <w:rFonts w:ascii="仿宋" w:eastAsia="仿宋" w:hAnsi="仿宋" w:cs="仿宋" w:hint="eastAsia"/>
          <w:sz w:val="28"/>
          <w:lang w:eastAsia="zh-CN"/>
        </w:rPr>
        <w:t>自动化检测设备项目总投资预计为XXX万元，其中固定资产投资为XXX万元，占自动化检测设备项目总投资的XX%；流动资金为XXX万元，占自动化检测设备项目总投资的XX%。</w:t>
      </w:r>
    </w:p>
    <w:p>
      <w:pPr>
        <w:ind w:firstLine="560" w:firstLineChars="200"/>
        <w:rPr>
          <w:rFonts w:ascii="仿宋" w:eastAsia="仿宋" w:hAnsi="仿宋" w:cs="仿宋" w:hint="eastAsia"/>
          <w:sz w:val="28"/>
        </w:rPr>
      </w:pPr>
      <w:r>
        <w:rPr>
          <w:rFonts w:ascii="仿宋" w:eastAsia="仿宋" w:hAnsi="仿宋" w:cs="仿宋" w:hint="eastAsia"/>
          <w:sz w:val="28"/>
          <w:lang w:eastAsia="zh-CN"/>
        </w:rPr>
        <w:t>(二) 资金筹措</w:t>
      </w:r>
    </w:p>
    <w:p>
      <w:pPr>
        <w:ind w:firstLine="560" w:firstLineChars="200"/>
        <w:rPr>
          <w:rFonts w:ascii="仿宋" w:eastAsia="仿宋" w:hAnsi="仿宋" w:cs="仿宋" w:hint="eastAsia"/>
          <w:sz w:val="28"/>
        </w:rPr>
      </w:pPr>
      <w:r>
        <w:rPr>
          <w:rFonts w:ascii="仿宋" w:eastAsia="仿宋" w:hAnsi="仿宋" w:cs="仿宋" w:hint="eastAsia"/>
          <w:sz w:val="28"/>
          <w:lang w:eastAsia="zh-CN"/>
        </w:rPr>
        <w:t>目前，该自动化检测设备项目的资金筹措阶段由企业自筹，通过内部资金和融资等方式满足自动化检测设备项目启动和实施的资金需求。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(三) 自动化检测设备项目预期经济效益规划目标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自动化检测设备项目预期在达产年实现营业收入达XXX万元，总成本费用为XXX万元，税金及附加为XXX万元，实现利润总额为XXX万元，利税总额为XXX万元，税后净利润达XXX万元，达产年纳税总额为XXX万元。在达产年，自动化检测设备项目的投资利润率为XX%，投资利税率为XX%，投资回报率为XX%，全部投资回收期为XX年，同时将提供XXX个就业职位。</w:t>
      </w:r>
    </w:p>
    <w:p>
      <w:pPr>
        <w:ind w:firstLine="560" w:firstLineChars="200"/>
        <w:rPr>
          <w:rFonts w:ascii="仿宋" w:eastAsia="仿宋" w:hAnsi="仿宋" w:cs="仿宋" w:hint="eastAsia"/>
          <w:sz w:val="28"/>
        </w:rPr>
      </w:pPr>
      <w:r>
        <w:rPr>
          <w:rFonts w:ascii="仿宋" w:eastAsia="仿宋" w:hAnsi="仿宋" w:cs="仿宋" w:hint="eastAsia"/>
          <w:sz w:val="28"/>
          <w:lang w:eastAsia="zh-CN"/>
        </w:rPr>
        <w:t>这些预期经济效益规划目标反映了自动化检测设备项目在经济层面的可行性和潜在收益，为自动化检测设备项目的推进和实施提供了有力的经济支持。</w:t>
      </w:r>
    </w:p>
    <w:p>
      <w:pPr>
        <w:pStyle w:val="Heading2"/>
        <w:ind w:firstLine="560" w:firstLineChars="200"/>
        <w:rPr>
          <w:rFonts w:ascii="仿宋" w:eastAsia="仿宋" w:hAnsi="仿宋" w:cs="仿宋" w:hint="eastAsia"/>
          <w:sz w:val="28"/>
          <w:lang w:eastAsia="zh-CN"/>
        </w:rPr>
      </w:pPr>
      <w:bookmarkStart w:id="21" w:name="_Toc24188"/>
      <w:r>
        <w:rPr>
          <w:rFonts w:ascii="仿宋" w:eastAsia="仿宋" w:hAnsi="仿宋" w:cs="仿宋" w:hint="eastAsia"/>
          <w:sz w:val="28"/>
          <w:lang w:eastAsia="zh-CN"/>
        </w:rPr>
        <w:t>(十四)、报告详解与解释</w:t>
      </w:r>
      <w:bookmarkEnd w:id="21"/>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1、自动化检测设备项目符合政策和示范园区发展需求：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本期工程自动化检测设备项目不仅完全符合国家产业发展政策和规划要求，还与XXX产业示范园区及XXX产业示范园区的XX行业布局和结构调整政策相契合。自动化检测设备项目的建设将以积极的态度推动示范园区XX产业结构、技术结构、组织结构、产品结构的调整优化，从而在整个示范园区内产生深远而积极的经济发展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2、自动化检测设备项目对示范园区经济的促进作用：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科技公司着眼于适应国内外市场需求，规划着兴建“XX自动化检测设备项目”。这一建设将不仅有力促进XXX产业示范园区的经济发展，创造了XX个就业职位，达产年纳税总额达到XX万元，更将通过自动化检测设备项目的实施，积极推动示范园区的区域经济繁荣和社会稳定，为地方财政收入做出实质性贡献。</w:t>
      </w:r>
    </w:p>
    <w:p>
      <w:pPr>
        <w:ind w:firstLine="560" w:firstLineChars="200"/>
        <w:rPr>
          <w:rFonts w:ascii="仿宋" w:eastAsia="仿宋" w:hAnsi="仿宋" w:cs="仿宋" w:hint="eastAsia"/>
          <w:sz w:val="28"/>
        </w:rPr>
      </w:pPr>
      <w:r>
        <w:rPr>
          <w:rFonts w:ascii="仿宋" w:eastAsia="仿宋" w:hAnsi="仿宋" w:cs="仿宋" w:hint="eastAsia"/>
          <w:sz w:val="28"/>
          <w:lang w:eastAsia="zh-CN"/>
        </w:rPr>
        <w:t>3、自动化检测设备项目的经济效益和投资回报率：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自动化检测设备项目达产年投资利润率高达XX%，投资利税率达到XX%，全部投资回报率为XX%，而全部投资回收期仅为XX年（含建设期）。这意味着自动化检测设备项目不仅具备强大的盈利能力，同时展现了卓越的抗风险能力，为投资者带来了可观的经济回报，进一步确保了自动化检测设备项目的可行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4、民营经济对中国经济的贡献：</w:t>
      </w:r>
    </w:p>
    <w:p>
      <w:pPr>
        <w:ind w:firstLine="560" w:firstLineChars="200"/>
        <w:rPr>
          <w:rFonts w:ascii="仿宋" w:eastAsia="仿宋" w:hAnsi="仿宋" w:cs="仿宋" w:hint="eastAsia"/>
          <w:sz w:val="28"/>
        </w:rPr>
        <w:sectPr>
          <w:headerReference w:type="default" r:id="rId36"/>
          <w:footerReference w:type="default" r:id="rId37"/>
          <w:type w:val="nextPage"/>
          <w:pgSz w:w="11906" w:h="16838"/>
          <w:pgMar w:top="1440" w:right="1800" w:bottom="1440" w:left="1800" w:header="851" w:footer="992" w:gutter="0"/>
          <w:pgNumType w:start="17"/>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根据统计数据，截至XX年底，我国实有个体工商户XX万户，私营企业XX万户，广义民营企业占全部市场主体的XX%。民营经济已然成为中国经济的中坚力量，为我国经济发展做出了巨大的贡献。在这一大格局中，自动化检测设备项目的建设与民营经济的发展相辅相成，为我国经济社会的健康发展注入了更为强大的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在经济效益、社会效益、环境保护和清洁生产等方面，本自动化检测设备项目的建设和实施都呈现出积极而可行的前景。</w:t>
      </w:r>
    </w:p>
    <w:p>
      <w:pPr>
        <w:pStyle w:val="Heading1"/>
        <w:ind w:firstLine="560" w:firstLineChars="200"/>
        <w:rPr>
          <w:rFonts w:ascii="仿宋" w:eastAsia="仿宋" w:hAnsi="仿宋" w:cs="仿宋" w:hint="eastAsia"/>
          <w:sz w:val="28"/>
          <w:lang w:eastAsia="zh-CN"/>
        </w:rPr>
      </w:pPr>
      <w:bookmarkStart w:id="22" w:name="_Toc3165"/>
      <w:r>
        <w:rPr>
          <w:rFonts w:ascii="仿宋" w:eastAsia="仿宋" w:hAnsi="仿宋" w:cs="仿宋" w:hint="eastAsia"/>
          <w:sz w:val="28"/>
          <w:lang w:eastAsia="zh-CN"/>
        </w:rPr>
        <w:t>三、工艺先进性</w:t>
      </w:r>
      <w:bookmarkEnd w:id="22"/>
    </w:p>
    <w:p>
      <w:pPr>
        <w:pStyle w:val="Heading2"/>
        <w:rPr>
          <w:rFonts w:ascii="仿宋" w:eastAsia="仿宋" w:hAnsi="仿宋" w:cs="仿宋" w:hint="eastAsia"/>
          <w:lang w:eastAsia="zh-CN"/>
        </w:rPr>
      </w:pPr>
      <w:bookmarkStart w:id="23" w:name="_Toc18971"/>
      <w:r>
        <w:rPr>
          <w:rFonts w:ascii="仿宋" w:eastAsia="仿宋" w:hAnsi="仿宋" w:cs="仿宋" w:hint="eastAsia"/>
          <w:lang w:eastAsia="zh-CN"/>
        </w:rPr>
        <w:t>(一)、自动化检测设备项目建设期的原辅材料保障</w:t>
      </w:r>
      <w:bookmarkEnd w:id="23"/>
    </w:p>
    <w:p>
      <w:pPr>
        <w:ind w:firstLine="560" w:firstLineChars="200"/>
        <w:rPr>
          <w:rFonts w:ascii="仿宋" w:eastAsia="仿宋" w:hAnsi="仿宋" w:cs="仿宋" w:hint="eastAsia"/>
          <w:sz w:val="28"/>
        </w:rPr>
      </w:pPr>
      <w:r>
        <w:rPr>
          <w:rFonts w:ascii="仿宋" w:eastAsia="仿宋" w:hAnsi="仿宋" w:cs="仿宋" w:hint="eastAsia"/>
          <w:sz w:val="28"/>
          <w:lang w:eastAsia="zh-CN"/>
        </w:rPr>
        <w:t>XX自动化检测设备项目在施工期间的原辅材料采购主要涵盖以下几个方面：钢材、木材、水泥以及各种建筑和装饰材料。自动化检测设备项目所在地周边市场拥有丰富的供应资源，有多家供货厂家和商户，能够满足自动化检测设备项目建设期间的原辅材料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其中，钢材是自动化检测设备项目施工不可或缺的主要材料之一，涵盖结构钢、型钢等多个种类，市场上存在多家专业生产厂家，提供了多样化的选择。木材作为建筑和装饰的重要原材料，周边供应商可提供各类木材品种，以满足自动化检测设备项目的具体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水泥是建筑施工中的基础材料，自动化检测设备项目所在地区有多家水泥生产厂家，保障了自动化检测设备项目对水泥的供应。此外，各种建筑及装饰材料，如砖瓦、涂料、地板等，也能在周边市场找到丰富的品种和供应商，确保自动化检测设备项目在施工过程中有足够的选择空间。</w:t>
      </w:r>
    </w:p>
    <w:p>
      <w:pPr>
        <w:pStyle w:val="Heading2"/>
        <w:ind w:firstLine="560" w:firstLineChars="200"/>
        <w:rPr>
          <w:rFonts w:ascii="仿宋" w:eastAsia="仿宋" w:hAnsi="仿宋" w:cs="仿宋" w:hint="eastAsia"/>
          <w:sz w:val="28"/>
          <w:lang w:eastAsia="zh-CN"/>
        </w:rPr>
      </w:pPr>
      <w:bookmarkStart w:id="24" w:name="_Toc1649"/>
      <w:r>
        <w:rPr>
          <w:rFonts w:ascii="仿宋" w:eastAsia="仿宋" w:hAnsi="仿宋" w:cs="仿宋" w:hint="eastAsia"/>
          <w:sz w:val="28"/>
          <w:lang w:eastAsia="zh-CN"/>
        </w:rPr>
        <w:t>(二)、自动化检测设备项目运营期的原辅材料采购与管理</w:t>
      </w:r>
      <w:bookmarkEnd w:id="24"/>
    </w:p>
    <w:p>
      <w:pPr>
        <w:ind w:firstLine="560" w:firstLineChars="200"/>
        <w:rPr>
          <w:rFonts w:ascii="仿宋" w:eastAsia="仿宋" w:hAnsi="仿宋" w:cs="仿宋" w:hint="eastAsia"/>
          <w:sz w:val="28"/>
        </w:rPr>
        <w:sectPr>
          <w:headerReference w:type="default" r:id="rId38"/>
          <w:footerReference w:type="default" r:id="rId39"/>
          <w:type w:val="nextPage"/>
          <w:pgSz w:w="11906" w:h="16838"/>
          <w:pgMar w:top="1440" w:right="1800" w:bottom="1440" w:left="1800" w:header="851" w:footer="992" w:gutter="0"/>
          <w:pgNumType w:start="1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在自动化检测设备项目运营期，原辅材料的采购及管理是确保生产顺利进行和产品质量稳定的关键环节。以下是对该方面的运营策略：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分类仓库贮存：</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成品及包装材料将分别储存在各分类仓库内，实现合理分区，便于物料管理和快速取料。</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仓库的设计应考虑不同物品的存储条件，如温湿度要求，确保物料贮存环境符合标准。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2. 建立责任体系：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设立明确的责任体系，明确各仓库管理人员的职责和权限，确保每位管理人员能够有效地负责所管辖仓库的物料管理。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实施定期培训，提升管理人员对物料存储、保管和出入库流程的专业水平。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3. 保障存放安全：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引入现代化安防系统，确保仓库存放安全，包括视频监控、入侵报警系统等。</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建立定期巡检和维护机制，确保仓库设施设备的正常运行，提高存放安全性。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4. IS09000 质量管理体系：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自动化检测设备项目承办单位将建立健全IS09000质量管理和质量保证体系，确保物料的质量控制和管理符合国际标准。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引入先进的检验手段，包括质检设备和检测技术，以保障原辅材料的质量和符合产品生产的要求。</w:t>
      </w:r>
    </w:p>
    <w:p>
      <w:pPr>
        <w:ind w:firstLine="560" w:firstLineChars="200"/>
        <w:rPr>
          <w:rFonts w:ascii="仿宋" w:eastAsia="仿宋" w:hAnsi="仿宋" w:cs="仿宋" w:hint="eastAsia"/>
          <w:sz w:val="28"/>
        </w:rPr>
        <w:sectPr>
          <w:headerReference w:type="default" r:id="rId40"/>
          <w:footerReference w:type="default" r:id="rId41"/>
          <w:type w:val="nextPage"/>
          <w:pgSz w:w="11906" w:h="16838"/>
          <w:pgMar w:top="1440" w:right="1800" w:bottom="1440" w:left="1800" w:header="851" w:footer="992" w:gutter="0"/>
          <w:pgNumType w:start="19"/>
          <w:cols w:num="1" w:space="425"/>
          <w:titlePg w:val="0"/>
          <w:docGrid w:type="lines" w:linePitch="312" w:charSpace="0"/>
        </w:sectPr>
      </w:pPr>
      <w:r>
        <w:rPr>
          <w:rFonts w:ascii="仿宋" w:eastAsia="仿宋" w:hAnsi="仿宋" w:cs="仿宋" w:hint="eastAsia"/>
          <w:sz w:val="28"/>
          <w:lang w:eastAsia="zh-CN"/>
        </w:rPr>
        <w:t>5. 稳定可靠的原料来源：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自动化检测设备项目在建设时应确保原料来源的稳定可靠，建立长期合作关系，确保建成后原料的质量和连续供应。</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开展供应商评估和管理，以确保供应商的质量体系和交货准时性。</w:t>
      </w:r>
    </w:p>
    <w:p>
      <w:pPr>
        <w:pStyle w:val="Heading2"/>
        <w:ind w:firstLine="560" w:firstLineChars="200"/>
        <w:rPr>
          <w:rFonts w:ascii="仿宋" w:eastAsia="仿宋" w:hAnsi="仿宋" w:cs="仿宋" w:hint="eastAsia"/>
          <w:sz w:val="28"/>
          <w:lang w:eastAsia="zh-CN"/>
        </w:rPr>
      </w:pPr>
      <w:bookmarkStart w:id="25" w:name="_Toc19881"/>
      <w:r>
        <w:rPr>
          <w:rFonts w:ascii="仿宋" w:eastAsia="仿宋" w:hAnsi="仿宋" w:cs="仿宋" w:hint="eastAsia"/>
          <w:sz w:val="28"/>
          <w:lang w:eastAsia="zh-CN"/>
        </w:rPr>
        <w:t>(三)、技术管理的独特特色</w:t>
      </w:r>
      <w:bookmarkEnd w:id="25"/>
    </w:p>
    <w:p>
      <w:pPr>
        <w:ind w:firstLine="560" w:firstLineChars="200"/>
        <w:rPr>
          <w:rFonts w:ascii="仿宋" w:eastAsia="仿宋" w:hAnsi="仿宋" w:cs="仿宋" w:hint="eastAsia"/>
          <w:sz w:val="28"/>
        </w:rPr>
      </w:pPr>
      <w:r>
        <w:rPr>
          <w:rFonts w:ascii="仿宋" w:eastAsia="仿宋" w:hAnsi="仿宋" w:cs="仿宋" w:hint="eastAsia"/>
          <w:sz w:val="28"/>
          <w:lang w:eastAsia="zh-CN"/>
        </w:rPr>
        <w:t>在自动化检测设备项目建设和实施阶段，我们将严格遵循环境保护和安全生产的“三同时”原则，全面贯彻环境保护、职业安全卫生、消防及节能等法律法规和相关措施。关键要求如下：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环境保护要求：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制定并执行符合环保法规的排放标准，确保自动化检测设备项目不对周边环境造成污染。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引入清洁生产工艺，降低排放物和废弃物的产生，最大程度减轻对生态环境的压力。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职业安全卫生：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设立职业安全卫生管理体系，确保工作场所符合卫生标准，员工的职业健康得到保障。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提供必要的职业安全培训，确保员工熟悉并遵守安全操作规程，预防职业伤害。</w:t>
      </w:r>
    </w:p>
    <w:p>
      <w:pPr>
        <w:ind w:firstLine="560" w:firstLineChars="200"/>
        <w:rPr>
          <w:rFonts w:ascii="仿宋" w:eastAsia="仿宋" w:hAnsi="仿宋" w:cs="仿宋" w:hint="eastAsia"/>
          <w:sz w:val="28"/>
        </w:rPr>
      </w:pPr>
      <w:r>
        <w:rPr>
          <w:rFonts w:ascii="仿宋" w:eastAsia="仿宋" w:hAnsi="仿宋" w:cs="仿宋" w:hint="eastAsia"/>
          <w:sz w:val="28"/>
          <w:lang w:eastAsia="zh-CN"/>
        </w:rPr>
        <w:t>3. 消防安全：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采用先进的消防设备，建立健全的消防安全系统，确保一旦发生火灾能够迅速控制和扑灭。</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42" w:history="1">
        <w:r>
          <w:rPr>
            <w:rFonts w:ascii="SimSun" w:eastAsia="SimSun" w:hAnsi="SimSun" w:cs="SimSun"/>
            <w:b/>
            <w:bCs/>
            <w:color w:val="0000EE"/>
            <w:kern w:val="0"/>
            <w:sz w:val="30"/>
            <w:szCs w:val="30"/>
            <w:u w:val="single" w:color="0000EE"/>
          </w:rPr>
          <w:t>https://d.book118.com/545122142004011112</w:t>
        </w:r>
      </w:hyperlink>
    </w:p>
    <w:p>
      <w:pPr>
        <w:ind w:firstLine="560" w:firstLineChars="200"/>
        <w:rPr>
          <w:rFonts w:ascii="仿宋" w:eastAsia="仿宋" w:hAnsi="仿宋" w:cs="仿宋" w:hint="eastAsia"/>
          <w:sz w:val="28"/>
        </w:rPr>
      </w:pPr>
    </w:p>
    <w:sectPr>
      <w:headerReference w:type="default" r:id="rId43"/>
      <w:footerReference w:type="default" r:id="rId44"/>
      <w:type w:val="nextPage"/>
      <w:pgSz w:w="11906" w:h="16838"/>
      <w:pgMar w:top="1440" w:right="1800" w:bottom="1440" w:left="1800" w:header="851" w:footer="992" w:gutter="0"/>
      <w:pgNumType w:start="20"/>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自动化检测设备项目合作计划书</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自动化检测设备项目合作计划书</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自动化检测设备项目合作计划书</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自动化检测设备项目合作计划书</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自动化检测设备项目合作计划书</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自动化检测设备项目合作计划书</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自动化检测设备项目合作计划书</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自动化检测设备项目合作计划书</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自动化检测设备项目合作计划书</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自动化检测设备项目合作计划书</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自动化检测设备项目合作计划书</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自动化检测设备项目合作计划书</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自动化检测设备项目合作计划书</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自动化检测设备项目合作计划书</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自动化检测设备项目合作计划书</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自动化检测设备项目合作计划书</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自动化检测设备项目合作计划书</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自动化检测设备项目合作计划书</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自动化检测设备项目合作计划书</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自动化检测设备项目合作计划书</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1"/>
  <w:doNotDisplayPageBoundaries/>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0CE20D1"/>
    <w:rsid w:val="2CCA2C19"/>
    <w:rsid w:val="70CE20D1"/>
    <w:rsid w:val="79F24EA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eader" Target="header17.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footer" Target="footer19.xml" /><Relationship Id="rId42" Type="http://schemas.openxmlformats.org/officeDocument/2006/relationships/hyperlink" Target="https://d.book118.com/545122142004011112" TargetMode="External" /><Relationship Id="rId43" Type="http://schemas.openxmlformats.org/officeDocument/2006/relationships/header" Target="header20.xml" /><Relationship Id="rId44" Type="http://schemas.openxmlformats.org/officeDocument/2006/relationships/footer" Target="footer20.xml" /><Relationship Id="rId45" Type="http://schemas.openxmlformats.org/officeDocument/2006/relationships/theme" Target="theme/theme1.xml" /><Relationship Id="rId46"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29</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小丑</dc:creator>
  <cp:lastModifiedBy>小丑</cp:lastModifiedBy>
  <cp:revision>1</cp:revision>
  <dcterms:created xsi:type="dcterms:W3CDTF">2024-02-02T10:06:00Z</dcterms:created>
  <dcterms:modified xsi:type="dcterms:W3CDTF">2024-02-02T10:07:13Z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5A40DDA70833473F9226F2E1A90AE260_11</vt:lpwstr>
  </property>
  <property fmtid="{D5CDD505-2E9C-101B-9397-08002B2CF9AE}" pid="3" name="KSOProductBuildVer">
    <vt:lpwstr>2052-12.1.0.16250</vt:lpwstr>
  </property>
</Properties>
</file>