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35" w:history="1">
        <w:r>
          <w:rPr>
            <w:rFonts w:ascii="仿宋" w:eastAsia="仿宋" w:hAnsi="仿宋" w:cs="仿宋" w:hint="eastAsia"/>
            <w:lang w:eastAsia="zh-CN"/>
          </w:rPr>
          <w:t>前言</w:t>
        </w:r>
        <w:r>
          <w:tab/>
        </w:r>
        <w:r>
          <w:fldChar w:fldCharType="begin"/>
        </w:r>
        <w:r>
          <w:instrText xml:space="preserve"> PAGEREF _Toc22135 \h </w:instrText>
        </w:r>
        <w:r>
          <w:fldChar w:fldCharType="separate"/>
        </w:r>
        <w:r>
          <w:t>3</w:t>
        </w:r>
        <w:r>
          <w:fldChar w:fldCharType="end"/>
        </w:r>
      </w:hyperlink>
    </w:p>
    <w:p>
      <w:pPr>
        <w:pStyle w:val="TOC1"/>
        <w:tabs>
          <w:tab w:val="right" w:leader="dot" w:pos="8306"/>
        </w:tabs>
      </w:pPr>
      <w:hyperlink w:anchor="_Toc27297" w:history="1">
        <w:r>
          <w:rPr>
            <w:rFonts w:ascii="仿宋" w:eastAsia="仿宋" w:hAnsi="仿宋" w:cs="仿宋" w:hint="eastAsia"/>
            <w:lang w:eastAsia="zh-CN"/>
          </w:rPr>
          <w:t>一、产品规划分析</w:t>
        </w:r>
        <w:r>
          <w:tab/>
        </w:r>
        <w:r>
          <w:fldChar w:fldCharType="begin"/>
        </w:r>
        <w:r>
          <w:instrText xml:space="preserve"> PAGEREF _Toc27297 \h </w:instrText>
        </w:r>
        <w:r>
          <w:fldChar w:fldCharType="separate"/>
        </w:r>
        <w:r>
          <w:t>3</w:t>
        </w:r>
        <w:r>
          <w:fldChar w:fldCharType="end"/>
        </w:r>
      </w:hyperlink>
    </w:p>
    <w:p>
      <w:pPr>
        <w:pStyle w:val="TOC2"/>
        <w:tabs>
          <w:tab w:val="right" w:leader="dot" w:pos="8306"/>
        </w:tabs>
      </w:pPr>
      <w:hyperlink w:anchor="_Toc2766" w:history="1">
        <w:r>
          <w:rPr>
            <w:rFonts w:ascii="仿宋" w:eastAsia="仿宋" w:hAnsi="仿宋" w:cs="仿宋" w:hint="eastAsia"/>
            <w:lang w:eastAsia="zh-CN"/>
          </w:rPr>
          <w:t>(一)、产品规划</w:t>
        </w:r>
        <w:r>
          <w:tab/>
        </w:r>
        <w:r>
          <w:fldChar w:fldCharType="begin"/>
        </w:r>
        <w:r>
          <w:instrText xml:space="preserve"> PAGEREF _Toc2766 \h </w:instrText>
        </w:r>
        <w:r>
          <w:fldChar w:fldCharType="separate"/>
        </w:r>
        <w:r>
          <w:t>3</w:t>
        </w:r>
        <w:r>
          <w:fldChar w:fldCharType="end"/>
        </w:r>
      </w:hyperlink>
    </w:p>
    <w:p>
      <w:pPr>
        <w:pStyle w:val="TOC2"/>
        <w:tabs>
          <w:tab w:val="right" w:leader="dot" w:pos="8306"/>
        </w:tabs>
      </w:pPr>
      <w:hyperlink w:anchor="_Toc10103" w:history="1">
        <w:r>
          <w:rPr>
            <w:rFonts w:ascii="仿宋" w:eastAsia="仿宋" w:hAnsi="仿宋" w:cs="仿宋" w:hint="eastAsia"/>
            <w:lang w:eastAsia="zh-CN"/>
          </w:rPr>
          <w:t>(二)、建设规模</w:t>
        </w:r>
        <w:r>
          <w:tab/>
        </w:r>
        <w:r>
          <w:fldChar w:fldCharType="begin"/>
        </w:r>
        <w:r>
          <w:instrText xml:space="preserve"> PAGEREF _Toc10103 \h </w:instrText>
        </w:r>
        <w:r>
          <w:fldChar w:fldCharType="separate"/>
        </w:r>
        <w:r>
          <w:t>4</w:t>
        </w:r>
        <w:r>
          <w:fldChar w:fldCharType="end"/>
        </w:r>
      </w:hyperlink>
    </w:p>
    <w:p>
      <w:pPr>
        <w:pStyle w:val="TOC1"/>
        <w:tabs>
          <w:tab w:val="right" w:leader="dot" w:pos="8306"/>
        </w:tabs>
      </w:pPr>
      <w:hyperlink w:anchor="_Toc24670" w:history="1">
        <w:r>
          <w:rPr>
            <w:rFonts w:ascii="仿宋" w:eastAsia="仿宋" w:hAnsi="仿宋" w:cs="仿宋" w:hint="eastAsia"/>
            <w:lang w:eastAsia="zh-CN"/>
          </w:rPr>
          <w:t>二、市场分析、调研</w:t>
        </w:r>
        <w:r>
          <w:tab/>
        </w:r>
        <w:r>
          <w:fldChar w:fldCharType="begin"/>
        </w:r>
        <w:r>
          <w:instrText xml:space="preserve"> PAGEREF _Toc24670 \h </w:instrText>
        </w:r>
        <w:r>
          <w:fldChar w:fldCharType="separate"/>
        </w:r>
        <w:r>
          <w:t>5</w:t>
        </w:r>
        <w:r>
          <w:fldChar w:fldCharType="end"/>
        </w:r>
      </w:hyperlink>
    </w:p>
    <w:p>
      <w:pPr>
        <w:pStyle w:val="TOC2"/>
        <w:tabs>
          <w:tab w:val="right" w:leader="dot" w:pos="8306"/>
        </w:tabs>
      </w:pPr>
      <w:hyperlink w:anchor="_Toc13744" w:history="1">
        <w:r>
          <w:rPr>
            <w:rFonts w:ascii="仿宋" w:eastAsia="仿宋" w:hAnsi="仿宋" w:cs="仿宋" w:hint="eastAsia"/>
            <w:lang w:eastAsia="zh-CN"/>
          </w:rPr>
          <w:t>(一)、带轮行业分析</w:t>
        </w:r>
        <w:r>
          <w:tab/>
        </w:r>
        <w:r>
          <w:fldChar w:fldCharType="begin"/>
        </w:r>
        <w:r>
          <w:instrText xml:space="preserve"> PAGEREF _Toc13744 \h </w:instrText>
        </w:r>
        <w:r>
          <w:fldChar w:fldCharType="separate"/>
        </w:r>
        <w:r>
          <w:t>5</w:t>
        </w:r>
        <w:r>
          <w:fldChar w:fldCharType="end"/>
        </w:r>
      </w:hyperlink>
    </w:p>
    <w:p>
      <w:pPr>
        <w:pStyle w:val="TOC2"/>
        <w:tabs>
          <w:tab w:val="right" w:leader="dot" w:pos="8306"/>
        </w:tabs>
      </w:pPr>
      <w:hyperlink w:anchor="_Toc28568" w:history="1">
        <w:r>
          <w:rPr>
            <w:rFonts w:ascii="仿宋" w:eastAsia="仿宋" w:hAnsi="仿宋" w:cs="仿宋" w:hint="eastAsia"/>
            <w:lang w:eastAsia="zh-CN"/>
          </w:rPr>
          <w:t>(二)、带轮市场分析预测</w:t>
        </w:r>
        <w:r>
          <w:tab/>
        </w:r>
        <w:r>
          <w:fldChar w:fldCharType="begin"/>
        </w:r>
        <w:r>
          <w:instrText xml:space="preserve"> PAGEREF _Toc28568 \h </w:instrText>
        </w:r>
        <w:r>
          <w:fldChar w:fldCharType="separate"/>
        </w:r>
        <w:r>
          <w:t>6</w:t>
        </w:r>
        <w:r>
          <w:fldChar w:fldCharType="end"/>
        </w:r>
      </w:hyperlink>
    </w:p>
    <w:p>
      <w:pPr>
        <w:pStyle w:val="TOC1"/>
        <w:tabs>
          <w:tab w:val="right" w:leader="dot" w:pos="8306"/>
        </w:tabs>
      </w:pPr>
      <w:hyperlink w:anchor="_Toc9845" w:history="1">
        <w:r>
          <w:rPr>
            <w:rFonts w:ascii="仿宋" w:eastAsia="仿宋" w:hAnsi="仿宋" w:cs="仿宋" w:hint="eastAsia"/>
            <w:lang w:eastAsia="zh-CN"/>
          </w:rPr>
          <w:t>三、带轮项目危机管理</w:t>
        </w:r>
        <w:r>
          <w:tab/>
        </w:r>
        <w:r>
          <w:fldChar w:fldCharType="begin"/>
        </w:r>
        <w:r>
          <w:instrText xml:space="preserve"> PAGEREF _Toc9845 \h </w:instrText>
        </w:r>
        <w:r>
          <w:fldChar w:fldCharType="separate"/>
        </w:r>
        <w:r>
          <w:t>6</w:t>
        </w:r>
        <w:r>
          <w:fldChar w:fldCharType="end"/>
        </w:r>
      </w:hyperlink>
    </w:p>
    <w:p>
      <w:pPr>
        <w:pStyle w:val="TOC2"/>
        <w:tabs>
          <w:tab w:val="right" w:leader="dot" w:pos="8306"/>
        </w:tabs>
      </w:pPr>
      <w:hyperlink w:anchor="_Toc23955" w:history="1">
        <w:r>
          <w:rPr>
            <w:rFonts w:ascii="仿宋" w:eastAsia="仿宋" w:hAnsi="仿宋" w:cs="仿宋" w:hint="eastAsia"/>
            <w:lang w:eastAsia="zh-CN"/>
          </w:rPr>
          <w:t>(一)、危机预警与识别</w:t>
        </w:r>
        <w:r>
          <w:tab/>
        </w:r>
        <w:r>
          <w:fldChar w:fldCharType="begin"/>
        </w:r>
        <w:r>
          <w:instrText xml:space="preserve"> PAGEREF _Toc23955 \h </w:instrText>
        </w:r>
        <w:r>
          <w:fldChar w:fldCharType="separate"/>
        </w:r>
        <w:r>
          <w:t>6</w:t>
        </w:r>
        <w:r>
          <w:fldChar w:fldCharType="end"/>
        </w:r>
      </w:hyperlink>
    </w:p>
    <w:p>
      <w:pPr>
        <w:pStyle w:val="TOC2"/>
        <w:tabs>
          <w:tab w:val="right" w:leader="dot" w:pos="8306"/>
        </w:tabs>
      </w:pPr>
      <w:hyperlink w:anchor="_Toc18634" w:history="1">
        <w:r>
          <w:rPr>
            <w:rFonts w:ascii="仿宋" w:eastAsia="仿宋" w:hAnsi="仿宋" w:cs="仿宋" w:hint="eastAsia"/>
            <w:lang w:eastAsia="zh-CN"/>
          </w:rPr>
          <w:t>(二)、危机应对与恢复</w:t>
        </w:r>
        <w:r>
          <w:tab/>
        </w:r>
        <w:r>
          <w:fldChar w:fldCharType="begin"/>
        </w:r>
        <w:r>
          <w:instrText xml:space="preserve"> PAGEREF _Toc18634 \h </w:instrText>
        </w:r>
        <w:r>
          <w:fldChar w:fldCharType="separate"/>
        </w:r>
        <w:r>
          <w:t>7</w:t>
        </w:r>
        <w:r>
          <w:fldChar w:fldCharType="end"/>
        </w:r>
      </w:hyperlink>
    </w:p>
    <w:p>
      <w:pPr>
        <w:pStyle w:val="TOC1"/>
        <w:tabs>
          <w:tab w:val="right" w:leader="dot" w:pos="8306"/>
        </w:tabs>
      </w:pPr>
      <w:hyperlink w:anchor="_Toc10850" w:history="1">
        <w:r>
          <w:rPr>
            <w:rFonts w:ascii="仿宋" w:eastAsia="仿宋" w:hAnsi="仿宋" w:cs="仿宋" w:hint="eastAsia"/>
            <w:lang w:eastAsia="zh-CN"/>
          </w:rPr>
          <w:t>四、带轮项目选址可行性分析</w:t>
        </w:r>
        <w:r>
          <w:tab/>
        </w:r>
        <w:r>
          <w:fldChar w:fldCharType="begin"/>
        </w:r>
        <w:r>
          <w:instrText xml:space="preserve"> PAGEREF _Toc10850 \h </w:instrText>
        </w:r>
        <w:r>
          <w:fldChar w:fldCharType="separate"/>
        </w:r>
        <w:r>
          <w:t>9</w:t>
        </w:r>
        <w:r>
          <w:fldChar w:fldCharType="end"/>
        </w:r>
      </w:hyperlink>
    </w:p>
    <w:p>
      <w:pPr>
        <w:pStyle w:val="TOC2"/>
        <w:tabs>
          <w:tab w:val="right" w:leader="dot" w:pos="8306"/>
        </w:tabs>
      </w:pPr>
      <w:hyperlink w:anchor="_Toc23824" w:history="1">
        <w:r>
          <w:rPr>
            <w:rFonts w:ascii="仿宋" w:eastAsia="仿宋" w:hAnsi="仿宋" w:cs="仿宋" w:hint="eastAsia"/>
            <w:lang w:eastAsia="zh-CN"/>
          </w:rPr>
          <w:t>(一)、带轮项目选址</w:t>
        </w:r>
        <w:r>
          <w:tab/>
        </w:r>
        <w:r>
          <w:fldChar w:fldCharType="begin"/>
        </w:r>
        <w:r>
          <w:instrText xml:space="preserve"> PAGEREF _Toc23824 \h </w:instrText>
        </w:r>
        <w:r>
          <w:fldChar w:fldCharType="separate"/>
        </w:r>
        <w:r>
          <w:t>9</w:t>
        </w:r>
        <w:r>
          <w:fldChar w:fldCharType="end"/>
        </w:r>
      </w:hyperlink>
    </w:p>
    <w:p>
      <w:pPr>
        <w:pStyle w:val="TOC2"/>
        <w:tabs>
          <w:tab w:val="right" w:leader="dot" w:pos="8306"/>
        </w:tabs>
      </w:pPr>
      <w:hyperlink w:anchor="_Toc15127" w:history="1">
        <w:r>
          <w:rPr>
            <w:rFonts w:ascii="仿宋" w:eastAsia="仿宋" w:hAnsi="仿宋" w:cs="仿宋" w:hint="eastAsia"/>
            <w:lang w:eastAsia="zh-CN"/>
          </w:rPr>
          <w:t>(二)、用地控制指标</w:t>
        </w:r>
        <w:r>
          <w:tab/>
        </w:r>
        <w:r>
          <w:fldChar w:fldCharType="begin"/>
        </w:r>
        <w:r>
          <w:instrText xml:space="preserve"> PAGEREF _Toc15127 \h </w:instrText>
        </w:r>
        <w:r>
          <w:fldChar w:fldCharType="separate"/>
        </w:r>
        <w:r>
          <w:t>9</w:t>
        </w:r>
        <w:r>
          <w:fldChar w:fldCharType="end"/>
        </w:r>
      </w:hyperlink>
    </w:p>
    <w:p>
      <w:pPr>
        <w:pStyle w:val="TOC2"/>
        <w:tabs>
          <w:tab w:val="right" w:leader="dot" w:pos="8306"/>
        </w:tabs>
      </w:pPr>
      <w:hyperlink w:anchor="_Toc2426" w:history="1">
        <w:r>
          <w:rPr>
            <w:rFonts w:ascii="仿宋" w:eastAsia="仿宋" w:hAnsi="仿宋" w:cs="仿宋" w:hint="eastAsia"/>
            <w:lang w:eastAsia="zh-CN"/>
          </w:rPr>
          <w:t>(三)、节约用地措施</w:t>
        </w:r>
        <w:r>
          <w:tab/>
        </w:r>
        <w:r>
          <w:fldChar w:fldCharType="begin"/>
        </w:r>
        <w:r>
          <w:instrText xml:space="preserve"> PAGEREF _Toc2426 \h </w:instrText>
        </w:r>
        <w:r>
          <w:fldChar w:fldCharType="separate"/>
        </w:r>
        <w:r>
          <w:t>11</w:t>
        </w:r>
        <w:r>
          <w:fldChar w:fldCharType="end"/>
        </w:r>
      </w:hyperlink>
    </w:p>
    <w:p>
      <w:pPr>
        <w:pStyle w:val="TOC2"/>
        <w:tabs>
          <w:tab w:val="right" w:leader="dot" w:pos="8306"/>
        </w:tabs>
      </w:pPr>
      <w:hyperlink w:anchor="_Toc17628" w:history="1">
        <w:r>
          <w:rPr>
            <w:rFonts w:ascii="仿宋" w:eastAsia="仿宋" w:hAnsi="仿宋" w:cs="仿宋" w:hint="eastAsia"/>
            <w:lang w:eastAsia="zh-CN"/>
          </w:rPr>
          <w:t>(四)、总图布置方案</w:t>
        </w:r>
        <w:r>
          <w:tab/>
        </w:r>
        <w:r>
          <w:fldChar w:fldCharType="begin"/>
        </w:r>
        <w:r>
          <w:instrText xml:space="preserve"> PAGEREF _Toc17628 \h </w:instrText>
        </w:r>
        <w:r>
          <w:fldChar w:fldCharType="separate"/>
        </w:r>
        <w:r>
          <w:t>12</w:t>
        </w:r>
        <w:r>
          <w:fldChar w:fldCharType="end"/>
        </w:r>
      </w:hyperlink>
    </w:p>
    <w:p>
      <w:pPr>
        <w:pStyle w:val="TOC2"/>
        <w:tabs>
          <w:tab w:val="right" w:leader="dot" w:pos="8306"/>
        </w:tabs>
      </w:pPr>
      <w:hyperlink w:anchor="_Toc16198" w:history="1">
        <w:r>
          <w:rPr>
            <w:rFonts w:ascii="仿宋" w:eastAsia="仿宋" w:hAnsi="仿宋" w:cs="仿宋" w:hint="eastAsia"/>
            <w:lang w:eastAsia="zh-CN"/>
          </w:rPr>
          <w:t>(五)、选址综合评价</w:t>
        </w:r>
        <w:r>
          <w:tab/>
        </w:r>
        <w:r>
          <w:fldChar w:fldCharType="begin"/>
        </w:r>
        <w:r>
          <w:instrText xml:space="preserve"> PAGEREF _Toc16198 \h </w:instrText>
        </w:r>
        <w:r>
          <w:fldChar w:fldCharType="separate"/>
        </w:r>
        <w:r>
          <w:t>13</w:t>
        </w:r>
        <w:r>
          <w:fldChar w:fldCharType="end"/>
        </w:r>
      </w:hyperlink>
    </w:p>
    <w:p>
      <w:pPr>
        <w:pStyle w:val="TOC1"/>
        <w:tabs>
          <w:tab w:val="right" w:leader="dot" w:pos="8306"/>
        </w:tabs>
      </w:pPr>
      <w:hyperlink w:anchor="_Toc10693" w:history="1">
        <w:r>
          <w:rPr>
            <w:rFonts w:ascii="仿宋" w:eastAsia="仿宋" w:hAnsi="仿宋" w:cs="仿宋" w:hint="eastAsia"/>
            <w:lang w:eastAsia="zh-CN"/>
          </w:rPr>
          <w:t>五、带轮项目可持续发展</w:t>
        </w:r>
        <w:r>
          <w:tab/>
        </w:r>
        <w:r>
          <w:fldChar w:fldCharType="begin"/>
        </w:r>
        <w:r>
          <w:instrText xml:space="preserve"> PAGEREF _Toc10693 \h </w:instrText>
        </w:r>
        <w:r>
          <w:fldChar w:fldCharType="separate"/>
        </w:r>
        <w:r>
          <w:t>14</w:t>
        </w:r>
        <w:r>
          <w:fldChar w:fldCharType="end"/>
        </w:r>
      </w:hyperlink>
    </w:p>
    <w:p>
      <w:pPr>
        <w:pStyle w:val="TOC2"/>
        <w:tabs>
          <w:tab w:val="right" w:leader="dot" w:pos="8306"/>
        </w:tabs>
      </w:pPr>
      <w:hyperlink w:anchor="_Toc32451" w:history="1">
        <w:r>
          <w:rPr>
            <w:rFonts w:ascii="仿宋" w:eastAsia="仿宋" w:hAnsi="仿宋" w:cs="仿宋" w:hint="eastAsia"/>
            <w:lang w:eastAsia="zh-CN"/>
          </w:rPr>
          <w:t>(一)、可持续战略与实践</w:t>
        </w:r>
        <w:r>
          <w:tab/>
        </w:r>
        <w:r>
          <w:fldChar w:fldCharType="begin"/>
        </w:r>
        <w:r>
          <w:instrText xml:space="preserve"> PAGEREF _Toc32451 \h </w:instrText>
        </w:r>
        <w:r>
          <w:fldChar w:fldCharType="separate"/>
        </w:r>
        <w:r>
          <w:t>14</w:t>
        </w:r>
        <w:r>
          <w:fldChar w:fldCharType="end"/>
        </w:r>
      </w:hyperlink>
    </w:p>
    <w:p>
      <w:pPr>
        <w:pStyle w:val="TOC2"/>
        <w:tabs>
          <w:tab w:val="right" w:leader="dot" w:pos="8306"/>
        </w:tabs>
      </w:pPr>
      <w:hyperlink w:anchor="_Toc7498" w:history="1">
        <w:r>
          <w:rPr>
            <w:rFonts w:ascii="仿宋" w:eastAsia="仿宋" w:hAnsi="仿宋" w:cs="仿宋" w:hint="eastAsia"/>
            <w:lang w:eastAsia="zh-CN"/>
          </w:rPr>
          <w:t>(二)、环保与社会责任</w:t>
        </w:r>
        <w:r>
          <w:tab/>
        </w:r>
        <w:r>
          <w:fldChar w:fldCharType="begin"/>
        </w:r>
        <w:r>
          <w:instrText xml:space="preserve"> PAGEREF _Toc7498 \h </w:instrText>
        </w:r>
        <w:r>
          <w:fldChar w:fldCharType="separate"/>
        </w:r>
        <w:r>
          <w:t>14</w:t>
        </w:r>
        <w:r>
          <w:fldChar w:fldCharType="end"/>
        </w:r>
      </w:hyperlink>
    </w:p>
    <w:p>
      <w:pPr>
        <w:pStyle w:val="TOC1"/>
        <w:tabs>
          <w:tab w:val="right" w:leader="dot" w:pos="8306"/>
        </w:tabs>
      </w:pPr>
      <w:hyperlink w:anchor="_Toc6240" w:history="1">
        <w:r>
          <w:rPr>
            <w:rFonts w:ascii="仿宋" w:eastAsia="仿宋" w:hAnsi="仿宋" w:cs="仿宋" w:hint="eastAsia"/>
            <w:lang w:eastAsia="zh-CN"/>
          </w:rPr>
          <w:t>六、带轮项目文档管理</w:t>
        </w:r>
        <w:r>
          <w:tab/>
        </w:r>
        <w:r>
          <w:fldChar w:fldCharType="begin"/>
        </w:r>
        <w:r>
          <w:instrText xml:space="preserve"> PAGEREF _Toc6240 \h </w:instrText>
        </w:r>
        <w:r>
          <w:fldChar w:fldCharType="separate"/>
        </w:r>
        <w:r>
          <w:t>15</w:t>
        </w:r>
        <w:r>
          <w:fldChar w:fldCharType="end"/>
        </w:r>
      </w:hyperlink>
    </w:p>
    <w:p>
      <w:pPr>
        <w:pStyle w:val="TOC2"/>
        <w:tabs>
          <w:tab w:val="right" w:leader="dot" w:pos="8306"/>
        </w:tabs>
      </w:pPr>
      <w:hyperlink w:anchor="_Toc21904" w:history="1">
        <w:r>
          <w:rPr>
            <w:rFonts w:ascii="仿宋" w:eastAsia="仿宋" w:hAnsi="仿宋" w:cs="仿宋" w:hint="eastAsia"/>
            <w:lang w:eastAsia="zh-CN"/>
          </w:rPr>
          <w:t>(一)、文档编制与审查</w:t>
        </w:r>
        <w:r>
          <w:tab/>
        </w:r>
        <w:r>
          <w:fldChar w:fldCharType="begin"/>
        </w:r>
        <w:r>
          <w:instrText xml:space="preserve"> PAGEREF _Toc21904 \h </w:instrText>
        </w:r>
        <w:r>
          <w:fldChar w:fldCharType="separate"/>
        </w:r>
        <w:r>
          <w:t>15</w:t>
        </w:r>
        <w:r>
          <w:fldChar w:fldCharType="end"/>
        </w:r>
      </w:hyperlink>
    </w:p>
    <w:p>
      <w:pPr>
        <w:pStyle w:val="TOC2"/>
        <w:tabs>
          <w:tab w:val="right" w:leader="dot" w:pos="8306"/>
        </w:tabs>
      </w:pPr>
      <w:hyperlink w:anchor="_Toc15193" w:history="1">
        <w:r>
          <w:rPr>
            <w:rFonts w:ascii="仿宋" w:eastAsia="仿宋" w:hAnsi="仿宋" w:cs="仿宋" w:hint="eastAsia"/>
            <w:lang w:eastAsia="zh-CN"/>
          </w:rPr>
          <w:t>(二)、文档发布与分发</w:t>
        </w:r>
        <w:r>
          <w:tab/>
        </w:r>
        <w:r>
          <w:fldChar w:fldCharType="begin"/>
        </w:r>
        <w:r>
          <w:instrText xml:space="preserve"> PAGEREF _Toc15193 \h </w:instrText>
        </w:r>
        <w:r>
          <w:fldChar w:fldCharType="separate"/>
        </w:r>
        <w:r>
          <w:t>17</w:t>
        </w:r>
        <w:r>
          <w:fldChar w:fldCharType="end"/>
        </w:r>
      </w:hyperlink>
    </w:p>
    <w:p>
      <w:pPr>
        <w:pStyle w:val="TOC2"/>
        <w:tabs>
          <w:tab w:val="right" w:leader="dot" w:pos="8306"/>
        </w:tabs>
      </w:pPr>
      <w:hyperlink w:anchor="_Toc30690" w:history="1">
        <w:r>
          <w:rPr>
            <w:rFonts w:ascii="仿宋" w:eastAsia="仿宋" w:hAnsi="仿宋" w:cs="仿宋" w:hint="eastAsia"/>
            <w:lang w:eastAsia="zh-CN"/>
          </w:rPr>
          <w:t>(三)、文档存档与归档</w:t>
        </w:r>
        <w:r>
          <w:tab/>
        </w:r>
        <w:r>
          <w:fldChar w:fldCharType="begin"/>
        </w:r>
        <w:r>
          <w:instrText xml:space="preserve"> PAGEREF _Toc30690 \h </w:instrText>
        </w:r>
        <w:r>
          <w:fldChar w:fldCharType="separate"/>
        </w:r>
        <w:r>
          <w:t>17</w:t>
        </w:r>
        <w:r>
          <w:fldChar w:fldCharType="end"/>
        </w:r>
      </w:hyperlink>
    </w:p>
    <w:p>
      <w:pPr>
        <w:pStyle w:val="TOC1"/>
        <w:tabs>
          <w:tab w:val="right" w:leader="dot" w:pos="8306"/>
        </w:tabs>
      </w:pPr>
      <w:hyperlink w:anchor="_Toc26311" w:history="1">
        <w:r>
          <w:rPr>
            <w:rFonts w:ascii="仿宋" w:eastAsia="仿宋" w:hAnsi="仿宋" w:cs="仿宋" w:hint="eastAsia"/>
            <w:lang w:eastAsia="zh-CN"/>
          </w:rPr>
          <w:t>七、带轮项目技术管理</w:t>
        </w:r>
        <w:r>
          <w:tab/>
        </w:r>
        <w:r>
          <w:fldChar w:fldCharType="begin"/>
        </w:r>
        <w:r>
          <w:instrText xml:space="preserve"> PAGEREF _Toc26311 \h </w:instrText>
        </w:r>
        <w:r>
          <w:fldChar w:fldCharType="separate"/>
        </w:r>
        <w:r>
          <w:t>19</w:t>
        </w:r>
        <w:r>
          <w:fldChar w:fldCharType="end"/>
        </w:r>
      </w:hyperlink>
    </w:p>
    <w:p>
      <w:pPr>
        <w:pStyle w:val="TOC2"/>
        <w:tabs>
          <w:tab w:val="right" w:leader="dot" w:pos="8306"/>
        </w:tabs>
      </w:pPr>
      <w:hyperlink w:anchor="_Toc8716" w:history="1">
        <w:r>
          <w:rPr>
            <w:rFonts w:ascii="仿宋" w:eastAsia="仿宋" w:hAnsi="仿宋" w:cs="仿宋" w:hint="eastAsia"/>
            <w:lang w:eastAsia="zh-CN"/>
          </w:rPr>
          <w:t>(一)、技术方案选用方向</w:t>
        </w:r>
        <w:r>
          <w:tab/>
        </w:r>
        <w:r>
          <w:fldChar w:fldCharType="begin"/>
        </w:r>
        <w:r>
          <w:instrText xml:space="preserve"> PAGEREF _Toc8716 \h </w:instrText>
        </w:r>
        <w:r>
          <w:fldChar w:fldCharType="separate"/>
        </w:r>
        <w:r>
          <w:t>19</w:t>
        </w:r>
        <w:r>
          <w:fldChar w:fldCharType="end"/>
        </w:r>
      </w:hyperlink>
    </w:p>
    <w:p>
      <w:pPr>
        <w:pStyle w:val="TOC2"/>
        <w:tabs>
          <w:tab w:val="right" w:leader="dot" w:pos="8306"/>
        </w:tabs>
      </w:pPr>
      <w:hyperlink w:anchor="_Toc14354" w:history="1">
        <w:r>
          <w:rPr>
            <w:rFonts w:ascii="仿宋" w:eastAsia="仿宋" w:hAnsi="仿宋" w:cs="仿宋" w:hint="eastAsia"/>
            <w:lang w:eastAsia="zh-CN"/>
          </w:rPr>
          <w:t>(二)、工艺技术方案选用原则</w:t>
        </w:r>
        <w:r>
          <w:tab/>
        </w:r>
        <w:r>
          <w:fldChar w:fldCharType="begin"/>
        </w:r>
        <w:r>
          <w:instrText xml:space="preserve"> PAGEREF _Toc14354 \h </w:instrText>
        </w:r>
        <w:r>
          <w:fldChar w:fldCharType="separate"/>
        </w:r>
        <w:r>
          <w:t>20</w:t>
        </w:r>
        <w:r>
          <w:fldChar w:fldCharType="end"/>
        </w:r>
      </w:hyperlink>
    </w:p>
    <w:p>
      <w:pPr>
        <w:pStyle w:val="TOC2"/>
        <w:tabs>
          <w:tab w:val="right" w:leader="dot" w:pos="8306"/>
        </w:tabs>
      </w:pPr>
      <w:hyperlink w:anchor="_Toc16245" w:history="1">
        <w:r>
          <w:rPr>
            <w:rFonts w:ascii="仿宋" w:eastAsia="仿宋" w:hAnsi="仿宋" w:cs="仿宋" w:hint="eastAsia"/>
            <w:lang w:eastAsia="zh-CN"/>
          </w:rPr>
          <w:t>(三)、工艺技术方案要求</w:t>
        </w:r>
        <w:r>
          <w:tab/>
        </w:r>
        <w:r>
          <w:fldChar w:fldCharType="begin"/>
        </w:r>
        <w:r>
          <w:instrText xml:space="preserve"> PAGEREF _Toc16245 \h </w:instrText>
        </w:r>
        <w:r>
          <w:fldChar w:fldCharType="separate"/>
        </w:r>
        <w:r>
          <w:t>22</w:t>
        </w:r>
        <w:r>
          <w:fldChar w:fldCharType="end"/>
        </w:r>
      </w:hyperlink>
    </w:p>
    <w:p>
      <w:pPr>
        <w:pStyle w:val="TOC1"/>
        <w:tabs>
          <w:tab w:val="right" w:leader="dot" w:pos="8306"/>
        </w:tabs>
      </w:pPr>
      <w:hyperlink w:anchor="_Toc10777" w:history="1">
        <w:r>
          <w:rPr>
            <w:rFonts w:ascii="仿宋" w:eastAsia="仿宋" w:hAnsi="仿宋" w:cs="仿宋" w:hint="eastAsia"/>
            <w:lang w:eastAsia="zh-CN"/>
          </w:rPr>
          <w:t>八、带轮项目投资规划</w:t>
        </w:r>
        <w:r>
          <w:tab/>
        </w:r>
        <w:r>
          <w:fldChar w:fldCharType="begin"/>
        </w:r>
        <w:r>
          <w:instrText xml:space="preserve"> PAGEREF _Toc10777 \h </w:instrText>
        </w:r>
        <w:r>
          <w:fldChar w:fldCharType="separate"/>
        </w:r>
        <w:r>
          <w:t>25</w:t>
        </w:r>
        <w:r>
          <w:fldChar w:fldCharType="end"/>
        </w:r>
      </w:hyperlink>
    </w:p>
    <w:p>
      <w:pPr>
        <w:pStyle w:val="TOC2"/>
        <w:tabs>
          <w:tab w:val="right" w:leader="dot" w:pos="8306"/>
        </w:tabs>
      </w:pPr>
      <w:hyperlink w:anchor="_Toc4144" w:history="1">
        <w:r>
          <w:rPr>
            <w:rFonts w:ascii="仿宋" w:eastAsia="仿宋" w:hAnsi="仿宋" w:cs="仿宋" w:hint="eastAsia"/>
            <w:lang w:eastAsia="zh-CN"/>
          </w:rPr>
          <w:t>(一)、带轮项目总投资估算</w:t>
        </w:r>
        <w:r>
          <w:tab/>
        </w:r>
        <w:r>
          <w:fldChar w:fldCharType="begin"/>
        </w:r>
        <w:r>
          <w:instrText xml:space="preserve"> PAGEREF _Toc4144 \h </w:instrText>
        </w:r>
        <w:r>
          <w:fldChar w:fldCharType="separate"/>
        </w:r>
        <w:r>
          <w:t>25</w:t>
        </w:r>
        <w:r>
          <w:fldChar w:fldCharType="end"/>
        </w:r>
      </w:hyperlink>
    </w:p>
    <w:p>
      <w:pPr>
        <w:pStyle w:val="TOC2"/>
        <w:tabs>
          <w:tab w:val="right" w:leader="dot" w:pos="8306"/>
        </w:tabs>
      </w:pPr>
      <w:hyperlink w:anchor="_Toc12951" w:history="1">
        <w:r>
          <w:rPr>
            <w:rFonts w:ascii="仿宋" w:eastAsia="仿宋" w:hAnsi="仿宋" w:cs="仿宋" w:hint="eastAsia"/>
            <w:lang w:eastAsia="zh-CN"/>
          </w:rPr>
          <w:t>(二)、资金筹措</w:t>
        </w:r>
        <w:r>
          <w:tab/>
        </w:r>
        <w:r>
          <w:fldChar w:fldCharType="begin"/>
        </w:r>
        <w:r>
          <w:instrText xml:space="preserve"> PAGEREF _Toc12951 \h </w:instrText>
        </w:r>
        <w:r>
          <w:fldChar w:fldCharType="separate"/>
        </w:r>
        <w:r>
          <w:t>26</w:t>
        </w:r>
        <w:r>
          <w:fldChar w:fldCharType="end"/>
        </w:r>
      </w:hyperlink>
    </w:p>
    <w:p>
      <w:pPr>
        <w:pStyle w:val="TOC1"/>
        <w:tabs>
          <w:tab w:val="right" w:leader="dot" w:pos="8306"/>
        </w:tabs>
      </w:pPr>
      <w:hyperlink w:anchor="_Toc14674" w:history="1">
        <w:r>
          <w:rPr>
            <w:rFonts w:ascii="仿宋" w:eastAsia="仿宋" w:hAnsi="仿宋" w:cs="仿宋" w:hint="eastAsia"/>
            <w:lang w:eastAsia="zh-CN"/>
          </w:rPr>
          <w:t>九、带轮项目人力资源培养与发展</w:t>
        </w:r>
        <w:r>
          <w:tab/>
        </w:r>
        <w:r>
          <w:fldChar w:fldCharType="begin"/>
        </w:r>
        <w:r>
          <w:instrText xml:space="preserve"> PAGEREF _Toc14674 \h </w:instrText>
        </w:r>
        <w:r>
          <w:fldChar w:fldCharType="separate"/>
        </w:r>
        <w:r>
          <w:t>27</w:t>
        </w:r>
        <w:r>
          <w:fldChar w:fldCharType="end"/>
        </w:r>
      </w:hyperlink>
    </w:p>
    <w:p>
      <w:pPr>
        <w:pStyle w:val="TOC2"/>
        <w:tabs>
          <w:tab w:val="right" w:leader="dot" w:pos="8306"/>
        </w:tabs>
      </w:pPr>
      <w:hyperlink w:anchor="_Toc22396" w:history="1">
        <w:r>
          <w:rPr>
            <w:rFonts w:ascii="仿宋" w:eastAsia="仿宋" w:hAnsi="仿宋" w:cs="仿宋" w:hint="eastAsia"/>
            <w:lang w:eastAsia="zh-CN"/>
          </w:rPr>
          <w:t>(一)、人才需求与规划</w:t>
        </w:r>
        <w:r>
          <w:tab/>
        </w:r>
        <w:r>
          <w:fldChar w:fldCharType="begin"/>
        </w:r>
        <w:r>
          <w:instrText xml:space="preserve"> PAGEREF _Toc22396 \h </w:instrText>
        </w:r>
        <w:r>
          <w:fldChar w:fldCharType="separate"/>
        </w:r>
        <w:r>
          <w:t>27</w:t>
        </w:r>
        <w:r>
          <w:fldChar w:fldCharType="end"/>
        </w:r>
      </w:hyperlink>
    </w:p>
    <w:p>
      <w:pPr>
        <w:pStyle w:val="TOC2"/>
        <w:tabs>
          <w:tab w:val="right" w:leader="dot" w:pos="8306"/>
        </w:tabs>
      </w:pPr>
      <w:hyperlink w:anchor="_Toc12634" w:history="1">
        <w:r>
          <w:rPr>
            <w:rFonts w:ascii="仿宋" w:eastAsia="仿宋" w:hAnsi="仿宋" w:cs="仿宋" w:hint="eastAsia"/>
            <w:lang w:eastAsia="zh-CN"/>
          </w:rPr>
          <w:t>(二)、培训与发展计划</w:t>
        </w:r>
        <w:r>
          <w:tab/>
        </w:r>
        <w:r>
          <w:fldChar w:fldCharType="begin"/>
        </w:r>
        <w:r>
          <w:instrText xml:space="preserve"> PAGEREF _Toc12634 \h </w:instrText>
        </w:r>
        <w:r>
          <w:fldChar w:fldCharType="separate"/>
        </w:r>
        <w:r>
          <w:t>27</w:t>
        </w:r>
        <w:r>
          <w:fldChar w:fldCharType="end"/>
        </w:r>
      </w:hyperlink>
    </w:p>
    <w:p>
      <w:pPr>
        <w:pStyle w:val="TOC1"/>
        <w:tabs>
          <w:tab w:val="right" w:leader="dot" w:pos="8306"/>
        </w:tabs>
      </w:pPr>
      <w:hyperlink w:anchor="_Toc25695" w:history="1">
        <w:r>
          <w:rPr>
            <w:rFonts w:ascii="仿宋" w:eastAsia="仿宋" w:hAnsi="仿宋" w:cs="仿宋" w:hint="eastAsia"/>
            <w:lang w:eastAsia="zh-CN"/>
          </w:rPr>
          <w:t>十、带轮项目计划安排</w:t>
        </w:r>
        <w:r>
          <w:tab/>
        </w:r>
        <w:r>
          <w:fldChar w:fldCharType="begin"/>
        </w:r>
        <w:r>
          <w:instrText xml:space="preserve"> PAGEREF _Toc25695 \h </w:instrText>
        </w:r>
        <w:r>
          <w:fldChar w:fldCharType="separate"/>
        </w:r>
        <w:r>
          <w:t>28</w:t>
        </w:r>
        <w:r>
          <w:fldChar w:fldCharType="end"/>
        </w:r>
      </w:hyperlink>
    </w:p>
    <w:p>
      <w:pPr>
        <w:pStyle w:val="TOC2"/>
        <w:tabs>
          <w:tab w:val="right" w:leader="dot" w:pos="8306"/>
        </w:tabs>
      </w:pPr>
      <w:hyperlink w:anchor="_Toc12392" w:history="1">
        <w:r>
          <w:rPr>
            <w:rFonts w:ascii="仿宋" w:eastAsia="仿宋" w:hAnsi="仿宋" w:cs="仿宋" w:hint="eastAsia"/>
            <w:lang w:eastAsia="zh-CN"/>
          </w:rPr>
          <w:t>(一)、建设周期</w:t>
        </w:r>
        <w:r>
          <w:tab/>
        </w:r>
        <w:r>
          <w:fldChar w:fldCharType="begin"/>
        </w:r>
        <w:r>
          <w:instrText xml:space="preserve"> PAGEREF _Toc12392 \h </w:instrText>
        </w:r>
        <w:r>
          <w:fldChar w:fldCharType="separate"/>
        </w:r>
        <w:r>
          <w:t>28</w:t>
        </w:r>
        <w:r>
          <w:fldChar w:fldCharType="end"/>
        </w:r>
      </w:hyperlink>
    </w:p>
    <w:p>
      <w:pPr>
        <w:pStyle w:val="TOC2"/>
        <w:tabs>
          <w:tab w:val="right" w:leader="dot" w:pos="8306"/>
        </w:tabs>
      </w:pPr>
      <w:hyperlink w:anchor="_Toc26675" w:history="1">
        <w:r>
          <w:rPr>
            <w:rFonts w:ascii="仿宋" w:eastAsia="仿宋" w:hAnsi="仿宋" w:cs="仿宋" w:hint="eastAsia"/>
            <w:lang w:eastAsia="zh-CN"/>
          </w:rPr>
          <w:t>(二)、建设进度</w:t>
        </w:r>
        <w:r>
          <w:tab/>
        </w:r>
        <w:r>
          <w:fldChar w:fldCharType="begin"/>
        </w:r>
        <w:r>
          <w:instrText xml:space="preserve"> PAGEREF _Toc26675 \h </w:instrText>
        </w:r>
        <w:r>
          <w:fldChar w:fldCharType="separate"/>
        </w:r>
        <w:r>
          <w:t>28</w:t>
        </w:r>
        <w:r>
          <w:fldChar w:fldCharType="end"/>
        </w:r>
      </w:hyperlink>
    </w:p>
    <w:p>
      <w:pPr>
        <w:pStyle w:val="TOC2"/>
        <w:tabs>
          <w:tab w:val="right" w:leader="dot" w:pos="8306"/>
        </w:tabs>
      </w:pPr>
      <w:hyperlink w:anchor="_Toc19347" w:history="1">
        <w:r>
          <w:rPr>
            <w:rFonts w:ascii="仿宋" w:eastAsia="仿宋" w:hAnsi="仿宋" w:cs="仿宋" w:hint="eastAsia"/>
            <w:lang w:eastAsia="zh-CN"/>
          </w:rPr>
          <w:t>(三)、进度安排注意事项</w:t>
        </w:r>
        <w:r>
          <w:tab/>
        </w:r>
        <w:r>
          <w:fldChar w:fldCharType="begin"/>
        </w:r>
        <w:r>
          <w:instrText xml:space="preserve"> PAGEREF _Toc19347 \h </w:instrText>
        </w:r>
        <w:r>
          <w:fldChar w:fldCharType="separate"/>
        </w:r>
        <w:r>
          <w:t>29</w:t>
        </w:r>
        <w:r>
          <w:fldChar w:fldCharType="end"/>
        </w:r>
      </w:hyperlink>
    </w:p>
    <w:p>
      <w:pPr>
        <w:pStyle w:val="TOC2"/>
        <w:tabs>
          <w:tab w:val="right" w:leader="dot" w:pos="8306"/>
        </w:tabs>
      </w:pPr>
      <w:hyperlink w:anchor="_Toc9694" w:history="1">
        <w:r>
          <w:rPr>
            <w:rFonts w:ascii="仿宋" w:eastAsia="仿宋" w:hAnsi="仿宋" w:cs="仿宋" w:hint="eastAsia"/>
            <w:lang w:eastAsia="zh-CN"/>
          </w:rPr>
          <w:t>(四)、人力资源配置</w:t>
        </w:r>
        <w:r>
          <w:tab/>
        </w:r>
        <w:r>
          <w:fldChar w:fldCharType="begin"/>
        </w:r>
        <w:r>
          <w:instrText xml:space="preserve"> PAGEREF _Toc9694 \h </w:instrText>
        </w:r>
        <w:r>
          <w:fldChar w:fldCharType="separate"/>
        </w:r>
        <w:r>
          <w:t>31</w:t>
        </w:r>
        <w:r>
          <w:fldChar w:fldCharType="end"/>
        </w:r>
      </w:hyperlink>
    </w:p>
    <w:p>
      <w:pPr>
        <w:pStyle w:val="TOC1"/>
        <w:tabs>
          <w:tab w:val="right" w:leader="dot" w:pos="8306"/>
        </w:tabs>
      </w:pPr>
      <w:hyperlink w:anchor="_Toc23466" w:history="1">
        <w:r>
          <w:rPr>
            <w:rFonts w:ascii="仿宋" w:eastAsia="仿宋" w:hAnsi="仿宋" w:cs="仿宋" w:hint="eastAsia"/>
            <w:lang w:eastAsia="zh-CN"/>
          </w:rPr>
          <w:t>十一、带轮项目风险管理</w:t>
        </w:r>
        <w:r>
          <w:tab/>
        </w:r>
        <w:r>
          <w:fldChar w:fldCharType="begin"/>
        </w:r>
        <w:r>
          <w:instrText xml:space="preserve"> PAGEREF _Toc23466 \h </w:instrText>
        </w:r>
        <w:r>
          <w:fldChar w:fldCharType="separate"/>
        </w:r>
        <w:r>
          <w:t>32</w:t>
        </w:r>
        <w:r>
          <w:fldChar w:fldCharType="end"/>
        </w:r>
      </w:hyperlink>
    </w:p>
    <w:p>
      <w:pPr>
        <w:pStyle w:val="TOC2"/>
        <w:tabs>
          <w:tab w:val="right" w:leader="dot" w:pos="8306"/>
        </w:tabs>
      </w:pPr>
      <w:hyperlink w:anchor="_Toc13935" w:history="1">
        <w:r>
          <w:rPr>
            <w:rFonts w:ascii="仿宋" w:eastAsia="仿宋" w:hAnsi="仿宋" w:cs="仿宋" w:hint="eastAsia"/>
            <w:lang w:eastAsia="zh-CN"/>
          </w:rPr>
          <w:t>(一)、风险识别与评估</w:t>
        </w:r>
        <w:r>
          <w:tab/>
        </w:r>
        <w:r>
          <w:fldChar w:fldCharType="begin"/>
        </w:r>
        <w:r>
          <w:instrText xml:space="preserve"> PAGEREF _Toc13935 \h </w:instrText>
        </w:r>
        <w:r>
          <w:fldChar w:fldCharType="separate"/>
        </w:r>
        <w:r>
          <w:t>32</w:t>
        </w:r>
        <w:r>
          <w:fldChar w:fldCharType="end"/>
        </w:r>
      </w:hyperlink>
    </w:p>
    <w:p>
      <w:pPr>
        <w:pStyle w:val="TOC2"/>
        <w:tabs>
          <w:tab w:val="right" w:leader="dot" w:pos="8306"/>
        </w:tabs>
      </w:pPr>
      <w:hyperlink w:anchor="_Toc4884" w:history="1">
        <w:r>
          <w:rPr>
            <w:rFonts w:ascii="仿宋" w:eastAsia="仿宋" w:hAnsi="仿宋" w:cs="仿宋" w:hint="eastAsia"/>
            <w:lang w:eastAsia="zh-CN"/>
          </w:rPr>
          <w:t>(二)、风险应对策略</w:t>
        </w:r>
        <w:r>
          <w:tab/>
        </w:r>
        <w:r>
          <w:fldChar w:fldCharType="begin"/>
        </w:r>
        <w:r>
          <w:instrText xml:space="preserve"> PAGEREF _Toc4884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5" w:history="1">
        <w:r>
          <w:rPr>
            <w:rFonts w:ascii="仿宋" w:eastAsia="仿宋" w:hAnsi="仿宋" w:cs="仿宋" w:hint="eastAsia"/>
            <w:lang w:eastAsia="zh-CN"/>
          </w:rPr>
          <w:t>(三)、风险监控与控制</w:t>
        </w:r>
        <w:r>
          <w:tab/>
        </w:r>
        <w:r>
          <w:fldChar w:fldCharType="begin"/>
        </w:r>
        <w:r>
          <w:instrText xml:space="preserve"> PAGEREF _Toc20985 \h </w:instrText>
        </w:r>
        <w:r>
          <w:fldChar w:fldCharType="separate"/>
        </w:r>
        <w:r>
          <w:t>35</w:t>
        </w:r>
        <w:r>
          <w:fldChar w:fldCharType="end"/>
        </w:r>
      </w:hyperlink>
    </w:p>
    <w:p>
      <w:pPr>
        <w:pStyle w:val="TOC1"/>
        <w:tabs>
          <w:tab w:val="right" w:leader="dot" w:pos="8306"/>
        </w:tabs>
      </w:pPr>
      <w:hyperlink w:anchor="_Toc952" w:history="1">
        <w:r>
          <w:rPr>
            <w:rFonts w:ascii="仿宋" w:eastAsia="仿宋" w:hAnsi="仿宋" w:cs="仿宋" w:hint="eastAsia"/>
            <w:lang w:eastAsia="zh-CN"/>
          </w:rPr>
          <w:t>十二、带轮项目社会影响</w:t>
        </w:r>
        <w:r>
          <w:tab/>
        </w:r>
        <w:r>
          <w:fldChar w:fldCharType="begin"/>
        </w:r>
        <w:r>
          <w:instrText xml:space="preserve"> PAGEREF _Toc952 \h </w:instrText>
        </w:r>
        <w:r>
          <w:fldChar w:fldCharType="separate"/>
        </w:r>
        <w:r>
          <w:t>36</w:t>
        </w:r>
        <w:r>
          <w:fldChar w:fldCharType="end"/>
        </w:r>
      </w:hyperlink>
    </w:p>
    <w:p>
      <w:pPr>
        <w:pStyle w:val="TOC2"/>
        <w:tabs>
          <w:tab w:val="right" w:leader="dot" w:pos="8306"/>
        </w:tabs>
      </w:pPr>
      <w:hyperlink w:anchor="_Toc7271" w:history="1">
        <w:r>
          <w:rPr>
            <w:rFonts w:ascii="仿宋" w:eastAsia="仿宋" w:hAnsi="仿宋" w:cs="仿宋" w:hint="eastAsia"/>
            <w:lang w:eastAsia="zh-CN"/>
          </w:rPr>
          <w:t>(一)、社会责任与义务</w:t>
        </w:r>
        <w:r>
          <w:tab/>
        </w:r>
        <w:r>
          <w:fldChar w:fldCharType="begin"/>
        </w:r>
        <w:r>
          <w:instrText xml:space="preserve"> PAGEREF _Toc7271 \h </w:instrText>
        </w:r>
        <w:r>
          <w:fldChar w:fldCharType="separate"/>
        </w:r>
        <w:r>
          <w:t>36</w:t>
        </w:r>
        <w:r>
          <w:fldChar w:fldCharType="end"/>
        </w:r>
      </w:hyperlink>
    </w:p>
    <w:p>
      <w:pPr>
        <w:pStyle w:val="TOC2"/>
        <w:tabs>
          <w:tab w:val="right" w:leader="dot" w:pos="8306"/>
        </w:tabs>
      </w:pPr>
      <w:hyperlink w:anchor="_Toc7434" w:history="1">
        <w:r>
          <w:rPr>
            <w:rFonts w:ascii="仿宋" w:eastAsia="仿宋" w:hAnsi="仿宋" w:cs="仿宋" w:hint="eastAsia"/>
            <w:lang w:eastAsia="zh-CN"/>
          </w:rPr>
          <w:t>(二)、社会参与与沟通</w:t>
        </w:r>
        <w:r>
          <w:tab/>
        </w:r>
        <w:r>
          <w:fldChar w:fldCharType="begin"/>
        </w:r>
        <w:r>
          <w:instrText xml:space="preserve"> PAGEREF _Toc7434 \h </w:instrText>
        </w:r>
        <w:r>
          <w:fldChar w:fldCharType="separate"/>
        </w:r>
        <w:r>
          <w:t>36</w:t>
        </w:r>
        <w:r>
          <w:fldChar w:fldCharType="end"/>
        </w:r>
      </w:hyperlink>
    </w:p>
    <w:p>
      <w:pPr>
        <w:pStyle w:val="TOC1"/>
        <w:tabs>
          <w:tab w:val="right" w:leader="dot" w:pos="8306"/>
        </w:tabs>
      </w:pPr>
      <w:hyperlink w:anchor="_Toc32190" w:history="1">
        <w:r>
          <w:rPr>
            <w:rFonts w:ascii="仿宋" w:eastAsia="仿宋" w:hAnsi="仿宋" w:cs="仿宋" w:hint="eastAsia"/>
            <w:lang w:eastAsia="zh-CN"/>
          </w:rPr>
          <w:t>十三、营销与推广策略</w:t>
        </w:r>
        <w:r>
          <w:tab/>
        </w:r>
        <w:r>
          <w:fldChar w:fldCharType="begin"/>
        </w:r>
        <w:r>
          <w:instrText xml:space="preserve"> PAGEREF _Toc32190 \h </w:instrText>
        </w:r>
        <w:r>
          <w:fldChar w:fldCharType="separate"/>
        </w:r>
        <w:r>
          <w:t>37</w:t>
        </w:r>
        <w:r>
          <w:fldChar w:fldCharType="end"/>
        </w:r>
      </w:hyperlink>
    </w:p>
    <w:p>
      <w:pPr>
        <w:pStyle w:val="TOC2"/>
        <w:tabs>
          <w:tab w:val="right" w:leader="dot" w:pos="8306"/>
        </w:tabs>
      </w:pPr>
      <w:hyperlink w:anchor="_Toc11195" w:history="1">
        <w:r>
          <w:rPr>
            <w:rFonts w:ascii="仿宋" w:eastAsia="仿宋" w:hAnsi="仿宋" w:cs="仿宋" w:hint="eastAsia"/>
            <w:lang w:eastAsia="zh-CN"/>
          </w:rPr>
          <w:t>(一)、产品/服务定位与特点</w:t>
        </w:r>
        <w:r>
          <w:tab/>
        </w:r>
        <w:r>
          <w:fldChar w:fldCharType="begin"/>
        </w:r>
        <w:r>
          <w:instrText xml:space="preserve"> PAGEREF _Toc11195 \h </w:instrText>
        </w:r>
        <w:r>
          <w:fldChar w:fldCharType="separate"/>
        </w:r>
        <w:r>
          <w:t>37</w:t>
        </w:r>
        <w:r>
          <w:fldChar w:fldCharType="end"/>
        </w:r>
      </w:hyperlink>
    </w:p>
    <w:p>
      <w:pPr>
        <w:pStyle w:val="TOC2"/>
        <w:tabs>
          <w:tab w:val="right" w:leader="dot" w:pos="8306"/>
        </w:tabs>
      </w:pPr>
      <w:hyperlink w:anchor="_Toc2474" w:history="1">
        <w:r>
          <w:rPr>
            <w:rFonts w:ascii="仿宋" w:eastAsia="仿宋" w:hAnsi="仿宋" w:cs="仿宋" w:hint="eastAsia"/>
            <w:lang w:eastAsia="zh-CN"/>
          </w:rPr>
          <w:t>(二)、市场定位与竞争分析</w:t>
        </w:r>
        <w:r>
          <w:tab/>
        </w:r>
        <w:r>
          <w:fldChar w:fldCharType="begin"/>
        </w:r>
        <w:r>
          <w:instrText xml:space="preserve"> PAGEREF _Toc2474 \h </w:instrText>
        </w:r>
        <w:r>
          <w:fldChar w:fldCharType="separate"/>
        </w:r>
        <w:r>
          <w:t>39</w:t>
        </w:r>
        <w:r>
          <w:fldChar w:fldCharType="end"/>
        </w:r>
      </w:hyperlink>
    </w:p>
    <w:p>
      <w:pPr>
        <w:pStyle w:val="TOC2"/>
        <w:tabs>
          <w:tab w:val="right" w:leader="dot" w:pos="8306"/>
        </w:tabs>
      </w:pPr>
      <w:hyperlink w:anchor="_Toc28567" w:history="1">
        <w:r>
          <w:rPr>
            <w:rFonts w:ascii="仿宋" w:eastAsia="仿宋" w:hAnsi="仿宋" w:cs="仿宋" w:hint="eastAsia"/>
            <w:lang w:eastAsia="zh-CN"/>
          </w:rPr>
          <w:t>(三)、营销渠道与策略</w:t>
        </w:r>
        <w:r>
          <w:tab/>
        </w:r>
        <w:r>
          <w:fldChar w:fldCharType="begin"/>
        </w:r>
        <w:r>
          <w:instrText xml:space="preserve"> PAGEREF _Toc28567 \h </w:instrText>
        </w:r>
        <w:r>
          <w:fldChar w:fldCharType="separate"/>
        </w:r>
        <w:r>
          <w:t>40</w:t>
        </w:r>
        <w:r>
          <w:fldChar w:fldCharType="end"/>
        </w:r>
      </w:hyperlink>
    </w:p>
    <w:p>
      <w:pPr>
        <w:pStyle w:val="TOC2"/>
        <w:tabs>
          <w:tab w:val="right" w:leader="dot" w:pos="8306"/>
        </w:tabs>
      </w:pPr>
      <w:hyperlink w:anchor="_Toc22610" w:history="1">
        <w:r>
          <w:rPr>
            <w:rFonts w:ascii="仿宋" w:eastAsia="仿宋" w:hAnsi="仿宋" w:cs="仿宋" w:hint="eastAsia"/>
            <w:lang w:eastAsia="zh-CN"/>
          </w:rPr>
          <w:t>(四)、推广与宣传活动</w:t>
        </w:r>
        <w:r>
          <w:tab/>
        </w:r>
        <w:r>
          <w:fldChar w:fldCharType="begin"/>
        </w:r>
        <w:r>
          <w:instrText xml:space="preserve"> PAGEREF _Toc22610 \h </w:instrText>
        </w:r>
        <w:r>
          <w:fldChar w:fldCharType="separate"/>
        </w:r>
        <w:r>
          <w:t>41</w:t>
        </w:r>
        <w:r>
          <w:fldChar w:fldCharType="end"/>
        </w:r>
      </w:hyperlink>
    </w:p>
    <w:p>
      <w:pPr>
        <w:pStyle w:val="TOC1"/>
        <w:tabs>
          <w:tab w:val="right" w:leader="dot" w:pos="8306"/>
        </w:tabs>
      </w:pPr>
      <w:hyperlink w:anchor="_Toc16784" w:history="1">
        <w:r>
          <w:rPr>
            <w:rFonts w:ascii="仿宋" w:eastAsia="仿宋" w:hAnsi="仿宋" w:cs="仿宋" w:hint="eastAsia"/>
            <w:lang w:eastAsia="zh-CN"/>
          </w:rPr>
          <w:t>十四、带轮项目实施保障措施</w:t>
        </w:r>
        <w:r>
          <w:tab/>
        </w:r>
        <w:r>
          <w:fldChar w:fldCharType="begin"/>
        </w:r>
        <w:r>
          <w:instrText xml:space="preserve"> PAGEREF _Toc16784 \h </w:instrText>
        </w:r>
        <w:r>
          <w:fldChar w:fldCharType="separate"/>
        </w:r>
        <w:r>
          <w:t>46</w:t>
        </w:r>
        <w:r>
          <w:fldChar w:fldCharType="end"/>
        </w:r>
      </w:hyperlink>
    </w:p>
    <w:p>
      <w:pPr>
        <w:pStyle w:val="TOC2"/>
        <w:tabs>
          <w:tab w:val="right" w:leader="dot" w:pos="8306"/>
        </w:tabs>
      </w:pPr>
      <w:hyperlink w:anchor="_Toc692" w:history="1">
        <w:r>
          <w:rPr>
            <w:rFonts w:ascii="仿宋" w:eastAsia="仿宋" w:hAnsi="仿宋" w:cs="仿宋" w:hint="eastAsia"/>
            <w:lang w:eastAsia="zh-CN"/>
          </w:rPr>
          <w:t>(一)、带轮项目实施保障机制</w:t>
        </w:r>
        <w:r>
          <w:tab/>
        </w:r>
        <w:r>
          <w:fldChar w:fldCharType="begin"/>
        </w:r>
        <w:r>
          <w:instrText xml:space="preserve"> PAGEREF _Toc692 \h </w:instrText>
        </w:r>
        <w:r>
          <w:fldChar w:fldCharType="separate"/>
        </w:r>
        <w:r>
          <w:t>46</w:t>
        </w:r>
        <w:r>
          <w:fldChar w:fldCharType="end"/>
        </w:r>
      </w:hyperlink>
    </w:p>
    <w:p>
      <w:pPr>
        <w:pStyle w:val="TOC2"/>
        <w:tabs>
          <w:tab w:val="right" w:leader="dot" w:pos="8306"/>
        </w:tabs>
      </w:pPr>
      <w:hyperlink w:anchor="_Toc21273" w:history="1">
        <w:r>
          <w:rPr>
            <w:rFonts w:ascii="仿宋" w:eastAsia="仿宋" w:hAnsi="仿宋" w:cs="仿宋" w:hint="eastAsia"/>
            <w:lang w:eastAsia="zh-CN"/>
          </w:rPr>
          <w:t>(二)、带轮项目法律合规要求</w:t>
        </w:r>
        <w:r>
          <w:tab/>
        </w:r>
        <w:r>
          <w:fldChar w:fldCharType="begin"/>
        </w:r>
        <w:r>
          <w:instrText xml:space="preserve"> PAGEREF _Toc21273 \h </w:instrText>
        </w:r>
        <w:r>
          <w:fldChar w:fldCharType="separate"/>
        </w:r>
        <w:r>
          <w:t>49</w:t>
        </w:r>
        <w:r>
          <w:fldChar w:fldCharType="end"/>
        </w:r>
      </w:hyperlink>
    </w:p>
    <w:p>
      <w:pPr>
        <w:pStyle w:val="TOC2"/>
        <w:tabs>
          <w:tab w:val="right" w:leader="dot" w:pos="8306"/>
        </w:tabs>
      </w:pPr>
      <w:hyperlink w:anchor="_Toc18218" w:history="1">
        <w:r>
          <w:rPr>
            <w:rFonts w:ascii="仿宋" w:eastAsia="仿宋" w:hAnsi="仿宋" w:cs="仿宋" w:hint="eastAsia"/>
            <w:lang w:eastAsia="zh-CN"/>
          </w:rPr>
          <w:t>(三)、带轮项目合同管理与法律事务</w:t>
        </w:r>
        <w:r>
          <w:tab/>
        </w:r>
        <w:r>
          <w:fldChar w:fldCharType="begin"/>
        </w:r>
        <w:r>
          <w:instrText xml:space="preserve"> PAGEREF _Toc18218 \h </w:instrText>
        </w:r>
        <w:r>
          <w:fldChar w:fldCharType="separate"/>
        </w:r>
        <w:r>
          <w:t>53</w:t>
        </w:r>
        <w:r>
          <w:fldChar w:fldCharType="end"/>
        </w:r>
      </w:hyperlink>
    </w:p>
    <w:p>
      <w:pPr>
        <w:pStyle w:val="TOC2"/>
        <w:tabs>
          <w:tab w:val="right" w:leader="dot" w:pos="8306"/>
        </w:tabs>
      </w:pPr>
      <w:hyperlink w:anchor="_Toc6442" w:history="1">
        <w:r>
          <w:rPr>
            <w:rFonts w:ascii="仿宋" w:eastAsia="仿宋" w:hAnsi="仿宋" w:cs="仿宋" w:hint="eastAsia"/>
            <w:lang w:eastAsia="zh-CN"/>
          </w:rPr>
          <w:t>(四)、带轮项目知识产权保护策略</w:t>
        </w:r>
        <w:r>
          <w:tab/>
        </w:r>
        <w:r>
          <w:fldChar w:fldCharType="begin"/>
        </w:r>
        <w:r>
          <w:instrText xml:space="preserve"> PAGEREF _Toc6442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带轮项目的主要产品是XXXX，预计年产值为XXX万元。这一产品在市场中占据着重要的地位，其广泛的应用范围使得该带轮项目的市场前景非常广阔。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带轮项目的xxx产品作为重要的原材料之一，将在多个领域发挥关键作用。其在建筑、交通、能源等方面的广泛应用将为整个产业链提供强大的支持，形成产业协同效应。带轮项目的年产值XXX万XXX万XXX万万元不仅反映了其在市场上的巨大潜力，更预示着它对国民经济的积极贡献。这种关联度高、涉及面广的产业关系，使得该带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1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总征地面积为XXXX平方米，相当于约XX.XX亩，其中净用地面积为XXXX平方米，红线范围内相当于约XX.XX亩。这一用地规模充分考虑了带轮项目的建设需求，保障了带轮项目在合适的空间内得以充分发展。带轮项目规划的总建筑面积为XXXX平方米，其中主体工程建设占XXXX平方米，计容建筑面积达XXXX平方米。预计建筑工程的投资将达到XXXX万元，为带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计划购置的设备共计XXXX台（套），设备购置费用为XXXX万元。这一设备购置计划充分考虑到带轮项目的生产需求和技术要求，确保了带轮项目在生产运营中具备先进的技术装备和高效的生产能力。设备的合理配置将为带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计划总投资为XXXX万元，预计年实现营业收入为XXXX万元。这一产能规模的设定旨在确保带轮项目能够在投资与回报之间取得平衡，实现长期可持续的发展。带轮项目的总投资充分考虑到各个方面的需求，包括用地建设、设备购置等多个环节，以确保带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67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744"/>
      <w:r>
        <w:rPr>
          <w:rFonts w:ascii="仿宋" w:eastAsia="仿宋" w:hAnsi="仿宋" w:cs="仿宋" w:hint="eastAsia"/>
          <w:lang w:eastAsia="zh-CN"/>
        </w:rPr>
        <w:t>(一)、带轮行业分析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带轮行业一直以来都是市场的关注焦点。行业内的发展趋势、竞争态势以及潜在机会都对带轮项目的推进产生深远的影响。通过深入研究行业的整体概貌，我们将更好地理解行业的核心特征，为带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轮行业，技术一直是推动创新和发展的关键因素。我们将对当前技术趋势进行详尽分析，包括但不限于人工智能、大数据应用、先进制造技术等。这有助于带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带轮项目成功的基础。我们将对主要竞争对手进行深入研究，包括其市场份额、产品特点、市场定位等。通过全面了解竞争对手的优势和劣势，带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568"/>
      <w:r>
        <w:rPr>
          <w:rFonts w:ascii="仿宋" w:eastAsia="仿宋" w:hAnsi="仿宋" w:cs="仿宋" w:hint="eastAsia"/>
          <w:sz w:val="28"/>
          <w:lang w:eastAsia="zh-CN"/>
        </w:rPr>
        <w:t>(二)、带轮市场分析预测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通过对市场规模的深入调研，我们将预测带轮市场未来的增长趋势。这包括市场的整体规模、各细分领域的发展趋势等。带轮项目可以根据市场的扩张速度和潜在机会，制定更符合市场需求的发展策略。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了解消费者的需求是市场分析的核心。我们将通过调查研究，深入挖掘目标消费者的需求特点、购买习惯以及对产品和服务的期望。这有助于带轮项目更好地定位目标市场，提供更符合消费者期待的解决方案。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带轮项目实施过程中需要充分考虑的因素。我们将对市场风险进行全面评估，包括但不限于政策法规风险、市场竞争风险、技术变革风险等。通过对潜在风险的深入分析，带轮项目可以制定相应的风险缓解策略，降低不确定性对带轮项目的影响。</w:t>
      </w:r>
    </w:p>
    <w:p>
      <w:pPr>
        <w:pStyle w:val="Heading1"/>
        <w:ind w:firstLine="560" w:firstLineChars="200"/>
        <w:rPr>
          <w:rFonts w:ascii="仿宋" w:eastAsia="仿宋" w:hAnsi="仿宋" w:cs="仿宋" w:hint="eastAsia"/>
          <w:sz w:val="28"/>
          <w:lang w:eastAsia="zh-CN"/>
        </w:rPr>
      </w:pPr>
      <w:bookmarkStart w:id="8" w:name="_Toc9845"/>
      <w:r>
        <w:rPr>
          <w:rFonts w:ascii="仿宋" w:eastAsia="仿宋" w:hAnsi="仿宋" w:cs="仿宋" w:hint="eastAsia"/>
          <w:sz w:val="28"/>
          <w:lang w:eastAsia="zh-CN"/>
        </w:rPr>
        <w:t>三、带轮项目危机管理</w:t>
      </w:r>
      <w:bookmarkEnd w:id="8"/>
    </w:p>
    <w:p>
      <w:pPr>
        <w:pStyle w:val="Heading2"/>
        <w:rPr>
          <w:rFonts w:ascii="仿宋" w:eastAsia="仿宋" w:hAnsi="仿宋" w:cs="仿宋" w:hint="eastAsia"/>
          <w:lang w:eastAsia="zh-CN"/>
        </w:rPr>
      </w:pPr>
      <w:bookmarkStart w:id="9" w:name="_Toc239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轮项目危机管理中，危机预警与识别是确保带轮项目稳健运行的核心步骤。通过建立全面的监测机制，带轮项目团队旨在及时发现和理解潜在的风险和危机因素，以便采取及时的预防和应对措施，确保带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首先，通过深入的风险评估，带轮项目团队全面分析了整个带轮项目和各个阶段可能存在的威胁。这包括准确评估每个潜在风险的发生概率和可能影响的程度，为后续危机预警提供了有力支持。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带轮项目团队着重于明确定义带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带轮项目进展的持续监控，团队能够及时发现潜在问题并作出迅速反应。带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在这一阶段，团队的专业素养和反应速度将发挥至关重要的作用，以确保潜在危机能够在初期得到有效的处理，最大程度地减轻负面影响。通过危机预警与识别，带轮项目得以更有序、可控地推进。</w:t>
      </w:r>
    </w:p>
    <w:p>
      <w:pPr>
        <w:pStyle w:val="Heading2"/>
        <w:ind w:firstLine="560" w:firstLineChars="200"/>
        <w:rPr>
          <w:rFonts w:ascii="仿宋" w:eastAsia="仿宋" w:hAnsi="仿宋" w:cs="仿宋" w:hint="eastAsia"/>
          <w:sz w:val="28"/>
          <w:lang w:eastAsia="zh-CN"/>
        </w:rPr>
      </w:pPr>
      <w:bookmarkStart w:id="10" w:name="_Toc186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在危机发生时，带轮项目团队立即行动，成立了应急小组。该小组的任务是迅速制定并实施紧急应对措施，以最小化潜在损失。以下是采取的主要措施：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暂停带轮项目进度：为遏制危机蔓延，带轮项目暂时停止进行，以便全面评估当前状况。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资源重新分配：重新评估带轮项目资源的分配，确保最大限度地减小损失。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实时沟通：与关键利益相关者建立实时沟通机制，向他们传递带轮项目危机的实际状况，保障带轮项目核心利益。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在紧急应对的同时，带轮项目团队强调了团队协作和有效沟通的重要性。以下是团队协作的关键举措：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信息共享机制：建立了信息共享平台，确保团队成员能够及时获取带轮项目危机的实时信息。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领导者沟通：带轮项目领导者通过定期会议和即时沟通工具，指导团队应对危机，保持团队稳定运行。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随着危机得到初步控制，带轮项目团队转向制定恢复计划，以确保带轮项目能够从中迅速恢复。主要恢复计划包括：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修复受损的进度计划：重新评估带轮项目进度，制定修复计划，确保带轮项目尽快回归正常进程。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重新调整资源分配：优化资源分配，确保带轮项目在有限资源下高效运转。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风险管理机制加强：对带轮项目风险进行全面评估，制定更强化的风险管理策略，以预防未来可能的危机。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850"/>
      <w:r>
        <w:rPr>
          <w:rFonts w:ascii="仿宋" w:eastAsia="仿宋" w:hAnsi="仿宋" w:cs="仿宋" w:hint="eastAsia"/>
          <w:sz w:val="28"/>
          <w:lang w:eastAsia="zh-CN"/>
        </w:rPr>
        <w:t>四、带轮项目选址可行性分析</w:t>
      </w:r>
      <w:bookmarkEnd w:id="11"/>
    </w:p>
    <w:p>
      <w:pPr>
        <w:pStyle w:val="Heading2"/>
        <w:rPr>
          <w:rFonts w:ascii="仿宋" w:eastAsia="仿宋" w:hAnsi="仿宋" w:cs="仿宋" w:hint="eastAsia"/>
          <w:lang w:eastAsia="zh-CN"/>
        </w:rPr>
      </w:pPr>
      <w:bookmarkStart w:id="12" w:name="_Toc23824"/>
      <w:r>
        <w:rPr>
          <w:rFonts w:ascii="仿宋" w:eastAsia="仿宋" w:hAnsi="仿宋" w:cs="仿宋" w:hint="eastAsia"/>
          <w:lang w:eastAsia="zh-CN"/>
        </w:rPr>
        <w:t>(一)、带轮项目选址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该带轮项目选址位于XX省XX市XX区XXX街道</w:t>
      </w:r>
    </w:p>
    <w:p>
      <w:pPr>
        <w:pStyle w:val="Heading2"/>
        <w:ind w:firstLine="560" w:firstLineChars="200"/>
        <w:rPr>
          <w:rFonts w:ascii="仿宋" w:eastAsia="仿宋" w:hAnsi="仿宋" w:cs="仿宋" w:hint="eastAsia"/>
          <w:sz w:val="28"/>
          <w:lang w:eastAsia="zh-CN"/>
        </w:rPr>
      </w:pPr>
      <w:bookmarkStart w:id="13" w:name="_Toc1512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带轮项目的征地面积将根据带轮项目的实际规模和需求进行精确规划。具体面积XXX平方米，旨在确保带轮项目不仅能够满足当前的发展需求，还能够预留空间以适应未来的扩展。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净用地面积是在征地面积基础上去除不可利用面积后的实际可开发用地。具体面积XXX平方米，考虑到环保、交通、安全等多方面因素，以确保带轮项目在整体利用效率上达到最优。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带轮项目计划建设的建筑总规模具体面积XXX平方米。这一规模的确定综合考虑了带轮项目的性质、规模，以及城市规划的相关要求，确保建筑布局与周边环境协调一致。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绿地率是带轮项目用地中被规划为绿地的比例。具体面积XXX平方米，旨在通过合理规划绿地，改善带轮项目周边环境，提升居民生活质量，并符合城市整体绿化规划。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容积率是用地上可以建设的建筑总体积与用地面积之比。具体面积XXX，通过合理的容积率规划，确保带轮项目建筑规模与周边环境和谐共生。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确保带轮项目选址与当地城市规划相一致，具体面积XXX平方米。通过与城市规划部门深入沟通，确保带轮项目不仅符合城市的整体发展方向，还能够融入城市的发展布局，为城市的长远发展贡献力量。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充分了解并确保带轮项目选址符合当地产业政策，具体面积XXX平方米。这包括带轮项目对当地经济的促进作用，以及对相关产业的带动效应，确保带轮项目与地方政府的产业政策保持一致，促进共赢合作。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用地总体要求必须符合环保和可持续发展的原则，具体面积XXX平方米。通过采用绿色建筑设计、节能减排等措施，确保带轮项目在建设和运营过程中对环境的影响最小化，达到可持续发展的要求。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确保带轮项目选址具备必要的公共设施配套，具体面积XXX平方米。这包括交通便利性、教育、医疗等基础设施，以提高居民生活品质，使得带轮项目选址更具吸引力。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考虑用地总体要求对当地社会稳定性的影响，具体面积XXX平方米。通过深入了解当地社区反馈，确保带轮项目的选址和建设过程对当地社会和谐稳定产生积极作用。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带轮项目选址不仅符合法规和规划，还在实际操作中具有可行性。这一全面规划将为带轮项目的成功实施提供坚实的基础，确保带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2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带轮项目的设备规划和空间设计中，我们将采取灵活设备布局的措施。设备布局将根据实际需求进行灵活设计，避免不必要的浪费。通过合理规划设备摆放位置，我们将提高设备的利用率，减少设备间距，以确保带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带轮项目内部引入共享设施的概念，例如共享会议室、办公区等。通过这种方式，我们可以减少对资源的重复建设，提高资源共享效率，从而减小带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62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带轮项目的总图布置中，我们将不同功能区域进行明确的规划，以最大程度满足带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1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我们首先关注市场因素，包括潜在客户分布、竞争对手位置、市场需求等。通过深入的市场调研，我们能够更准确地评估选址对于市场开拓和产品销售的影响，确保带轮项目能够在有利的市场环境中蓬勃发展。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带轮项目对环境的影响是综合评价的重要因素之一。我们将详细考虑选址周边的自然环境、生态保护区、水源地等情况，确保带轮项目的建设和运营对环境影响最小化，并符合当地的环保法规标准。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对选址的评价还需充分考虑当地政府的产业政策和法规。我们将详细了解带轮项目所在地的相关政策，确保带轮项目的规划和运营与当地法规相符，降低不必要的法律风险。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考虑到社会稳定性对企业运营的重要性，我们将评估选址地区的社会安全情况、劳工关系、社区反馈等方面，以确保带轮项目的建设和运营不会受到社会稳定性的负面影响。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最后，我们将综合考虑用地成本，包括土地购置费用、土地开发成本等。通过对用地成本的详细评估，我们能够做出更为精确的经济效益分析，为带轮项目的投资决策提供有力支持。</w:t>
      </w:r>
    </w:p>
    <w:p>
      <w:pPr>
        <w:pStyle w:val="Heading1"/>
        <w:ind w:firstLine="560" w:firstLineChars="200"/>
        <w:rPr>
          <w:rFonts w:ascii="仿宋" w:eastAsia="仿宋" w:hAnsi="仿宋" w:cs="仿宋" w:hint="eastAsia"/>
          <w:sz w:val="28"/>
          <w:lang w:eastAsia="zh-CN"/>
        </w:rPr>
      </w:pPr>
      <w:bookmarkStart w:id="17" w:name="_Toc10693"/>
      <w:r>
        <w:rPr>
          <w:rFonts w:ascii="仿宋" w:eastAsia="仿宋" w:hAnsi="仿宋" w:cs="仿宋" w:hint="eastAsia"/>
          <w:sz w:val="28"/>
          <w:lang w:eastAsia="zh-CN"/>
        </w:rPr>
        <w:t>五、带轮项目可持续发展</w:t>
      </w:r>
      <w:bookmarkEnd w:id="17"/>
    </w:p>
    <w:p>
      <w:pPr>
        <w:pStyle w:val="Heading2"/>
        <w:rPr>
          <w:rFonts w:ascii="仿宋" w:eastAsia="仿宋" w:hAnsi="仿宋" w:cs="仿宋" w:hint="eastAsia"/>
          <w:lang w:eastAsia="zh-CN"/>
        </w:rPr>
      </w:pPr>
      <w:bookmarkStart w:id="18" w:name="_Toc3245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轮项目中，带轮项目团队着眼于未来，明确了可持续发展的战略方向。制定的具体可持续发展目标包括降低资源使用、采用环保技术、最大化社会效益等。这一步骤不仅有助于带轮项目在环保和社会责任方面达到最高标准，也为未来提供了明确的指引，确保带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可持续实践的融入带轮项目管理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带轮项目管理周期。从带轮项目规划开始，带轮项目团队就考虑了环境和社会的因素。在执行阶段，带轮项目团队积极推动绿色技术的应用，优化资源利用。此外，关注员工的社会责任，通过培训和沟通活动提高员工对可持续发展的认知，使他们能够在日常工作中践行可持续实践。这些举措不仅为带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749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扎根于带轮项目的可持续发展理念，我们深信环保与社会责任是带轮项目成功的关键支柱。在带轮项目的每一步，我们都致力于通过创新和实践，履行对环境和社会的坚定责任。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团队通过引入先进的环保技术、建立高效的废物处理系统以及推动能源节约措施，积极履行环保责任。定期的环保监测和评估确保带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不仅致力于自身可持续发展，还注重对社会的回馈。通过支持社区带轮项目、参与慈善事业、提供培训机会等方式，带轮项目积极履行社会责任。与当地社区建立积极互动，关注员工的工作与生活平衡，以及员工的身心健康，是带轮项目在社会责任层面的关键举措。这样的实践不仅增强了带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240"/>
      <w:r>
        <w:rPr>
          <w:rFonts w:ascii="仿宋" w:eastAsia="仿宋" w:hAnsi="仿宋" w:cs="仿宋" w:hint="eastAsia"/>
          <w:sz w:val="28"/>
          <w:lang w:eastAsia="zh-CN"/>
        </w:rPr>
        <w:t>六、带轮项目文档管理</w:t>
      </w:r>
      <w:bookmarkEnd w:id="20"/>
    </w:p>
    <w:p>
      <w:pPr>
        <w:pStyle w:val="Heading2"/>
        <w:rPr>
          <w:rFonts w:ascii="仿宋" w:eastAsia="仿宋" w:hAnsi="仿宋" w:cs="仿宋" w:hint="eastAsia"/>
          <w:lang w:eastAsia="zh-CN"/>
        </w:rPr>
      </w:pPr>
      <w:bookmarkStart w:id="21" w:name="_Toc2190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带轮项目高度重视文档的质量和准确性，以支持带轮项目的各项活动和决策。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文档的编制始于带轮项目计划的初期，我们制定了详细的文档编制计划，明确了每个文档的内容、格式和编写责任人。在带轮项目启动阶段，我们首先编制了带轮项目章程，明确定义了带轮项目的目标、范围、风险等关键要素。随后，带轮项目团队根据计划陆续编制了需求文档、设计文档、测试文档等各类文档，确保带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轮项目管理中的重要环节，旨在确保带轮项目文档符合质量标准和带轮项目需求。在带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除了内部审查，我们还进行了外部审查，邀请带轮项目相关利益方和专业领域的专家对文档进行独立审查。这有助于获取更全面、客观的反馈，确保带轮项目文档不仅符合内部标准，也满足外部需求。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带轮项目在文档编制与审查方面建立了严格的管理机制，通过规范的流程和多维度的审查，确保带轮项目文档的质量、准确性和可靠性，为带轮项目的顺利推进提供了有力支持。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https://d.book118.com/545134131023011111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F1AF1"/>
    <w:rsid w:val="19AF1A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34131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2024-02-19T15:31:00Z</dcterms:created>
  <dcterms:modified xsi:type="dcterms:W3CDTF">2024-02-19T15:31:42Z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978ED41C1A0749BBB75994A83A1BF4CD_11</vt:lpwstr>
  </property>
  <property fmtid="{D5CDD505-2E9C-101B-9397-08002B2CF9AE}" pid="3" name="KSOProductBuildVer">
    <vt:lpwstr>2052-12.1.0.16250</vt:lpwstr>
  </property>
</Properties>
</file>