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自动测氡仪项目规划设计蓝图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53" w:history="1">
        <w:r>
          <w:rPr>
            <w:rFonts w:ascii="仿宋" w:eastAsia="仿宋" w:hAnsi="仿宋" w:cs="仿宋" w:hint="eastAsia"/>
            <w:lang w:eastAsia="zh-CN"/>
          </w:rPr>
          <w:t>前言</w:t>
        </w:r>
        <w:r>
          <w:tab/>
        </w:r>
        <w:r>
          <w:fldChar w:fldCharType="begin"/>
        </w:r>
        <w:r>
          <w:instrText xml:space="preserve"> PAGEREF _Toc24353 \h </w:instrText>
        </w:r>
        <w:r>
          <w:fldChar w:fldCharType="separate"/>
        </w:r>
        <w:r>
          <w:t>3</w:t>
        </w:r>
        <w:r>
          <w:fldChar w:fldCharType="end"/>
        </w:r>
      </w:hyperlink>
    </w:p>
    <w:p>
      <w:pPr>
        <w:pStyle w:val="TOC1"/>
        <w:tabs>
          <w:tab w:val="right" w:leader="dot" w:pos="8306"/>
        </w:tabs>
      </w:pPr>
      <w:hyperlink w:anchor="_Toc19146" w:history="1">
        <w:r>
          <w:rPr>
            <w:rFonts w:ascii="仿宋" w:eastAsia="仿宋" w:hAnsi="仿宋" w:cs="仿宋" w:hint="eastAsia"/>
            <w:lang w:eastAsia="zh-CN"/>
          </w:rPr>
          <w:t>一、自动测氡仪项目选址可行性分析</w:t>
        </w:r>
        <w:r>
          <w:tab/>
        </w:r>
        <w:r>
          <w:fldChar w:fldCharType="begin"/>
        </w:r>
        <w:r>
          <w:instrText xml:space="preserve"> PAGEREF _Toc19146 \h </w:instrText>
        </w:r>
        <w:r>
          <w:fldChar w:fldCharType="separate"/>
        </w:r>
        <w:r>
          <w:t>3</w:t>
        </w:r>
        <w:r>
          <w:fldChar w:fldCharType="end"/>
        </w:r>
      </w:hyperlink>
    </w:p>
    <w:p>
      <w:pPr>
        <w:pStyle w:val="TOC2"/>
        <w:tabs>
          <w:tab w:val="right" w:leader="dot" w:pos="8306"/>
        </w:tabs>
      </w:pPr>
      <w:hyperlink w:anchor="_Toc32499" w:history="1">
        <w:r>
          <w:rPr>
            <w:rFonts w:ascii="仿宋" w:eastAsia="仿宋" w:hAnsi="仿宋" w:cs="仿宋" w:hint="eastAsia"/>
            <w:lang w:eastAsia="zh-CN"/>
          </w:rPr>
          <w:t>(一)、自动测氡仪项目选址</w:t>
        </w:r>
        <w:r>
          <w:tab/>
        </w:r>
        <w:r>
          <w:fldChar w:fldCharType="begin"/>
        </w:r>
        <w:r>
          <w:instrText xml:space="preserve"> PAGEREF _Toc32499 \h </w:instrText>
        </w:r>
        <w:r>
          <w:fldChar w:fldCharType="separate"/>
        </w:r>
        <w:r>
          <w:t>3</w:t>
        </w:r>
        <w:r>
          <w:fldChar w:fldCharType="end"/>
        </w:r>
      </w:hyperlink>
    </w:p>
    <w:p>
      <w:pPr>
        <w:pStyle w:val="TOC2"/>
        <w:tabs>
          <w:tab w:val="right" w:leader="dot" w:pos="8306"/>
        </w:tabs>
      </w:pPr>
      <w:hyperlink w:anchor="_Toc17400" w:history="1">
        <w:r>
          <w:rPr>
            <w:rFonts w:ascii="仿宋" w:eastAsia="仿宋" w:hAnsi="仿宋" w:cs="仿宋" w:hint="eastAsia"/>
            <w:lang w:eastAsia="zh-CN"/>
          </w:rPr>
          <w:t>(二)、用地控制指标</w:t>
        </w:r>
        <w:r>
          <w:tab/>
        </w:r>
        <w:r>
          <w:fldChar w:fldCharType="begin"/>
        </w:r>
        <w:r>
          <w:instrText xml:space="preserve"> PAGEREF _Toc17400 \h </w:instrText>
        </w:r>
        <w:r>
          <w:fldChar w:fldCharType="separate"/>
        </w:r>
        <w:r>
          <w:t>3</w:t>
        </w:r>
        <w:r>
          <w:fldChar w:fldCharType="end"/>
        </w:r>
      </w:hyperlink>
    </w:p>
    <w:p>
      <w:pPr>
        <w:pStyle w:val="TOC2"/>
        <w:tabs>
          <w:tab w:val="right" w:leader="dot" w:pos="8306"/>
        </w:tabs>
      </w:pPr>
      <w:hyperlink w:anchor="_Toc15255" w:history="1">
        <w:r>
          <w:rPr>
            <w:rFonts w:ascii="仿宋" w:eastAsia="仿宋" w:hAnsi="仿宋" w:cs="仿宋" w:hint="eastAsia"/>
            <w:lang w:eastAsia="zh-CN"/>
          </w:rPr>
          <w:t>(三)、节约用地措施</w:t>
        </w:r>
        <w:r>
          <w:tab/>
        </w:r>
        <w:r>
          <w:fldChar w:fldCharType="begin"/>
        </w:r>
        <w:r>
          <w:instrText xml:space="preserve"> PAGEREF _Toc15255 \h </w:instrText>
        </w:r>
        <w:r>
          <w:fldChar w:fldCharType="separate"/>
        </w:r>
        <w:r>
          <w:t>5</w:t>
        </w:r>
        <w:r>
          <w:fldChar w:fldCharType="end"/>
        </w:r>
      </w:hyperlink>
    </w:p>
    <w:p>
      <w:pPr>
        <w:pStyle w:val="TOC2"/>
        <w:tabs>
          <w:tab w:val="right" w:leader="dot" w:pos="8306"/>
        </w:tabs>
      </w:pPr>
      <w:hyperlink w:anchor="_Toc32548" w:history="1">
        <w:r>
          <w:rPr>
            <w:rFonts w:ascii="仿宋" w:eastAsia="仿宋" w:hAnsi="仿宋" w:cs="仿宋" w:hint="eastAsia"/>
            <w:lang w:eastAsia="zh-CN"/>
          </w:rPr>
          <w:t>(四)、总图布置方案</w:t>
        </w:r>
        <w:r>
          <w:tab/>
        </w:r>
        <w:r>
          <w:fldChar w:fldCharType="begin"/>
        </w:r>
        <w:r>
          <w:instrText xml:space="preserve"> PAGEREF _Toc32548 \h </w:instrText>
        </w:r>
        <w:r>
          <w:fldChar w:fldCharType="separate"/>
        </w:r>
        <w:r>
          <w:t>6</w:t>
        </w:r>
        <w:r>
          <w:fldChar w:fldCharType="end"/>
        </w:r>
      </w:hyperlink>
    </w:p>
    <w:p>
      <w:pPr>
        <w:pStyle w:val="TOC2"/>
        <w:tabs>
          <w:tab w:val="right" w:leader="dot" w:pos="8306"/>
        </w:tabs>
      </w:pPr>
      <w:hyperlink w:anchor="_Toc31217" w:history="1">
        <w:r>
          <w:rPr>
            <w:rFonts w:ascii="仿宋" w:eastAsia="仿宋" w:hAnsi="仿宋" w:cs="仿宋" w:hint="eastAsia"/>
            <w:lang w:eastAsia="zh-CN"/>
          </w:rPr>
          <w:t>(五)、选址综合评价</w:t>
        </w:r>
        <w:r>
          <w:tab/>
        </w:r>
        <w:r>
          <w:fldChar w:fldCharType="begin"/>
        </w:r>
        <w:r>
          <w:instrText xml:space="preserve"> PAGEREF _Toc31217 \h </w:instrText>
        </w:r>
        <w:r>
          <w:fldChar w:fldCharType="separate"/>
        </w:r>
        <w:r>
          <w:t>7</w:t>
        </w:r>
        <w:r>
          <w:fldChar w:fldCharType="end"/>
        </w:r>
      </w:hyperlink>
    </w:p>
    <w:p>
      <w:pPr>
        <w:pStyle w:val="TOC1"/>
        <w:tabs>
          <w:tab w:val="right" w:leader="dot" w:pos="8306"/>
        </w:tabs>
      </w:pPr>
      <w:hyperlink w:anchor="_Toc11039" w:history="1">
        <w:r>
          <w:rPr>
            <w:rFonts w:ascii="仿宋" w:eastAsia="仿宋" w:hAnsi="仿宋" w:cs="仿宋" w:hint="eastAsia"/>
            <w:lang w:eastAsia="zh-CN"/>
          </w:rPr>
          <w:t>二、自动测氡仪项目绩效评估</w:t>
        </w:r>
        <w:r>
          <w:tab/>
        </w:r>
        <w:r>
          <w:fldChar w:fldCharType="begin"/>
        </w:r>
        <w:r>
          <w:instrText xml:space="preserve"> PAGEREF _Toc11039 \h </w:instrText>
        </w:r>
        <w:r>
          <w:fldChar w:fldCharType="separate"/>
        </w:r>
        <w:r>
          <w:t>8</w:t>
        </w:r>
        <w:r>
          <w:fldChar w:fldCharType="end"/>
        </w:r>
      </w:hyperlink>
    </w:p>
    <w:p>
      <w:pPr>
        <w:pStyle w:val="TOC2"/>
        <w:tabs>
          <w:tab w:val="right" w:leader="dot" w:pos="8306"/>
        </w:tabs>
      </w:pPr>
      <w:hyperlink w:anchor="_Toc7430" w:history="1">
        <w:r>
          <w:rPr>
            <w:rFonts w:ascii="仿宋" w:eastAsia="仿宋" w:hAnsi="仿宋" w:cs="仿宋" w:hint="eastAsia"/>
            <w:lang w:eastAsia="zh-CN"/>
          </w:rPr>
          <w:t>(一)、绩效评估指标</w:t>
        </w:r>
        <w:r>
          <w:tab/>
        </w:r>
        <w:r>
          <w:fldChar w:fldCharType="begin"/>
        </w:r>
        <w:r>
          <w:instrText xml:space="preserve"> PAGEREF _Toc7430 \h </w:instrText>
        </w:r>
        <w:r>
          <w:fldChar w:fldCharType="separate"/>
        </w:r>
        <w:r>
          <w:t>8</w:t>
        </w:r>
        <w:r>
          <w:fldChar w:fldCharType="end"/>
        </w:r>
      </w:hyperlink>
    </w:p>
    <w:p>
      <w:pPr>
        <w:pStyle w:val="TOC2"/>
        <w:tabs>
          <w:tab w:val="right" w:leader="dot" w:pos="8306"/>
        </w:tabs>
      </w:pPr>
      <w:hyperlink w:anchor="_Toc14443" w:history="1">
        <w:r>
          <w:rPr>
            <w:rFonts w:ascii="仿宋" w:eastAsia="仿宋" w:hAnsi="仿宋" w:cs="仿宋" w:hint="eastAsia"/>
            <w:lang w:eastAsia="zh-CN"/>
          </w:rPr>
          <w:t>(二)、绩效评估方法</w:t>
        </w:r>
        <w:r>
          <w:tab/>
        </w:r>
        <w:r>
          <w:fldChar w:fldCharType="begin"/>
        </w:r>
        <w:r>
          <w:instrText xml:space="preserve"> PAGEREF _Toc14443 \h </w:instrText>
        </w:r>
        <w:r>
          <w:fldChar w:fldCharType="separate"/>
        </w:r>
        <w:r>
          <w:t>9</w:t>
        </w:r>
        <w:r>
          <w:fldChar w:fldCharType="end"/>
        </w:r>
      </w:hyperlink>
    </w:p>
    <w:p>
      <w:pPr>
        <w:pStyle w:val="TOC2"/>
        <w:tabs>
          <w:tab w:val="right" w:leader="dot" w:pos="8306"/>
        </w:tabs>
      </w:pPr>
      <w:hyperlink w:anchor="_Toc20122" w:history="1">
        <w:r>
          <w:rPr>
            <w:rFonts w:ascii="仿宋" w:eastAsia="仿宋" w:hAnsi="仿宋" w:cs="仿宋" w:hint="eastAsia"/>
            <w:lang w:eastAsia="zh-CN"/>
          </w:rPr>
          <w:t>(三)、绩效评估周期</w:t>
        </w:r>
        <w:r>
          <w:tab/>
        </w:r>
        <w:r>
          <w:fldChar w:fldCharType="begin"/>
        </w:r>
        <w:r>
          <w:instrText xml:space="preserve"> PAGEREF _Toc20122 \h </w:instrText>
        </w:r>
        <w:r>
          <w:fldChar w:fldCharType="separate"/>
        </w:r>
        <w:r>
          <w:t>10</w:t>
        </w:r>
        <w:r>
          <w:fldChar w:fldCharType="end"/>
        </w:r>
      </w:hyperlink>
    </w:p>
    <w:p>
      <w:pPr>
        <w:pStyle w:val="TOC1"/>
        <w:tabs>
          <w:tab w:val="right" w:leader="dot" w:pos="8306"/>
        </w:tabs>
      </w:pPr>
      <w:hyperlink w:anchor="_Toc24546" w:history="1">
        <w:r>
          <w:rPr>
            <w:rFonts w:ascii="仿宋" w:eastAsia="仿宋" w:hAnsi="仿宋" w:cs="仿宋" w:hint="eastAsia"/>
            <w:lang w:eastAsia="zh-CN"/>
          </w:rPr>
          <w:t>三、自动测氡仪项目土建工程</w:t>
        </w:r>
        <w:r>
          <w:tab/>
        </w:r>
        <w:r>
          <w:fldChar w:fldCharType="begin"/>
        </w:r>
        <w:r>
          <w:instrText xml:space="preserve"> PAGEREF _Toc24546 \h </w:instrText>
        </w:r>
        <w:r>
          <w:fldChar w:fldCharType="separate"/>
        </w:r>
        <w:r>
          <w:t>11</w:t>
        </w:r>
        <w:r>
          <w:fldChar w:fldCharType="end"/>
        </w:r>
      </w:hyperlink>
    </w:p>
    <w:p>
      <w:pPr>
        <w:pStyle w:val="TOC2"/>
        <w:tabs>
          <w:tab w:val="right" w:leader="dot" w:pos="8306"/>
        </w:tabs>
      </w:pPr>
      <w:hyperlink w:anchor="_Toc18877" w:history="1">
        <w:r>
          <w:rPr>
            <w:rFonts w:ascii="仿宋" w:eastAsia="仿宋" w:hAnsi="仿宋" w:cs="仿宋" w:hint="eastAsia"/>
            <w:lang w:eastAsia="zh-CN"/>
          </w:rPr>
          <w:t>(一)、建筑工程设计原则</w:t>
        </w:r>
        <w:r>
          <w:tab/>
        </w:r>
        <w:r>
          <w:fldChar w:fldCharType="begin"/>
        </w:r>
        <w:r>
          <w:instrText xml:space="preserve"> PAGEREF _Toc18877 \h </w:instrText>
        </w:r>
        <w:r>
          <w:fldChar w:fldCharType="separate"/>
        </w:r>
        <w:r>
          <w:t>11</w:t>
        </w:r>
        <w:r>
          <w:fldChar w:fldCharType="end"/>
        </w:r>
      </w:hyperlink>
    </w:p>
    <w:p>
      <w:pPr>
        <w:pStyle w:val="TOC2"/>
        <w:tabs>
          <w:tab w:val="right" w:leader="dot" w:pos="8306"/>
        </w:tabs>
      </w:pPr>
      <w:hyperlink w:anchor="_Toc10116" w:history="1">
        <w:r>
          <w:rPr>
            <w:rFonts w:ascii="仿宋" w:eastAsia="仿宋" w:hAnsi="仿宋" w:cs="仿宋" w:hint="eastAsia"/>
            <w:lang w:eastAsia="zh-CN"/>
          </w:rPr>
          <w:t>(二)、土建工程设计年限及安全等级</w:t>
        </w:r>
        <w:r>
          <w:tab/>
        </w:r>
        <w:r>
          <w:fldChar w:fldCharType="begin"/>
        </w:r>
        <w:r>
          <w:instrText xml:space="preserve"> PAGEREF _Toc10116 \h </w:instrText>
        </w:r>
        <w:r>
          <w:fldChar w:fldCharType="separate"/>
        </w:r>
        <w:r>
          <w:t>13</w:t>
        </w:r>
        <w:r>
          <w:fldChar w:fldCharType="end"/>
        </w:r>
      </w:hyperlink>
    </w:p>
    <w:p>
      <w:pPr>
        <w:pStyle w:val="TOC2"/>
        <w:tabs>
          <w:tab w:val="right" w:leader="dot" w:pos="8306"/>
        </w:tabs>
      </w:pPr>
      <w:hyperlink w:anchor="_Toc7892" w:history="1">
        <w:r>
          <w:rPr>
            <w:rFonts w:ascii="仿宋" w:eastAsia="仿宋" w:hAnsi="仿宋" w:cs="仿宋" w:hint="eastAsia"/>
            <w:lang w:eastAsia="zh-CN"/>
          </w:rPr>
          <w:t>(三)、建筑工程设计总体要求</w:t>
        </w:r>
        <w:r>
          <w:tab/>
        </w:r>
        <w:r>
          <w:fldChar w:fldCharType="begin"/>
        </w:r>
        <w:r>
          <w:instrText xml:space="preserve"> PAGEREF _Toc7892 \h </w:instrText>
        </w:r>
        <w:r>
          <w:fldChar w:fldCharType="separate"/>
        </w:r>
        <w:r>
          <w:t>14</w:t>
        </w:r>
        <w:r>
          <w:fldChar w:fldCharType="end"/>
        </w:r>
      </w:hyperlink>
    </w:p>
    <w:p>
      <w:pPr>
        <w:pStyle w:val="TOC2"/>
        <w:tabs>
          <w:tab w:val="right" w:leader="dot" w:pos="8306"/>
        </w:tabs>
      </w:pPr>
      <w:hyperlink w:anchor="_Toc7909" w:history="1">
        <w:r>
          <w:rPr>
            <w:rFonts w:ascii="仿宋" w:eastAsia="仿宋" w:hAnsi="仿宋" w:cs="仿宋" w:hint="eastAsia"/>
            <w:lang w:eastAsia="zh-CN"/>
          </w:rPr>
          <w:t>(四)、土建工程建设指标</w:t>
        </w:r>
        <w:r>
          <w:tab/>
        </w:r>
        <w:r>
          <w:fldChar w:fldCharType="begin"/>
        </w:r>
        <w:r>
          <w:instrText xml:space="preserve"> PAGEREF _Toc7909 \h </w:instrText>
        </w:r>
        <w:r>
          <w:fldChar w:fldCharType="separate"/>
        </w:r>
        <w:r>
          <w:t>14</w:t>
        </w:r>
        <w:r>
          <w:fldChar w:fldCharType="end"/>
        </w:r>
      </w:hyperlink>
    </w:p>
    <w:p>
      <w:pPr>
        <w:pStyle w:val="TOC1"/>
        <w:tabs>
          <w:tab w:val="right" w:leader="dot" w:pos="8306"/>
        </w:tabs>
      </w:pPr>
      <w:hyperlink w:anchor="_Toc25827" w:history="1">
        <w:r>
          <w:rPr>
            <w:rFonts w:ascii="仿宋" w:eastAsia="仿宋" w:hAnsi="仿宋" w:cs="仿宋" w:hint="eastAsia"/>
            <w:lang w:eastAsia="zh-CN"/>
          </w:rPr>
          <w:t>四、市场分析、调研</w:t>
        </w:r>
        <w:r>
          <w:tab/>
        </w:r>
        <w:r>
          <w:fldChar w:fldCharType="begin"/>
        </w:r>
        <w:r>
          <w:instrText xml:space="preserve"> PAGEREF _Toc25827 \h </w:instrText>
        </w:r>
        <w:r>
          <w:fldChar w:fldCharType="separate"/>
        </w:r>
        <w:r>
          <w:t>15</w:t>
        </w:r>
        <w:r>
          <w:fldChar w:fldCharType="end"/>
        </w:r>
      </w:hyperlink>
    </w:p>
    <w:p>
      <w:pPr>
        <w:pStyle w:val="TOC2"/>
        <w:tabs>
          <w:tab w:val="right" w:leader="dot" w:pos="8306"/>
        </w:tabs>
      </w:pPr>
      <w:hyperlink w:anchor="_Toc6090" w:history="1">
        <w:r>
          <w:rPr>
            <w:rFonts w:ascii="仿宋" w:eastAsia="仿宋" w:hAnsi="仿宋" w:cs="仿宋" w:hint="eastAsia"/>
            <w:lang w:eastAsia="zh-CN"/>
          </w:rPr>
          <w:t>(一)、自动测氡仪行业分析</w:t>
        </w:r>
        <w:r>
          <w:tab/>
        </w:r>
        <w:r>
          <w:fldChar w:fldCharType="begin"/>
        </w:r>
        <w:r>
          <w:instrText xml:space="preserve"> PAGEREF _Toc6090 \h </w:instrText>
        </w:r>
        <w:r>
          <w:fldChar w:fldCharType="separate"/>
        </w:r>
        <w:r>
          <w:t>15</w:t>
        </w:r>
        <w:r>
          <w:fldChar w:fldCharType="end"/>
        </w:r>
      </w:hyperlink>
    </w:p>
    <w:p>
      <w:pPr>
        <w:pStyle w:val="TOC2"/>
        <w:tabs>
          <w:tab w:val="right" w:leader="dot" w:pos="8306"/>
        </w:tabs>
      </w:pPr>
      <w:hyperlink w:anchor="_Toc10782" w:history="1">
        <w:r>
          <w:rPr>
            <w:rFonts w:ascii="仿宋" w:eastAsia="仿宋" w:hAnsi="仿宋" w:cs="仿宋" w:hint="eastAsia"/>
            <w:lang w:eastAsia="zh-CN"/>
          </w:rPr>
          <w:t>(二)、自动测氡仪市场分析预测</w:t>
        </w:r>
        <w:r>
          <w:tab/>
        </w:r>
        <w:r>
          <w:fldChar w:fldCharType="begin"/>
        </w:r>
        <w:r>
          <w:instrText xml:space="preserve"> PAGEREF _Toc10782 \h </w:instrText>
        </w:r>
        <w:r>
          <w:fldChar w:fldCharType="separate"/>
        </w:r>
        <w:r>
          <w:t>15</w:t>
        </w:r>
        <w:r>
          <w:fldChar w:fldCharType="end"/>
        </w:r>
      </w:hyperlink>
    </w:p>
    <w:p>
      <w:pPr>
        <w:pStyle w:val="TOC1"/>
        <w:tabs>
          <w:tab w:val="right" w:leader="dot" w:pos="8306"/>
        </w:tabs>
      </w:pPr>
      <w:hyperlink w:anchor="_Toc1275" w:history="1">
        <w:r>
          <w:rPr>
            <w:rFonts w:ascii="仿宋" w:eastAsia="仿宋" w:hAnsi="仿宋" w:cs="仿宋" w:hint="eastAsia"/>
            <w:lang w:eastAsia="zh-CN"/>
          </w:rPr>
          <w:t>五、产品规划分析</w:t>
        </w:r>
        <w:r>
          <w:tab/>
        </w:r>
        <w:r>
          <w:fldChar w:fldCharType="begin"/>
        </w:r>
        <w:r>
          <w:instrText xml:space="preserve"> PAGEREF _Toc1275 \h </w:instrText>
        </w:r>
        <w:r>
          <w:fldChar w:fldCharType="separate"/>
        </w:r>
        <w:r>
          <w:t>16</w:t>
        </w:r>
        <w:r>
          <w:fldChar w:fldCharType="end"/>
        </w:r>
      </w:hyperlink>
    </w:p>
    <w:p>
      <w:pPr>
        <w:pStyle w:val="TOC2"/>
        <w:tabs>
          <w:tab w:val="right" w:leader="dot" w:pos="8306"/>
        </w:tabs>
      </w:pPr>
      <w:hyperlink w:anchor="_Toc17931" w:history="1">
        <w:r>
          <w:rPr>
            <w:rFonts w:ascii="仿宋" w:eastAsia="仿宋" w:hAnsi="仿宋" w:cs="仿宋" w:hint="eastAsia"/>
            <w:lang w:eastAsia="zh-CN"/>
          </w:rPr>
          <w:t>(一)、产品规划</w:t>
        </w:r>
        <w:r>
          <w:tab/>
        </w:r>
        <w:r>
          <w:fldChar w:fldCharType="begin"/>
        </w:r>
        <w:r>
          <w:instrText xml:space="preserve"> PAGEREF _Toc17931 \h </w:instrText>
        </w:r>
        <w:r>
          <w:fldChar w:fldCharType="separate"/>
        </w:r>
        <w:r>
          <w:t>16</w:t>
        </w:r>
        <w:r>
          <w:fldChar w:fldCharType="end"/>
        </w:r>
      </w:hyperlink>
    </w:p>
    <w:p>
      <w:pPr>
        <w:pStyle w:val="TOC2"/>
        <w:tabs>
          <w:tab w:val="right" w:leader="dot" w:pos="8306"/>
        </w:tabs>
      </w:pPr>
      <w:hyperlink w:anchor="_Toc14419" w:history="1">
        <w:r>
          <w:rPr>
            <w:rFonts w:ascii="仿宋" w:eastAsia="仿宋" w:hAnsi="仿宋" w:cs="仿宋" w:hint="eastAsia"/>
            <w:lang w:eastAsia="zh-CN"/>
          </w:rPr>
          <w:t>(二)、建设规模</w:t>
        </w:r>
        <w:r>
          <w:tab/>
        </w:r>
        <w:r>
          <w:fldChar w:fldCharType="begin"/>
        </w:r>
        <w:r>
          <w:instrText xml:space="preserve"> PAGEREF _Toc14419 \h </w:instrText>
        </w:r>
        <w:r>
          <w:fldChar w:fldCharType="separate"/>
        </w:r>
        <w:r>
          <w:t>17</w:t>
        </w:r>
        <w:r>
          <w:fldChar w:fldCharType="end"/>
        </w:r>
      </w:hyperlink>
    </w:p>
    <w:p>
      <w:pPr>
        <w:pStyle w:val="TOC1"/>
        <w:tabs>
          <w:tab w:val="right" w:leader="dot" w:pos="8306"/>
        </w:tabs>
      </w:pPr>
      <w:hyperlink w:anchor="_Toc451" w:history="1">
        <w:r>
          <w:rPr>
            <w:rFonts w:ascii="仿宋" w:eastAsia="仿宋" w:hAnsi="仿宋" w:cs="仿宋" w:hint="eastAsia"/>
            <w:lang w:eastAsia="zh-CN"/>
          </w:rPr>
          <w:t>六、自动测氡仪项目可持续发展</w:t>
        </w:r>
        <w:r>
          <w:tab/>
        </w:r>
        <w:r>
          <w:fldChar w:fldCharType="begin"/>
        </w:r>
        <w:r>
          <w:instrText xml:space="preserve"> PAGEREF _Toc451 \h </w:instrText>
        </w:r>
        <w:r>
          <w:fldChar w:fldCharType="separate"/>
        </w:r>
        <w:r>
          <w:t>18</w:t>
        </w:r>
        <w:r>
          <w:fldChar w:fldCharType="end"/>
        </w:r>
      </w:hyperlink>
    </w:p>
    <w:p>
      <w:pPr>
        <w:pStyle w:val="TOC2"/>
        <w:tabs>
          <w:tab w:val="right" w:leader="dot" w:pos="8306"/>
        </w:tabs>
      </w:pPr>
      <w:hyperlink w:anchor="_Toc17038" w:history="1">
        <w:r>
          <w:rPr>
            <w:rFonts w:ascii="仿宋" w:eastAsia="仿宋" w:hAnsi="仿宋" w:cs="仿宋" w:hint="eastAsia"/>
            <w:lang w:eastAsia="zh-CN"/>
          </w:rPr>
          <w:t>(一)、可持续战略与实践</w:t>
        </w:r>
        <w:r>
          <w:tab/>
        </w:r>
        <w:r>
          <w:fldChar w:fldCharType="begin"/>
        </w:r>
        <w:r>
          <w:instrText xml:space="preserve"> PAGEREF _Toc17038 \h </w:instrText>
        </w:r>
        <w:r>
          <w:fldChar w:fldCharType="separate"/>
        </w:r>
        <w:r>
          <w:t>18</w:t>
        </w:r>
        <w:r>
          <w:fldChar w:fldCharType="end"/>
        </w:r>
      </w:hyperlink>
    </w:p>
    <w:p>
      <w:pPr>
        <w:pStyle w:val="TOC2"/>
        <w:tabs>
          <w:tab w:val="right" w:leader="dot" w:pos="8306"/>
        </w:tabs>
      </w:pPr>
      <w:hyperlink w:anchor="_Toc28424" w:history="1">
        <w:r>
          <w:rPr>
            <w:rFonts w:ascii="仿宋" w:eastAsia="仿宋" w:hAnsi="仿宋" w:cs="仿宋" w:hint="eastAsia"/>
            <w:lang w:eastAsia="zh-CN"/>
          </w:rPr>
          <w:t>(二)、环保与社会责任</w:t>
        </w:r>
        <w:r>
          <w:tab/>
        </w:r>
        <w:r>
          <w:fldChar w:fldCharType="begin"/>
        </w:r>
        <w:r>
          <w:instrText xml:space="preserve"> PAGEREF _Toc28424 \h </w:instrText>
        </w:r>
        <w:r>
          <w:fldChar w:fldCharType="separate"/>
        </w:r>
        <w:r>
          <w:t>19</w:t>
        </w:r>
        <w:r>
          <w:fldChar w:fldCharType="end"/>
        </w:r>
      </w:hyperlink>
    </w:p>
    <w:p>
      <w:pPr>
        <w:pStyle w:val="TOC1"/>
        <w:tabs>
          <w:tab w:val="right" w:leader="dot" w:pos="8306"/>
        </w:tabs>
      </w:pPr>
      <w:hyperlink w:anchor="_Toc2676" w:history="1">
        <w:r>
          <w:rPr>
            <w:rFonts w:ascii="仿宋" w:eastAsia="仿宋" w:hAnsi="仿宋" w:cs="仿宋" w:hint="eastAsia"/>
            <w:lang w:eastAsia="zh-CN"/>
          </w:rPr>
          <w:t>七、自动测氡仪项目技术管理</w:t>
        </w:r>
        <w:r>
          <w:tab/>
        </w:r>
        <w:r>
          <w:fldChar w:fldCharType="begin"/>
        </w:r>
        <w:r>
          <w:instrText xml:space="preserve"> PAGEREF _Toc2676 \h </w:instrText>
        </w:r>
        <w:r>
          <w:fldChar w:fldCharType="separate"/>
        </w:r>
        <w:r>
          <w:t>20</w:t>
        </w:r>
        <w:r>
          <w:fldChar w:fldCharType="end"/>
        </w:r>
      </w:hyperlink>
    </w:p>
    <w:p>
      <w:pPr>
        <w:pStyle w:val="TOC2"/>
        <w:tabs>
          <w:tab w:val="right" w:leader="dot" w:pos="8306"/>
        </w:tabs>
      </w:pPr>
      <w:hyperlink w:anchor="_Toc19795" w:history="1">
        <w:r>
          <w:rPr>
            <w:rFonts w:ascii="仿宋" w:eastAsia="仿宋" w:hAnsi="仿宋" w:cs="仿宋" w:hint="eastAsia"/>
            <w:lang w:eastAsia="zh-CN"/>
          </w:rPr>
          <w:t>(一)、技术方案选用方向</w:t>
        </w:r>
        <w:r>
          <w:tab/>
        </w:r>
        <w:r>
          <w:fldChar w:fldCharType="begin"/>
        </w:r>
        <w:r>
          <w:instrText xml:space="preserve"> PAGEREF _Toc19795 \h </w:instrText>
        </w:r>
        <w:r>
          <w:fldChar w:fldCharType="separate"/>
        </w:r>
        <w:r>
          <w:t>20</w:t>
        </w:r>
        <w:r>
          <w:fldChar w:fldCharType="end"/>
        </w:r>
      </w:hyperlink>
    </w:p>
    <w:p>
      <w:pPr>
        <w:pStyle w:val="TOC2"/>
        <w:tabs>
          <w:tab w:val="right" w:leader="dot" w:pos="8306"/>
        </w:tabs>
      </w:pPr>
      <w:hyperlink w:anchor="_Toc7746" w:history="1">
        <w:r>
          <w:rPr>
            <w:rFonts w:ascii="仿宋" w:eastAsia="仿宋" w:hAnsi="仿宋" w:cs="仿宋" w:hint="eastAsia"/>
            <w:lang w:eastAsia="zh-CN"/>
          </w:rPr>
          <w:t>(二)、工艺技术方案选用原则</w:t>
        </w:r>
        <w:r>
          <w:tab/>
        </w:r>
        <w:r>
          <w:fldChar w:fldCharType="begin"/>
        </w:r>
        <w:r>
          <w:instrText xml:space="preserve"> PAGEREF _Toc7746 \h </w:instrText>
        </w:r>
        <w:r>
          <w:fldChar w:fldCharType="separate"/>
        </w:r>
        <w:r>
          <w:t>22</w:t>
        </w:r>
        <w:r>
          <w:fldChar w:fldCharType="end"/>
        </w:r>
      </w:hyperlink>
    </w:p>
    <w:p>
      <w:pPr>
        <w:pStyle w:val="TOC2"/>
        <w:tabs>
          <w:tab w:val="right" w:leader="dot" w:pos="8306"/>
        </w:tabs>
      </w:pPr>
      <w:hyperlink w:anchor="_Toc5123" w:history="1">
        <w:r>
          <w:rPr>
            <w:rFonts w:ascii="仿宋" w:eastAsia="仿宋" w:hAnsi="仿宋" w:cs="仿宋" w:hint="eastAsia"/>
            <w:lang w:eastAsia="zh-CN"/>
          </w:rPr>
          <w:t>(三)、工艺技术方案要求</w:t>
        </w:r>
        <w:r>
          <w:tab/>
        </w:r>
        <w:r>
          <w:fldChar w:fldCharType="begin"/>
        </w:r>
        <w:r>
          <w:instrText xml:space="preserve"> PAGEREF _Toc5123 \h </w:instrText>
        </w:r>
        <w:r>
          <w:fldChar w:fldCharType="separate"/>
        </w:r>
        <w:r>
          <w:t>24</w:t>
        </w:r>
        <w:r>
          <w:fldChar w:fldCharType="end"/>
        </w:r>
      </w:hyperlink>
    </w:p>
    <w:p>
      <w:pPr>
        <w:pStyle w:val="TOC1"/>
        <w:tabs>
          <w:tab w:val="right" w:leader="dot" w:pos="8306"/>
        </w:tabs>
      </w:pPr>
      <w:hyperlink w:anchor="_Toc6535" w:history="1">
        <w:r>
          <w:rPr>
            <w:rFonts w:ascii="仿宋" w:eastAsia="仿宋" w:hAnsi="仿宋" w:cs="仿宋" w:hint="eastAsia"/>
            <w:lang w:eastAsia="zh-CN"/>
          </w:rPr>
          <w:t>八、自动测氡仪项目创新与研发</w:t>
        </w:r>
        <w:r>
          <w:tab/>
        </w:r>
        <w:r>
          <w:fldChar w:fldCharType="begin"/>
        </w:r>
        <w:r>
          <w:instrText xml:space="preserve"> PAGEREF _Toc6535 \h </w:instrText>
        </w:r>
        <w:r>
          <w:fldChar w:fldCharType="separate"/>
        </w:r>
        <w:r>
          <w:t>26</w:t>
        </w:r>
        <w:r>
          <w:fldChar w:fldCharType="end"/>
        </w:r>
      </w:hyperlink>
    </w:p>
    <w:p>
      <w:pPr>
        <w:pStyle w:val="TOC2"/>
        <w:tabs>
          <w:tab w:val="right" w:leader="dot" w:pos="8306"/>
        </w:tabs>
      </w:pPr>
      <w:hyperlink w:anchor="_Toc13139" w:history="1">
        <w:r>
          <w:rPr>
            <w:rFonts w:ascii="仿宋" w:eastAsia="仿宋" w:hAnsi="仿宋" w:cs="仿宋" w:hint="eastAsia"/>
            <w:lang w:eastAsia="zh-CN"/>
          </w:rPr>
          <w:t>(一)、创新策略与方向</w:t>
        </w:r>
        <w:r>
          <w:tab/>
        </w:r>
        <w:r>
          <w:fldChar w:fldCharType="begin"/>
        </w:r>
        <w:r>
          <w:instrText xml:space="preserve"> PAGEREF _Toc13139 \h </w:instrText>
        </w:r>
        <w:r>
          <w:fldChar w:fldCharType="separate"/>
        </w:r>
        <w:r>
          <w:t>26</w:t>
        </w:r>
        <w:r>
          <w:fldChar w:fldCharType="end"/>
        </w:r>
      </w:hyperlink>
    </w:p>
    <w:p>
      <w:pPr>
        <w:pStyle w:val="TOC2"/>
        <w:tabs>
          <w:tab w:val="right" w:leader="dot" w:pos="8306"/>
        </w:tabs>
      </w:pPr>
      <w:hyperlink w:anchor="_Toc2773" w:history="1">
        <w:r>
          <w:rPr>
            <w:rFonts w:ascii="仿宋" w:eastAsia="仿宋" w:hAnsi="仿宋" w:cs="仿宋" w:hint="eastAsia"/>
            <w:lang w:eastAsia="zh-CN"/>
          </w:rPr>
          <w:t>(二)、研发规划与投入</w:t>
        </w:r>
        <w:r>
          <w:tab/>
        </w:r>
        <w:r>
          <w:fldChar w:fldCharType="begin"/>
        </w:r>
        <w:r>
          <w:instrText xml:space="preserve"> PAGEREF _Toc2773 \h </w:instrText>
        </w:r>
        <w:r>
          <w:fldChar w:fldCharType="separate"/>
        </w:r>
        <w:r>
          <w:t>27</w:t>
        </w:r>
        <w:r>
          <w:fldChar w:fldCharType="end"/>
        </w:r>
      </w:hyperlink>
    </w:p>
    <w:p>
      <w:pPr>
        <w:pStyle w:val="TOC1"/>
        <w:tabs>
          <w:tab w:val="right" w:leader="dot" w:pos="8306"/>
        </w:tabs>
      </w:pPr>
      <w:hyperlink w:anchor="_Toc27083" w:history="1">
        <w:r>
          <w:rPr>
            <w:rFonts w:ascii="仿宋" w:eastAsia="仿宋" w:hAnsi="仿宋" w:cs="仿宋" w:hint="eastAsia"/>
            <w:lang w:eastAsia="zh-CN"/>
          </w:rPr>
          <w:t>九、自动测氡仪项目人力资源培养与发展</w:t>
        </w:r>
        <w:r>
          <w:tab/>
        </w:r>
        <w:r>
          <w:fldChar w:fldCharType="begin"/>
        </w:r>
        <w:r>
          <w:instrText xml:space="preserve"> PAGEREF _Toc27083 \h </w:instrText>
        </w:r>
        <w:r>
          <w:fldChar w:fldCharType="separate"/>
        </w:r>
        <w:r>
          <w:t>29</w:t>
        </w:r>
        <w:r>
          <w:fldChar w:fldCharType="end"/>
        </w:r>
      </w:hyperlink>
    </w:p>
    <w:p>
      <w:pPr>
        <w:pStyle w:val="TOC2"/>
        <w:tabs>
          <w:tab w:val="right" w:leader="dot" w:pos="8306"/>
        </w:tabs>
      </w:pPr>
      <w:hyperlink w:anchor="_Toc24555" w:history="1">
        <w:r>
          <w:rPr>
            <w:rFonts w:ascii="仿宋" w:eastAsia="仿宋" w:hAnsi="仿宋" w:cs="仿宋" w:hint="eastAsia"/>
            <w:lang w:eastAsia="zh-CN"/>
          </w:rPr>
          <w:t>(一)、人才需求与规划</w:t>
        </w:r>
        <w:r>
          <w:tab/>
        </w:r>
        <w:r>
          <w:fldChar w:fldCharType="begin"/>
        </w:r>
        <w:r>
          <w:instrText xml:space="preserve"> PAGEREF _Toc24555 \h </w:instrText>
        </w:r>
        <w:r>
          <w:fldChar w:fldCharType="separate"/>
        </w:r>
        <w:r>
          <w:t>29</w:t>
        </w:r>
        <w:r>
          <w:fldChar w:fldCharType="end"/>
        </w:r>
      </w:hyperlink>
    </w:p>
    <w:p>
      <w:pPr>
        <w:pStyle w:val="TOC2"/>
        <w:tabs>
          <w:tab w:val="right" w:leader="dot" w:pos="8306"/>
        </w:tabs>
      </w:pPr>
      <w:hyperlink w:anchor="_Toc14900" w:history="1">
        <w:r>
          <w:rPr>
            <w:rFonts w:ascii="仿宋" w:eastAsia="仿宋" w:hAnsi="仿宋" w:cs="仿宋" w:hint="eastAsia"/>
            <w:lang w:eastAsia="zh-CN"/>
          </w:rPr>
          <w:t>(二)、培训与发展计划</w:t>
        </w:r>
        <w:r>
          <w:tab/>
        </w:r>
        <w:r>
          <w:fldChar w:fldCharType="begin"/>
        </w:r>
        <w:r>
          <w:instrText xml:space="preserve"> PAGEREF _Toc14900 \h </w:instrText>
        </w:r>
        <w:r>
          <w:fldChar w:fldCharType="separate"/>
        </w:r>
        <w:r>
          <w:t>29</w:t>
        </w:r>
        <w:r>
          <w:fldChar w:fldCharType="end"/>
        </w:r>
      </w:hyperlink>
    </w:p>
    <w:p>
      <w:pPr>
        <w:pStyle w:val="TOC1"/>
        <w:tabs>
          <w:tab w:val="right" w:leader="dot" w:pos="8306"/>
        </w:tabs>
      </w:pPr>
      <w:hyperlink w:anchor="_Toc21578" w:history="1">
        <w:r>
          <w:rPr>
            <w:rFonts w:ascii="仿宋" w:eastAsia="仿宋" w:hAnsi="仿宋" w:cs="仿宋" w:hint="eastAsia"/>
            <w:lang w:eastAsia="zh-CN"/>
          </w:rPr>
          <w:t>十、自动测氡仪项目人力资源管理</w:t>
        </w:r>
        <w:r>
          <w:tab/>
        </w:r>
        <w:r>
          <w:fldChar w:fldCharType="begin"/>
        </w:r>
        <w:r>
          <w:instrText xml:space="preserve"> PAGEREF _Toc21578 \h </w:instrText>
        </w:r>
        <w:r>
          <w:fldChar w:fldCharType="separate"/>
        </w:r>
        <w:r>
          <w:t>30</w:t>
        </w:r>
        <w:r>
          <w:fldChar w:fldCharType="end"/>
        </w:r>
      </w:hyperlink>
    </w:p>
    <w:p>
      <w:pPr>
        <w:pStyle w:val="TOC2"/>
        <w:tabs>
          <w:tab w:val="right" w:leader="dot" w:pos="8306"/>
        </w:tabs>
      </w:pPr>
      <w:hyperlink w:anchor="_Toc11883" w:history="1">
        <w:r>
          <w:rPr>
            <w:rFonts w:ascii="仿宋" w:eastAsia="仿宋" w:hAnsi="仿宋" w:cs="仿宋" w:hint="eastAsia"/>
            <w:lang w:eastAsia="zh-CN"/>
          </w:rPr>
          <w:t>(一)、建立健全的预算管理制度</w:t>
        </w:r>
        <w:r>
          <w:tab/>
        </w:r>
        <w:r>
          <w:fldChar w:fldCharType="begin"/>
        </w:r>
        <w:r>
          <w:instrText xml:space="preserve"> PAGEREF _Toc11883 \h </w:instrText>
        </w:r>
        <w:r>
          <w:fldChar w:fldCharType="separate"/>
        </w:r>
        <w:r>
          <w:t>30</w:t>
        </w:r>
        <w:r>
          <w:fldChar w:fldCharType="end"/>
        </w:r>
      </w:hyperlink>
    </w:p>
    <w:p>
      <w:pPr>
        <w:pStyle w:val="TOC2"/>
        <w:tabs>
          <w:tab w:val="right" w:leader="dot" w:pos="8306"/>
        </w:tabs>
      </w:pPr>
      <w:hyperlink w:anchor="_Toc32077" w:history="1">
        <w:r>
          <w:rPr>
            <w:rFonts w:ascii="仿宋" w:eastAsia="仿宋" w:hAnsi="仿宋" w:cs="仿宋" w:hint="eastAsia"/>
            <w:lang w:eastAsia="zh-CN"/>
          </w:rPr>
          <w:t>(二)、加强资金流动监控</w:t>
        </w:r>
        <w:r>
          <w:tab/>
        </w:r>
        <w:r>
          <w:fldChar w:fldCharType="begin"/>
        </w:r>
        <w:r>
          <w:instrText xml:space="preserve"> PAGEREF _Toc32077 \h </w:instrText>
        </w:r>
        <w:r>
          <w:fldChar w:fldCharType="separate"/>
        </w:r>
        <w:r>
          <w:t>32</w:t>
        </w:r>
        <w:r>
          <w:fldChar w:fldCharType="end"/>
        </w:r>
      </w:hyperlink>
    </w:p>
    <w:p>
      <w:pPr>
        <w:pStyle w:val="TOC2"/>
        <w:tabs>
          <w:tab w:val="right" w:leader="dot" w:pos="8306"/>
        </w:tabs>
      </w:pPr>
      <w:hyperlink w:anchor="_Toc13698" w:history="1">
        <w:r>
          <w:rPr>
            <w:rFonts w:ascii="仿宋" w:eastAsia="仿宋" w:hAnsi="仿宋" w:cs="仿宋" w:hint="eastAsia"/>
            <w:lang w:eastAsia="zh-CN"/>
          </w:rPr>
          <w:t>(三)、制定完善的风险控制机制</w:t>
        </w:r>
        <w:r>
          <w:tab/>
        </w:r>
        <w:r>
          <w:fldChar w:fldCharType="begin"/>
        </w:r>
        <w:r>
          <w:instrText xml:space="preserve"> PAGEREF _Toc13698 \h </w:instrText>
        </w:r>
        <w:r>
          <w:fldChar w:fldCharType="separate"/>
        </w:r>
        <w:r>
          <w:t>33</w:t>
        </w:r>
        <w:r>
          <w:fldChar w:fldCharType="end"/>
        </w:r>
      </w:hyperlink>
    </w:p>
    <w:p>
      <w:pPr>
        <w:pStyle w:val="TOC2"/>
        <w:tabs>
          <w:tab w:val="right" w:leader="dot" w:pos="8306"/>
        </w:tabs>
      </w:pPr>
      <w:hyperlink w:anchor="_Toc10310" w:history="1">
        <w:r>
          <w:rPr>
            <w:rFonts w:ascii="仿宋" w:eastAsia="仿宋" w:hAnsi="仿宋" w:cs="仿宋" w:hint="eastAsia"/>
            <w:lang w:eastAsia="zh-CN"/>
          </w:rPr>
          <w:t>(四)、优化成本管理</w:t>
        </w:r>
        <w:r>
          <w:tab/>
        </w:r>
        <w:r>
          <w:fldChar w:fldCharType="begin"/>
        </w:r>
        <w:r>
          <w:instrText xml:space="preserve"> PAGEREF _Toc10310 \h </w:instrText>
        </w:r>
        <w:r>
          <w:fldChar w:fldCharType="separate"/>
        </w:r>
        <w:r>
          <w:t>34</w:t>
        </w:r>
        <w:r>
          <w:fldChar w:fldCharType="end"/>
        </w:r>
      </w:hyperlink>
    </w:p>
    <w:p>
      <w:pPr>
        <w:pStyle w:val="TOC1"/>
        <w:tabs>
          <w:tab w:val="right" w:leader="dot" w:pos="8306"/>
        </w:tabs>
      </w:pPr>
      <w:hyperlink w:anchor="_Toc8194" w:history="1">
        <w:r>
          <w:rPr>
            <w:rFonts w:ascii="仿宋" w:eastAsia="仿宋" w:hAnsi="仿宋" w:cs="仿宋" w:hint="eastAsia"/>
            <w:lang w:eastAsia="zh-CN"/>
          </w:rPr>
          <w:t>十一、自动测氡仪项目社会影响</w:t>
        </w:r>
        <w:r>
          <w:tab/>
        </w:r>
        <w:r>
          <w:fldChar w:fldCharType="begin"/>
        </w:r>
        <w:r>
          <w:instrText xml:space="preserve"> PAGEREF _Toc8194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42" w:history="1">
        <w:r>
          <w:rPr>
            <w:rFonts w:ascii="仿宋" w:eastAsia="仿宋" w:hAnsi="仿宋" w:cs="仿宋" w:hint="eastAsia"/>
            <w:lang w:eastAsia="zh-CN"/>
          </w:rPr>
          <w:t>(一)、社会责任与义务</w:t>
        </w:r>
        <w:r>
          <w:tab/>
        </w:r>
        <w:r>
          <w:fldChar w:fldCharType="begin"/>
        </w:r>
        <w:r>
          <w:instrText xml:space="preserve"> PAGEREF _Toc8742 \h </w:instrText>
        </w:r>
        <w:r>
          <w:fldChar w:fldCharType="separate"/>
        </w:r>
        <w:r>
          <w:t>36</w:t>
        </w:r>
        <w:r>
          <w:fldChar w:fldCharType="end"/>
        </w:r>
      </w:hyperlink>
    </w:p>
    <w:p>
      <w:pPr>
        <w:pStyle w:val="TOC2"/>
        <w:tabs>
          <w:tab w:val="right" w:leader="dot" w:pos="8306"/>
        </w:tabs>
      </w:pPr>
      <w:hyperlink w:anchor="_Toc4958" w:history="1">
        <w:r>
          <w:rPr>
            <w:rFonts w:ascii="仿宋" w:eastAsia="仿宋" w:hAnsi="仿宋" w:cs="仿宋" w:hint="eastAsia"/>
            <w:lang w:eastAsia="zh-CN"/>
          </w:rPr>
          <w:t>(二)、社会参与与沟通</w:t>
        </w:r>
        <w:r>
          <w:tab/>
        </w:r>
        <w:r>
          <w:fldChar w:fldCharType="begin"/>
        </w:r>
        <w:r>
          <w:instrText xml:space="preserve"> PAGEREF _Toc4958 \h </w:instrText>
        </w:r>
        <w:r>
          <w:fldChar w:fldCharType="separate"/>
        </w:r>
        <w:r>
          <w:t>36</w:t>
        </w:r>
        <w:r>
          <w:fldChar w:fldCharType="end"/>
        </w:r>
      </w:hyperlink>
    </w:p>
    <w:p>
      <w:pPr>
        <w:pStyle w:val="TOC1"/>
        <w:tabs>
          <w:tab w:val="right" w:leader="dot" w:pos="8306"/>
        </w:tabs>
      </w:pPr>
      <w:hyperlink w:anchor="_Toc32186" w:history="1">
        <w:r>
          <w:rPr>
            <w:rFonts w:ascii="仿宋" w:eastAsia="仿宋" w:hAnsi="仿宋" w:cs="仿宋" w:hint="eastAsia"/>
            <w:lang w:eastAsia="zh-CN"/>
          </w:rPr>
          <w:t>十二、自动测氡仪项目风险管理</w:t>
        </w:r>
        <w:r>
          <w:tab/>
        </w:r>
        <w:r>
          <w:fldChar w:fldCharType="begin"/>
        </w:r>
        <w:r>
          <w:instrText xml:space="preserve"> PAGEREF _Toc32186 \h </w:instrText>
        </w:r>
        <w:r>
          <w:fldChar w:fldCharType="separate"/>
        </w:r>
        <w:r>
          <w:t>37</w:t>
        </w:r>
        <w:r>
          <w:fldChar w:fldCharType="end"/>
        </w:r>
      </w:hyperlink>
    </w:p>
    <w:p>
      <w:pPr>
        <w:pStyle w:val="TOC2"/>
        <w:tabs>
          <w:tab w:val="right" w:leader="dot" w:pos="8306"/>
        </w:tabs>
      </w:pPr>
      <w:hyperlink w:anchor="_Toc21967" w:history="1">
        <w:r>
          <w:rPr>
            <w:rFonts w:ascii="仿宋" w:eastAsia="仿宋" w:hAnsi="仿宋" w:cs="仿宋" w:hint="eastAsia"/>
            <w:lang w:eastAsia="zh-CN"/>
          </w:rPr>
          <w:t>(一)、风险识别与评估</w:t>
        </w:r>
        <w:r>
          <w:tab/>
        </w:r>
        <w:r>
          <w:fldChar w:fldCharType="begin"/>
        </w:r>
        <w:r>
          <w:instrText xml:space="preserve"> PAGEREF _Toc21967 \h </w:instrText>
        </w:r>
        <w:r>
          <w:fldChar w:fldCharType="separate"/>
        </w:r>
        <w:r>
          <w:t>37</w:t>
        </w:r>
        <w:r>
          <w:fldChar w:fldCharType="end"/>
        </w:r>
      </w:hyperlink>
    </w:p>
    <w:p>
      <w:pPr>
        <w:pStyle w:val="TOC2"/>
        <w:tabs>
          <w:tab w:val="right" w:leader="dot" w:pos="8306"/>
        </w:tabs>
      </w:pPr>
      <w:hyperlink w:anchor="_Toc21637" w:history="1">
        <w:r>
          <w:rPr>
            <w:rFonts w:ascii="仿宋" w:eastAsia="仿宋" w:hAnsi="仿宋" w:cs="仿宋" w:hint="eastAsia"/>
            <w:lang w:eastAsia="zh-CN"/>
          </w:rPr>
          <w:t>(二)、风险应对策略</w:t>
        </w:r>
        <w:r>
          <w:tab/>
        </w:r>
        <w:r>
          <w:fldChar w:fldCharType="begin"/>
        </w:r>
        <w:r>
          <w:instrText xml:space="preserve"> PAGEREF _Toc21637 \h </w:instrText>
        </w:r>
        <w:r>
          <w:fldChar w:fldCharType="separate"/>
        </w:r>
        <w:r>
          <w:t>38</w:t>
        </w:r>
        <w:r>
          <w:fldChar w:fldCharType="end"/>
        </w:r>
      </w:hyperlink>
    </w:p>
    <w:p>
      <w:pPr>
        <w:pStyle w:val="TOC2"/>
        <w:tabs>
          <w:tab w:val="right" w:leader="dot" w:pos="8306"/>
        </w:tabs>
      </w:pPr>
      <w:hyperlink w:anchor="_Toc7726" w:history="1">
        <w:r>
          <w:rPr>
            <w:rFonts w:ascii="仿宋" w:eastAsia="仿宋" w:hAnsi="仿宋" w:cs="仿宋" w:hint="eastAsia"/>
            <w:lang w:eastAsia="zh-CN"/>
          </w:rPr>
          <w:t>(三)、风险监控与控制</w:t>
        </w:r>
        <w:r>
          <w:tab/>
        </w:r>
        <w:r>
          <w:fldChar w:fldCharType="begin"/>
        </w:r>
        <w:r>
          <w:instrText xml:space="preserve"> PAGEREF _Toc7726 \h </w:instrText>
        </w:r>
        <w:r>
          <w:fldChar w:fldCharType="separate"/>
        </w:r>
        <w:r>
          <w:t>40</w:t>
        </w:r>
        <w:r>
          <w:fldChar w:fldCharType="end"/>
        </w:r>
      </w:hyperlink>
    </w:p>
    <w:p>
      <w:pPr>
        <w:pStyle w:val="TOC1"/>
        <w:tabs>
          <w:tab w:val="right" w:leader="dot" w:pos="8306"/>
        </w:tabs>
      </w:pPr>
      <w:hyperlink w:anchor="_Toc8130" w:history="1">
        <w:r>
          <w:rPr>
            <w:rFonts w:ascii="仿宋" w:eastAsia="仿宋" w:hAnsi="仿宋" w:cs="仿宋" w:hint="eastAsia"/>
            <w:lang w:eastAsia="zh-CN"/>
          </w:rPr>
          <w:t>十三、自动测氡仪项目工程方案分析</w:t>
        </w:r>
        <w:r>
          <w:tab/>
        </w:r>
        <w:r>
          <w:fldChar w:fldCharType="begin"/>
        </w:r>
        <w:r>
          <w:instrText xml:space="preserve"> PAGEREF _Toc8130 \h </w:instrText>
        </w:r>
        <w:r>
          <w:fldChar w:fldCharType="separate"/>
        </w:r>
        <w:r>
          <w:t>41</w:t>
        </w:r>
        <w:r>
          <w:fldChar w:fldCharType="end"/>
        </w:r>
      </w:hyperlink>
    </w:p>
    <w:p>
      <w:pPr>
        <w:pStyle w:val="TOC2"/>
        <w:tabs>
          <w:tab w:val="right" w:leader="dot" w:pos="8306"/>
        </w:tabs>
      </w:pPr>
      <w:hyperlink w:anchor="_Toc12172" w:history="1">
        <w:r>
          <w:rPr>
            <w:rFonts w:ascii="仿宋" w:eastAsia="仿宋" w:hAnsi="仿宋" w:cs="仿宋" w:hint="eastAsia"/>
            <w:lang w:eastAsia="zh-CN"/>
          </w:rPr>
          <w:t>(一)、建筑工程设计原则</w:t>
        </w:r>
        <w:r>
          <w:tab/>
        </w:r>
        <w:r>
          <w:fldChar w:fldCharType="begin"/>
        </w:r>
        <w:r>
          <w:instrText xml:space="preserve"> PAGEREF _Toc12172 \h </w:instrText>
        </w:r>
        <w:r>
          <w:fldChar w:fldCharType="separate"/>
        </w:r>
        <w:r>
          <w:t>41</w:t>
        </w:r>
        <w:r>
          <w:fldChar w:fldCharType="end"/>
        </w:r>
      </w:hyperlink>
    </w:p>
    <w:p>
      <w:pPr>
        <w:pStyle w:val="TOC2"/>
        <w:tabs>
          <w:tab w:val="right" w:leader="dot" w:pos="8306"/>
        </w:tabs>
      </w:pPr>
      <w:hyperlink w:anchor="_Toc29199" w:history="1">
        <w:r>
          <w:rPr>
            <w:rFonts w:ascii="仿宋" w:eastAsia="仿宋" w:hAnsi="仿宋" w:cs="仿宋" w:hint="eastAsia"/>
            <w:lang w:eastAsia="zh-CN"/>
          </w:rPr>
          <w:t>(二)、土建工程建设指标</w:t>
        </w:r>
        <w:r>
          <w:tab/>
        </w:r>
        <w:r>
          <w:fldChar w:fldCharType="begin"/>
        </w:r>
        <w:r>
          <w:instrText xml:space="preserve"> PAGEREF _Toc29199 \h </w:instrText>
        </w:r>
        <w:r>
          <w:fldChar w:fldCharType="separate"/>
        </w:r>
        <w:r>
          <w:t>45</w:t>
        </w:r>
        <w:r>
          <w:fldChar w:fldCharType="end"/>
        </w:r>
      </w:hyperlink>
    </w:p>
    <w:p>
      <w:pPr>
        <w:pStyle w:val="TOC1"/>
        <w:tabs>
          <w:tab w:val="right" w:leader="dot" w:pos="8306"/>
        </w:tabs>
      </w:pPr>
      <w:hyperlink w:anchor="_Toc1683" w:history="1">
        <w:r>
          <w:rPr>
            <w:rFonts w:ascii="仿宋" w:eastAsia="仿宋" w:hAnsi="仿宋" w:cs="仿宋" w:hint="eastAsia"/>
            <w:lang w:eastAsia="zh-CN"/>
          </w:rPr>
          <w:t>十四、营销与推广策略</w:t>
        </w:r>
        <w:r>
          <w:tab/>
        </w:r>
        <w:r>
          <w:fldChar w:fldCharType="begin"/>
        </w:r>
        <w:r>
          <w:instrText xml:space="preserve"> PAGEREF _Toc1683 \h </w:instrText>
        </w:r>
        <w:r>
          <w:fldChar w:fldCharType="separate"/>
        </w:r>
        <w:r>
          <w:t>46</w:t>
        </w:r>
        <w:r>
          <w:fldChar w:fldCharType="end"/>
        </w:r>
      </w:hyperlink>
    </w:p>
    <w:p>
      <w:pPr>
        <w:pStyle w:val="TOC2"/>
        <w:tabs>
          <w:tab w:val="right" w:leader="dot" w:pos="8306"/>
        </w:tabs>
      </w:pPr>
      <w:hyperlink w:anchor="_Toc24525" w:history="1">
        <w:r>
          <w:rPr>
            <w:rFonts w:ascii="仿宋" w:eastAsia="仿宋" w:hAnsi="仿宋" w:cs="仿宋" w:hint="eastAsia"/>
            <w:lang w:eastAsia="zh-CN"/>
          </w:rPr>
          <w:t>(一)、产品/服务定位与特点</w:t>
        </w:r>
        <w:r>
          <w:tab/>
        </w:r>
        <w:r>
          <w:fldChar w:fldCharType="begin"/>
        </w:r>
        <w:r>
          <w:instrText xml:space="preserve"> PAGEREF _Toc24525 \h </w:instrText>
        </w:r>
        <w:r>
          <w:fldChar w:fldCharType="separate"/>
        </w:r>
        <w:r>
          <w:t>46</w:t>
        </w:r>
        <w:r>
          <w:fldChar w:fldCharType="end"/>
        </w:r>
      </w:hyperlink>
    </w:p>
    <w:p>
      <w:pPr>
        <w:pStyle w:val="TOC2"/>
        <w:tabs>
          <w:tab w:val="right" w:leader="dot" w:pos="8306"/>
        </w:tabs>
      </w:pPr>
      <w:hyperlink w:anchor="_Toc20221" w:history="1">
        <w:r>
          <w:rPr>
            <w:rFonts w:ascii="仿宋" w:eastAsia="仿宋" w:hAnsi="仿宋" w:cs="仿宋" w:hint="eastAsia"/>
            <w:lang w:eastAsia="zh-CN"/>
          </w:rPr>
          <w:t>(二)、市场定位与竞争分析</w:t>
        </w:r>
        <w:r>
          <w:tab/>
        </w:r>
        <w:r>
          <w:fldChar w:fldCharType="begin"/>
        </w:r>
        <w:r>
          <w:instrText xml:space="preserve"> PAGEREF _Toc20221 \h </w:instrText>
        </w:r>
        <w:r>
          <w:fldChar w:fldCharType="separate"/>
        </w:r>
        <w:r>
          <w:t>48</w:t>
        </w:r>
        <w:r>
          <w:fldChar w:fldCharType="end"/>
        </w:r>
      </w:hyperlink>
    </w:p>
    <w:p>
      <w:pPr>
        <w:pStyle w:val="TOC2"/>
        <w:tabs>
          <w:tab w:val="right" w:leader="dot" w:pos="8306"/>
        </w:tabs>
      </w:pPr>
      <w:hyperlink w:anchor="_Toc4932" w:history="1">
        <w:r>
          <w:rPr>
            <w:rFonts w:ascii="仿宋" w:eastAsia="仿宋" w:hAnsi="仿宋" w:cs="仿宋" w:hint="eastAsia"/>
            <w:lang w:eastAsia="zh-CN"/>
          </w:rPr>
          <w:t>(三)、营销渠道与策略</w:t>
        </w:r>
        <w:r>
          <w:tab/>
        </w:r>
        <w:r>
          <w:fldChar w:fldCharType="begin"/>
        </w:r>
        <w:r>
          <w:instrText xml:space="preserve"> PAGEREF _Toc4932 \h </w:instrText>
        </w:r>
        <w:r>
          <w:fldChar w:fldCharType="separate"/>
        </w:r>
        <w:r>
          <w:t>49</w:t>
        </w:r>
        <w:r>
          <w:fldChar w:fldCharType="end"/>
        </w:r>
      </w:hyperlink>
    </w:p>
    <w:p>
      <w:pPr>
        <w:pStyle w:val="TOC2"/>
        <w:tabs>
          <w:tab w:val="right" w:leader="dot" w:pos="8306"/>
        </w:tabs>
      </w:pPr>
      <w:hyperlink w:anchor="_Toc18844" w:history="1">
        <w:r>
          <w:rPr>
            <w:rFonts w:ascii="仿宋" w:eastAsia="仿宋" w:hAnsi="仿宋" w:cs="仿宋" w:hint="eastAsia"/>
            <w:lang w:eastAsia="zh-CN"/>
          </w:rPr>
          <w:t>(四)、推广与宣传活动</w:t>
        </w:r>
        <w:r>
          <w:tab/>
        </w:r>
        <w:r>
          <w:fldChar w:fldCharType="begin"/>
        </w:r>
        <w:r>
          <w:instrText xml:space="preserve"> PAGEREF _Toc18844 \h </w:instrText>
        </w:r>
        <w:r>
          <w:fldChar w:fldCharType="separate"/>
        </w:r>
        <w:r>
          <w:t>50</w:t>
        </w:r>
        <w:r>
          <w:fldChar w:fldCharType="end"/>
        </w:r>
      </w:hyperlink>
    </w:p>
    <w:p>
      <w:pPr>
        <w:pStyle w:val="TOC1"/>
        <w:tabs>
          <w:tab w:val="right" w:leader="dot" w:pos="8306"/>
        </w:tabs>
      </w:pPr>
      <w:hyperlink w:anchor="_Toc13055" w:history="1">
        <w:r>
          <w:rPr>
            <w:rFonts w:ascii="仿宋" w:eastAsia="仿宋" w:hAnsi="仿宋" w:cs="仿宋" w:hint="eastAsia"/>
            <w:lang w:eastAsia="zh-CN"/>
          </w:rPr>
          <w:t>十五、利益相关者分析与沟通计划</w:t>
        </w:r>
        <w:r>
          <w:tab/>
        </w:r>
        <w:r>
          <w:fldChar w:fldCharType="begin"/>
        </w:r>
        <w:r>
          <w:instrText xml:space="preserve"> PAGEREF _Toc13055 \h </w:instrText>
        </w:r>
        <w:r>
          <w:fldChar w:fldCharType="separate"/>
        </w:r>
        <w:r>
          <w:t>55</w:t>
        </w:r>
        <w:r>
          <w:fldChar w:fldCharType="end"/>
        </w:r>
      </w:hyperlink>
    </w:p>
    <w:p>
      <w:pPr>
        <w:pStyle w:val="TOC2"/>
        <w:tabs>
          <w:tab w:val="right" w:leader="dot" w:pos="8306"/>
        </w:tabs>
      </w:pPr>
      <w:hyperlink w:anchor="_Toc20424" w:history="1">
        <w:r>
          <w:rPr>
            <w:rFonts w:ascii="仿宋" w:eastAsia="仿宋" w:hAnsi="仿宋" w:cs="仿宋" w:hint="eastAsia"/>
            <w:lang w:eastAsia="zh-CN"/>
          </w:rPr>
          <w:t>(一)、利益相关者分析</w:t>
        </w:r>
        <w:r>
          <w:tab/>
        </w:r>
        <w:r>
          <w:fldChar w:fldCharType="begin"/>
        </w:r>
        <w:r>
          <w:instrText xml:space="preserve"> PAGEREF _Toc20424 \h </w:instrText>
        </w:r>
        <w:r>
          <w:fldChar w:fldCharType="separate"/>
        </w:r>
        <w:r>
          <w:t>55</w:t>
        </w:r>
        <w:r>
          <w:fldChar w:fldCharType="end"/>
        </w:r>
      </w:hyperlink>
    </w:p>
    <w:p>
      <w:pPr>
        <w:pStyle w:val="TOC2"/>
        <w:tabs>
          <w:tab w:val="right" w:leader="dot" w:pos="8306"/>
        </w:tabs>
      </w:pPr>
      <w:hyperlink w:anchor="_Toc13316" w:history="1">
        <w:r>
          <w:rPr>
            <w:rFonts w:ascii="仿宋" w:eastAsia="仿宋" w:hAnsi="仿宋" w:cs="仿宋" w:hint="eastAsia"/>
            <w:lang w:eastAsia="zh-CN"/>
          </w:rPr>
          <w:t>(二)、沟通计划</w:t>
        </w:r>
        <w:r>
          <w:tab/>
        </w:r>
        <w:r>
          <w:fldChar w:fldCharType="begin"/>
        </w:r>
        <w:r>
          <w:instrText xml:space="preserve"> PAGEREF _Toc13316 \h </w:instrText>
        </w:r>
        <w:r>
          <w:fldChar w:fldCharType="separate"/>
        </w:r>
        <w:r>
          <w:t>57</w:t>
        </w:r>
        <w:r>
          <w:fldChar w:fldCharType="end"/>
        </w:r>
      </w:hyperlink>
    </w:p>
    <w:p>
      <w:pPr>
        <w:pStyle w:val="TOC1"/>
        <w:tabs>
          <w:tab w:val="right" w:leader="dot" w:pos="8306"/>
        </w:tabs>
      </w:pPr>
      <w:hyperlink w:anchor="_Toc18233" w:history="1">
        <w:r>
          <w:rPr>
            <w:rFonts w:ascii="仿宋" w:eastAsia="仿宋" w:hAnsi="仿宋" w:cs="仿宋" w:hint="eastAsia"/>
            <w:lang w:eastAsia="zh-CN"/>
          </w:rPr>
          <w:t>十六、自动测氡仪项目变更管理</w:t>
        </w:r>
        <w:r>
          <w:tab/>
        </w:r>
        <w:r>
          <w:fldChar w:fldCharType="begin"/>
        </w:r>
        <w:r>
          <w:instrText xml:space="preserve"> PAGEREF _Toc18233 \h </w:instrText>
        </w:r>
        <w:r>
          <w:fldChar w:fldCharType="separate"/>
        </w:r>
        <w:r>
          <w:t>58</w:t>
        </w:r>
        <w:r>
          <w:fldChar w:fldCharType="end"/>
        </w:r>
      </w:hyperlink>
    </w:p>
    <w:p>
      <w:pPr>
        <w:pStyle w:val="TOC2"/>
        <w:tabs>
          <w:tab w:val="right" w:leader="dot" w:pos="8306"/>
        </w:tabs>
      </w:pPr>
      <w:hyperlink w:anchor="_Toc16083" w:history="1">
        <w:r>
          <w:rPr>
            <w:rFonts w:ascii="仿宋" w:eastAsia="仿宋" w:hAnsi="仿宋" w:cs="仿宋" w:hint="eastAsia"/>
            <w:lang w:eastAsia="zh-CN"/>
          </w:rPr>
          <w:t>(一)、变更申请与评估</w:t>
        </w:r>
        <w:r>
          <w:tab/>
        </w:r>
        <w:r>
          <w:fldChar w:fldCharType="begin"/>
        </w:r>
        <w:r>
          <w:instrText xml:space="preserve"> PAGEREF _Toc16083 \h </w:instrText>
        </w:r>
        <w:r>
          <w:fldChar w:fldCharType="separate"/>
        </w:r>
        <w:r>
          <w:t>58</w:t>
        </w:r>
        <w:r>
          <w:fldChar w:fldCharType="end"/>
        </w:r>
      </w:hyperlink>
    </w:p>
    <w:p>
      <w:pPr>
        <w:pStyle w:val="TOC2"/>
        <w:tabs>
          <w:tab w:val="right" w:leader="dot" w:pos="8306"/>
        </w:tabs>
      </w:pPr>
      <w:hyperlink w:anchor="_Toc12679" w:history="1">
        <w:r>
          <w:rPr>
            <w:rFonts w:ascii="仿宋" w:eastAsia="仿宋" w:hAnsi="仿宋" w:cs="仿宋" w:hint="eastAsia"/>
            <w:lang w:eastAsia="zh-CN"/>
          </w:rPr>
          <w:t>(二)、变更实施与控制</w:t>
        </w:r>
        <w:r>
          <w:tab/>
        </w:r>
        <w:r>
          <w:fldChar w:fldCharType="begin"/>
        </w:r>
        <w:r>
          <w:instrText xml:space="preserve"> PAGEREF _Toc12679 \h </w:instrText>
        </w:r>
        <w:r>
          <w:fldChar w:fldCharType="separate"/>
        </w:r>
        <w:r>
          <w:t>58</w:t>
        </w:r>
        <w:r>
          <w:fldChar w:fldCharType="end"/>
        </w:r>
      </w:hyperlink>
    </w:p>
    <w:p>
      <w:pPr>
        <w:pStyle w:val="TOC1"/>
        <w:tabs>
          <w:tab w:val="right" w:leader="dot" w:pos="8306"/>
        </w:tabs>
      </w:pPr>
      <w:hyperlink w:anchor="_Toc17745" w:history="1">
        <w:r>
          <w:rPr>
            <w:rFonts w:ascii="仿宋" w:eastAsia="仿宋" w:hAnsi="仿宋" w:cs="仿宋" w:hint="eastAsia"/>
            <w:lang w:eastAsia="zh-CN"/>
          </w:rPr>
          <w:t>十七、自动测氡仪项目实施时间节点</w:t>
        </w:r>
        <w:r>
          <w:tab/>
        </w:r>
        <w:r>
          <w:fldChar w:fldCharType="begin"/>
        </w:r>
        <w:r>
          <w:instrText xml:space="preserve"> PAGEREF _Toc17745 \h </w:instrText>
        </w:r>
        <w:r>
          <w:fldChar w:fldCharType="separate"/>
        </w:r>
        <w:r>
          <w:t>59</w:t>
        </w:r>
        <w:r>
          <w:fldChar w:fldCharType="end"/>
        </w:r>
      </w:hyperlink>
    </w:p>
    <w:p>
      <w:pPr>
        <w:pStyle w:val="TOC2"/>
        <w:tabs>
          <w:tab w:val="right" w:leader="dot" w:pos="8306"/>
        </w:tabs>
      </w:pPr>
      <w:hyperlink w:anchor="_Toc7410" w:history="1">
        <w:r>
          <w:rPr>
            <w:rFonts w:ascii="仿宋" w:eastAsia="仿宋" w:hAnsi="仿宋" w:cs="仿宋" w:hint="eastAsia"/>
            <w:lang w:eastAsia="zh-CN"/>
          </w:rPr>
          <w:t>(一)、自动测氡仪项目启动阶段时间节点</w:t>
        </w:r>
        <w:r>
          <w:tab/>
        </w:r>
        <w:r>
          <w:fldChar w:fldCharType="begin"/>
        </w:r>
        <w:r>
          <w:instrText xml:space="preserve"> PAGEREF _Toc7410 \h </w:instrText>
        </w:r>
        <w:r>
          <w:fldChar w:fldCharType="separate"/>
        </w:r>
        <w:r>
          <w:t>59</w:t>
        </w:r>
        <w:r>
          <w:fldChar w:fldCharType="end"/>
        </w:r>
      </w:hyperlink>
    </w:p>
    <w:p>
      <w:pPr>
        <w:pStyle w:val="TOC2"/>
        <w:tabs>
          <w:tab w:val="right" w:leader="dot" w:pos="8306"/>
        </w:tabs>
      </w:pPr>
      <w:hyperlink w:anchor="_Toc6405" w:history="1">
        <w:r>
          <w:rPr>
            <w:rFonts w:ascii="仿宋" w:eastAsia="仿宋" w:hAnsi="仿宋" w:cs="仿宋" w:hint="eastAsia"/>
            <w:lang w:eastAsia="zh-CN"/>
          </w:rPr>
          <w:t>(二)、自动测氡仪项目执行阶段时间节点</w:t>
        </w:r>
        <w:r>
          <w:tab/>
        </w:r>
        <w:r>
          <w:fldChar w:fldCharType="begin"/>
        </w:r>
        <w:r>
          <w:instrText xml:space="preserve"> PAGEREF _Toc6405 \h </w:instrText>
        </w:r>
        <w:r>
          <w:fldChar w:fldCharType="separate"/>
        </w:r>
        <w:r>
          <w:t>60</w:t>
        </w:r>
        <w:r>
          <w:fldChar w:fldCharType="end"/>
        </w:r>
      </w:hyperlink>
    </w:p>
    <w:p>
      <w:pPr>
        <w:pStyle w:val="TOC2"/>
        <w:tabs>
          <w:tab w:val="right" w:leader="dot" w:pos="8306"/>
        </w:tabs>
      </w:pPr>
      <w:hyperlink w:anchor="_Toc10268" w:history="1">
        <w:r>
          <w:rPr>
            <w:rFonts w:ascii="仿宋" w:eastAsia="仿宋" w:hAnsi="仿宋" w:cs="仿宋" w:hint="eastAsia"/>
            <w:lang w:eastAsia="zh-CN"/>
          </w:rPr>
          <w:t>(三)、自动测氡仪项目完成阶段时间节点</w:t>
        </w:r>
        <w:r>
          <w:tab/>
        </w:r>
        <w:r>
          <w:fldChar w:fldCharType="begin"/>
        </w:r>
        <w:r>
          <w:instrText xml:space="preserve"> PAGEREF _Toc10268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146"/>
      <w:r>
        <w:rPr>
          <w:rFonts w:ascii="仿宋" w:eastAsia="仿宋" w:hAnsi="仿宋" w:cs="仿宋" w:hint="eastAsia"/>
          <w:sz w:val="28"/>
          <w:lang w:eastAsia="zh-CN"/>
        </w:rPr>
        <w:t>一、自动测氡仪项目选址可行性分析</w:t>
      </w:r>
      <w:bookmarkEnd w:id="2"/>
    </w:p>
    <w:p>
      <w:pPr>
        <w:pStyle w:val="Heading2"/>
        <w:rPr>
          <w:rFonts w:ascii="仿宋" w:eastAsia="仿宋" w:hAnsi="仿宋" w:cs="仿宋" w:hint="eastAsia"/>
          <w:lang w:eastAsia="zh-CN"/>
        </w:rPr>
      </w:pPr>
      <w:bookmarkStart w:id="3" w:name="_Toc32499"/>
      <w:r>
        <w:rPr>
          <w:rFonts w:ascii="仿宋" w:eastAsia="仿宋" w:hAnsi="仿宋" w:cs="仿宋" w:hint="eastAsia"/>
          <w:lang w:eastAsia="zh-CN"/>
        </w:rPr>
        <w:t>(一)、自动测氡仪项目选址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该自动测氡仪项目选址位于XX省XX市XX区XXX街道</w:t>
      </w:r>
    </w:p>
    <w:p>
      <w:pPr>
        <w:pStyle w:val="Heading2"/>
        <w:ind w:firstLine="560" w:firstLineChars="200"/>
        <w:rPr>
          <w:rFonts w:ascii="仿宋" w:eastAsia="仿宋" w:hAnsi="仿宋" w:cs="仿宋" w:hint="eastAsia"/>
          <w:sz w:val="28"/>
          <w:lang w:eastAsia="zh-CN"/>
        </w:rPr>
      </w:pPr>
      <w:bookmarkStart w:id="4" w:name="_Toc174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自动测氡仪项目的征地面积将根据自动测氡仪项目的实际规模和需求进行精确规划。具体面积XXX平方米，旨在确保自动测氡仪项目不仅能够满足当前的发展需求，还能够预留空间以适应未来的扩展。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净用地面积是在征地面积基础上去除不可利用面积后的实际可开发用地。具体面积XXX平方米，考虑到环保、交通、安全等多方面因素，以确保自动测氡仪项目在整体利用效率上达到最优。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自动测氡仪项目计划建设的建筑总规模具体面积XXX平方米。这一规模的确定综合考虑了自动测氡仪项目的性质、规模，以及城市规划的相关要求，确保建筑布局与周边环境协调一致。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绿地率是自动测氡仪项目用地中被规划为绿地的比例。具体面积XXX平方米，旨在通过合理规划绿地，改善自动测氡仪项目周边环境，提升居民生活质量，并符合城市整体绿化规划。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容积率是用地上可以建设的建筑总体积与用地面积之比。具体面积XXX，通过合理的容积率规划，确保自动测氡仪项目建筑规模与周边环境和谐共生。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自动测氡仪项目选址与当地城市规划相一致，具体面积XXX平方米。通过与城市规划部门深入沟通，确保自动测氡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自动测氡仪项目选址符合当地产业政策，具体面积XXX平方米。这包括自动测氡仪项目对当地经济的促进作用，以及对相关产业的带动效应，确保自动测氡仪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用地总体要求必须符合环保和可持续发展的原则，具体面积XXX平方米。通过采用绿色建筑设计、节能减排等措施，确保自动测氡仪项目在建设和运营过程中对环境的影响最小化，达到可持续发展的要求。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确保自动测氡仪项目选址具备必要的公共设施配套，具体面积XXX平方米。这包括交通便利性、教育、医疗等基础设施，以提高居民生活品质，使得自动测氡仪项目选址更具吸引力。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考虑用地总体要求对当地社会稳定性的影响，具体面积XXX平方米。通过深入了解当地社区反馈，确保自动测氡仪项目的选址和建设过程对当地社会和谐稳定产生积极作用。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自动测氡仪项目选址不仅符合法规和规划，还在实际操作中具有可行性。这一全面规划将为自动测氡仪项目的成功实施提供坚实的基础，确保自动测氡仪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25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测氡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自动测氡仪项目的设备规划和空间设计中，我们将采取灵活设备布局的措施。设备布局将根据实际需求进行灵活设计，避免不必要的浪费。通过合理规划设备摆放位置，我们将提高设备的利用率，减少设备间距，以确保自动测氡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自动测氡仪项目内部引入共享设施的概念，例如共享会议室、办公区等。通过这种方式，我们可以减少对资源的重复建设，提高资源共享效率，从而减小自动测氡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254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自动测氡仪项目的总图布置中，我们将不同功能区域进行明确的规划，以最大程度满足自动测氡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21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自动测氡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自动测氡仪项目对环境的影响是综合评价的重要因素之一。我们将详细考虑选址周边的自然环境、生态保护区、水源地等情况，确保自动测氡仪项目的建设和运营对环境影响最小化，并符合当地的环保法规标准。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对选址的评价还需充分考虑当地政府的产业政策和法规。我们将详细了解自动测氡仪项目所在地的相关政策，确保自动测氡仪项目的规划和运营与当地法规相符，降低不必要的法律风险。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考虑到社会稳定性对企业运营的重要性，我们将评估选址地区的社会安全情况、劳工关系、社区反馈等方面，以确保自动测氡仪项目的建设和运营不会受到社会稳定性的负面影响。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最后，我们将综合考虑用地成本，包括土地购置费用、土地开发成本等。通过对用地成本的详细评估，我们能够做出更为精确的经济效益分析，为自动测氡仪项目的投资决策提供有力支持。</w:t>
      </w:r>
    </w:p>
    <w:p>
      <w:pPr>
        <w:pStyle w:val="Heading1"/>
        <w:ind w:firstLine="560" w:firstLineChars="200"/>
        <w:rPr>
          <w:rFonts w:ascii="仿宋" w:eastAsia="仿宋" w:hAnsi="仿宋" w:cs="仿宋" w:hint="eastAsia"/>
          <w:sz w:val="28"/>
          <w:lang w:eastAsia="zh-CN"/>
        </w:rPr>
      </w:pPr>
      <w:bookmarkStart w:id="8" w:name="_Toc11039"/>
      <w:r>
        <w:rPr>
          <w:rFonts w:ascii="仿宋" w:eastAsia="仿宋" w:hAnsi="仿宋" w:cs="仿宋" w:hint="eastAsia"/>
          <w:sz w:val="28"/>
          <w:lang w:eastAsia="zh-CN"/>
        </w:rPr>
        <w:t>二、自动测氡仪项目绩效评估</w:t>
      </w:r>
      <w:bookmarkEnd w:id="8"/>
    </w:p>
    <w:p>
      <w:pPr>
        <w:pStyle w:val="Heading2"/>
        <w:rPr>
          <w:rFonts w:ascii="仿宋" w:eastAsia="仿宋" w:hAnsi="仿宋" w:cs="仿宋" w:hint="eastAsia"/>
          <w:lang w:eastAsia="zh-CN"/>
        </w:rPr>
      </w:pPr>
      <w:bookmarkStart w:id="9" w:name="_Toc743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测氡仪项目中，我们设计了一套全面的绩效评估指标，以确保自动测氡仪项目的可控和成功交付。这些指标跨足自动测氡仪项目目标、成本、进度和质量等多个维度，为我们提供了全面洞察自动测氡仪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自动测氡仪项目目标达成率是我们关注的首要指标。我们设定了明确的目标，并通过定期监测和评估，迅速发现并应对潜在的目标偏差。这为自动测氡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成本绩效是另一个核心关注点。通过实际成本与预算成本的对比分析，我们深入了解成本差异的原因，及时调整资源分配，保持自动测氡仪项目在经济效益方面的合理水平。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测氡仪项目进度作为关键的绩效指标之一，得到了精心的关注。我们制定了详细的自动测氡仪项目进度计划，并设立了进度符合度指标，确保实际进度与计划进度保持一致。这使我们能够快速发现和解决潜在的进度问题，保持自动测氡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测氡仪项目绩效的不可或缺的一环。我们引入了一系列的质量标准和客户满意度指标，以确保自动测氡仪项目交付的成果在质量上达到或超越预期水平。通过持续监测这些指标，我们努力提升自动测氡仪项目整体质量水平，为自动测氡仪项目的成功交付提供有力保障。通过这些科学且全面的绩效评估，我们能够更好地引导自动测氡仪项目的持续改进，确保自动测氡仪项目目标的顺利达成。</w:t>
      </w:r>
    </w:p>
    <w:p>
      <w:pPr>
        <w:pStyle w:val="Heading2"/>
        <w:ind w:firstLine="560" w:firstLineChars="200"/>
        <w:rPr>
          <w:rFonts w:ascii="仿宋" w:eastAsia="仿宋" w:hAnsi="仿宋" w:cs="仿宋" w:hint="eastAsia"/>
          <w:sz w:val="28"/>
          <w:lang w:eastAsia="zh-CN"/>
        </w:rPr>
      </w:pPr>
      <w:bookmarkStart w:id="10" w:name="_Toc1444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绩效评估是自动测氡仪项目中的关键环节，为确保自动测氡仪项目达到预期目标，我们采用了多层次、多维度的绩效评估方法。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自动测氡仪项目的战略目标对齐，确保每个决策和行动都与自动测氡仪项目整体目标保持一致。团队会定期召开战略对齐会议，审视当前工作与自动测氡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自动测氡仪项目进度、质量、成本和风险等方面。这些指标通过数据收集和分析，为自动测氡仪项目管理团队提供了客观的评估依据。例如，我们通过自动测氡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绩效评估不仅仅停留在自动测氡仪项目内部，还考虑了自动测氡仪项目对外部环境的影响。我们定期进行干系人满意度调查，以了解各利益相关方对自动测氡仪项目的期望和满意度，并及时做出调整。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这种多层次、多角度的绩效评估方法，使得我们能够全面了解自动测氡仪项目的运行状态，及时做出调整，确保自动测氡仪项目在不断变化的环境中保持稳健前行。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2012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为了确保自动测氡仪项目的有效管理和不断优化，我们采用了精心设计的绩效评估周期。这个周期旨在实现灵活、实时和全面的评估，以适应自动测氡仪项目执行中的各种挑战。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自动测氡仪项目的不同需求，分为短期、中期和长期。短期评估关注每个迭代或工作周期，以及时发现和解决当前任务中的问题。中期评估涵盖几个迭代，深入了解整体自动测氡仪项目的趋势和性能。长期评估则着眼于整个自动测氡仪项目阶段，确保自动测氡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自动测氡仪项目管理工具和协作平台，团队成员能够随时更新和分享自动测氡仪项目数据。这种实时性的反馈机制使我们能够及时察觉潜在问题，快速调整，保持自动测氡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自动测氡仪项目的决策制定密不可分。每个周期的自动测氡仪项目回顾会议成为集体总结经验、识别问题深层次原因并找到创新解决方案的平台。这种定期的反思与调整机制使自动测氡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546"/>
      <w:r>
        <w:rPr>
          <w:rFonts w:ascii="仿宋" w:eastAsia="仿宋" w:hAnsi="仿宋" w:cs="仿宋" w:hint="eastAsia"/>
          <w:sz w:val="28"/>
          <w:lang w:eastAsia="zh-CN"/>
        </w:rPr>
        <w:t>三、自动测氡仪项目土建工程</w:t>
      </w:r>
      <w:bookmarkEnd w:id="12"/>
    </w:p>
    <w:p>
      <w:pPr>
        <w:pStyle w:val="Heading2"/>
        <w:rPr>
          <w:rFonts w:ascii="仿宋" w:eastAsia="仿宋" w:hAnsi="仿宋" w:cs="仿宋" w:hint="eastAsia"/>
          <w:lang w:eastAsia="zh-CN"/>
        </w:rPr>
      </w:pPr>
      <w:bookmarkStart w:id="13" w:name="_Toc1887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在自动测氡仪项目的建筑工程设计中，我们将秉承一系列重要的设计原则，以确保自动测氡仪项目建筑在功能、美观、可持续性等方面达到最佳效果。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首要原则是确保建筑的功能性得到最大化的发挥。我们将充分理解自动测氡仪项目的实际需求，合理布局各个功能区域，保证建筑在满足业务需求的同时，提供高效的工作环境。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在建筑设计中，我们将综合考虑建设和运营成本。通过精细的经济效益分析，确保设计方案在高效利用资源的同时，对自动测氡仪项目的长期盈利能力有积极的贡献。</w:t>
      </w:r>
    </w:p>
    <w:p>
      <w:pPr>
        <w:pStyle w:val="Heading2"/>
        <w:ind w:firstLine="560" w:firstLineChars="200"/>
        <w:rPr>
          <w:rFonts w:ascii="仿宋" w:eastAsia="仿宋" w:hAnsi="仿宋" w:cs="仿宋" w:hint="eastAsia"/>
          <w:sz w:val="28"/>
          <w:lang w:eastAsia="zh-CN"/>
        </w:rPr>
      </w:pPr>
      <w:bookmarkStart w:id="14" w:name="_Toc1011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测氡仪项目的土建工程设计中，我们将精准设定设计年限，结合自动测氡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测氡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89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自动测氡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测氡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测氡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790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本期工程自动测氡仪项目预计总建筑面积XXX平方米，其中：计容建筑面积XXX平方米，计划建筑工程投资XX万元，占自动测氡仪项目总投资的XX%。</w:t>
      </w:r>
    </w:p>
    <w:p>
      <w:pPr>
        <w:pStyle w:val="Heading1"/>
        <w:ind w:firstLine="560" w:firstLineChars="200"/>
        <w:rPr>
          <w:rFonts w:ascii="仿宋" w:eastAsia="仿宋" w:hAnsi="仿宋" w:cs="仿宋" w:hint="eastAsia"/>
          <w:sz w:val="28"/>
          <w:lang w:eastAsia="zh-CN"/>
        </w:rPr>
      </w:pPr>
      <w:bookmarkStart w:id="17" w:name="_Toc25827"/>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6090"/>
      <w:r>
        <w:rPr>
          <w:rFonts w:ascii="仿宋" w:eastAsia="仿宋" w:hAnsi="仿宋" w:cs="仿宋" w:hint="eastAsia"/>
          <w:lang w:eastAsia="zh-CN"/>
        </w:rPr>
        <w:t>(一)、自动测氡仪行业分析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自动测氡仪行业一直以来都是市场的关注焦点。行业内的发展趋势、竞争态势以及潜在机会都对自动测氡仪项目的推进产生深远的影响。通过深入研究行业的整体概貌，我们将更好地理解行业的核心特征，为自动测氡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测氡仪行业，技术一直是推动创新和发展的关键因素。我们将对当前技术趋势进行详尽分析，包括但不限于人工智能、大数据应用、先进制造技术等。这有助于自动测氡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测氡仪项目成功的基础。我们将对主要竞争对手进行深入研究，包括其市场份额、产品特点、市场定位等。通过全面了解竞争对手的优势和劣势，自动测氡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0782"/>
      <w:r>
        <w:rPr>
          <w:rFonts w:ascii="仿宋" w:eastAsia="仿宋" w:hAnsi="仿宋" w:cs="仿宋" w:hint="eastAsia"/>
          <w:sz w:val="28"/>
          <w:lang w:eastAsia="zh-CN"/>
        </w:rPr>
        <w:t>(二)、自动测氡仪市场分析预测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测氡仪市场未来的增长趋势。这包括市场的整体规模、各细分领域的发展趋势等。自动测氡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测氡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动测氡仪项目实施过程中需要充分考虑的因素。我们将对市场风险进行全面评估，包括但不限于政策法规风险、市场竞争风险、技术变革风险等。通过对潜在风险的深入分析，自动测氡仪项目可以制定相应的风险缓解策略，降低不确定性对自动测氡仪项目的影响。</w:t>
      </w:r>
    </w:p>
    <w:p>
      <w:pPr>
        <w:pStyle w:val="Heading1"/>
        <w:ind w:firstLine="560" w:firstLineChars="200"/>
        <w:rPr>
          <w:rFonts w:ascii="仿宋" w:eastAsia="仿宋" w:hAnsi="仿宋" w:cs="仿宋" w:hint="eastAsia"/>
          <w:sz w:val="28"/>
          <w:lang w:eastAsia="zh-CN"/>
        </w:rPr>
      </w:pPr>
      <w:bookmarkStart w:id="20" w:name="_Toc1275"/>
      <w:r>
        <w:rPr>
          <w:rFonts w:ascii="仿宋" w:eastAsia="仿宋" w:hAnsi="仿宋" w:cs="仿宋" w:hint="eastAsia"/>
          <w:sz w:val="28"/>
          <w:lang w:eastAsia="zh-CN"/>
        </w:rPr>
        <w:t>五、产品规划分析</w:t>
      </w:r>
      <w:bookmarkEnd w:id="20"/>
    </w:p>
    <w:p>
      <w:pPr>
        <w:pStyle w:val="Heading2"/>
        <w:rPr>
          <w:rFonts w:ascii="仿宋" w:eastAsia="仿宋" w:hAnsi="仿宋" w:cs="仿宋" w:hint="eastAsia"/>
          <w:lang w:eastAsia="zh-CN"/>
        </w:rPr>
      </w:pPr>
      <w:bookmarkStart w:id="21" w:name="_Toc17931"/>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自动测氡仪项目的主要产品是XXXX，预计年产值为XXX万元。这一产品在市场中占据着重要的地位，其广泛的应用范围使得该自动测氡仪项目的市场前景非常广阔。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https://d.book118.com/545142301121011113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自动测氡仪项目规划设计蓝图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0B2F1B"/>
    <w:rsid w:val="110B2F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142301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2024-02-23T11:41:00Z</dcterms:created>
  <dcterms:modified xsi:type="dcterms:W3CDTF">2024-02-23T11:41:56Z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BD3DFD9DFC4C4537A9A603E1E7302ED5_11</vt:lpwstr>
  </property>
  <property fmtid="{D5CDD505-2E9C-101B-9397-08002B2CF9AE}" pid="3" name="KSOProductBuildVer">
    <vt:lpwstr>2052-12.1.0.16250</vt:lpwstr>
  </property>
</Properties>
</file>