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t>智能化系统工程</w:t>
      </w:r>
    </w:p>
    <w:p>
      <w:pPr>
        <w:pStyle w:val="BodyText"/>
        <w:spacing w:before="15"/>
        <w:rPr>
          <w:b/>
          <w:sz w:val="130"/>
        </w:rPr>
      </w:pPr>
    </w:p>
    <w:p>
      <w:pPr>
        <w:spacing w:before="0" w:line="280" w:lineRule="auto"/>
        <w:ind w:left="8005" w:right="6632" w:firstLine="0"/>
        <w:jc w:val="both"/>
        <w:rPr>
          <w:b/>
          <w:sz w:val="78"/>
        </w:rPr>
      </w:pPr>
      <w:r>
        <w:rPr>
          <w:b/>
          <w:sz w:val="78"/>
        </w:rPr>
        <w:t>组织设计方案</w:t>
      </w:r>
    </w:p>
    <w:p>
      <w:pPr>
        <w:spacing w:after="0" w:line="280" w:lineRule="auto"/>
        <w:jc w:val="both"/>
        <w:rPr>
          <w:sz w:val="78"/>
        </w:rPr>
        <w:sectPr>
          <w:type w:val="continuous"/>
          <w:pgSz w:w="17860" w:h="25260"/>
          <w:pgMar w:top="2420" w:right="1480" w:bottom="280" w:left="960" w:header="708" w:footer="708"/>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0"/>
        </w:rPr>
      </w:pPr>
    </w:p>
    <w:p>
      <w:pPr>
        <w:tabs>
          <w:tab w:val="left" w:pos="1249"/>
        </w:tabs>
        <w:spacing w:before="0" w:line="813" w:lineRule="exact"/>
        <w:ind w:left="278" w:right="0" w:firstLine="0"/>
        <w:jc w:val="center"/>
        <w:rPr>
          <w:sz w:val="45"/>
        </w:rPr>
      </w:pPr>
      <w:r>
        <w:rPr>
          <w:sz w:val="45"/>
        </w:rPr>
        <w:t>目</w:t>
        <w:tab/>
        <w:t>录</w:t>
      </w:r>
    </w:p>
    <w:p>
      <w:pPr>
        <w:spacing w:after="0" w:line="813" w:lineRule="exact"/>
        <w:jc w:val="center"/>
        <w:rPr>
          <w:sz w:val="45"/>
        </w:rPr>
        <w:sectPr>
          <w:headerReference w:type="default" r:id="rId4"/>
          <w:footerReference w:type="default" r:id="rId5"/>
          <w:pgSz w:w="17860" w:h="25260"/>
          <w:pgMar w:top="1800" w:right="1480" w:bottom="2848" w:left="960" w:header="1031" w:footer="1865"/>
          <w:pgNumType w:start="2"/>
          <w:cols w:space="708"/>
        </w:sectPr>
      </w:pPr>
    </w:p>
    <w:sdt>
      <w:sdtPr>
        <w:id w:val="546383545"/>
        <w:docPartObj>
          <w:docPartGallery w:val="Table of Contents"/>
          <w:docPartUnique/>
        </w:docPartObj>
      </w:sdtPr>
      <w:sdtContent>
        <w:p>
          <w:pPr>
            <w:pStyle w:val="TOC1"/>
            <w:tabs>
              <w:tab w:val="left" w:pos="2935"/>
              <w:tab w:val="right" w:leader="dot" w:pos="14190"/>
            </w:tabs>
            <w:spacing w:before="576"/>
            <w:rPr>
              <w:rFonts w:ascii="Malgun Gothic" w:eastAsia="Malgun Gothic" w:hint="eastAsia"/>
              <w:b w:val="0"/>
            </w:rPr>
          </w:pPr>
          <w:hyperlink w:anchor="_TOC_250031" w:history="1">
            <w:r>
              <w:t>第一章</w:t>
              <w:tab/>
              <w:t>组织设计综合说明</w:t>
              <w:tab/>
            </w:r>
            <w:r>
              <w:rPr>
                <w:rFonts w:ascii="Malgun Gothic" w:eastAsia="Malgun Gothic" w:hint="eastAsia"/>
                <w:b w:val="0"/>
              </w:rPr>
              <w:t>4</w:t>
            </w:r>
          </w:hyperlink>
        </w:p>
        <w:p>
          <w:pPr>
            <w:pStyle w:val="TOC2"/>
            <w:tabs>
              <w:tab w:val="right" w:leader="dot" w:pos="14190"/>
            </w:tabs>
            <w:rPr>
              <w:rFonts w:ascii="Malgun Gothic" w:eastAsia="Malgun Gothic" w:hint="eastAsia"/>
            </w:rPr>
          </w:pPr>
          <w:hyperlink w:anchor="_TOC_250030" w:history="1">
            <w:r>
              <w:rPr>
                <w:rFonts w:ascii="Malgun Gothic" w:eastAsia="Malgun Gothic" w:hint="eastAsia"/>
              </w:rPr>
              <w:t>1、</w:t>
            </w:r>
            <w:r>
              <w:t>组织设计综述</w:t>
              <w:tab/>
            </w:r>
            <w:r>
              <w:rPr>
                <w:rFonts w:ascii="Malgun Gothic" w:eastAsia="Malgun Gothic" w:hint="eastAsia"/>
              </w:rPr>
              <w:t>4</w:t>
            </w:r>
          </w:hyperlink>
        </w:p>
        <w:p>
          <w:pPr>
            <w:pStyle w:val="TOC3"/>
          </w:pPr>
          <w:r>
            <w:t xml:space="preserve">1.1 </w:t>
          </w:r>
          <w:r>
            <w:rPr>
              <w:rFonts w:ascii="微软雅黑" w:eastAsia="微软雅黑" w:hint="eastAsia"/>
            </w:rPr>
            <w:t>管理组织架构</w:t>
          </w:r>
          <w:r>
            <w:t>.........................................................................................................................................4.......</w:t>
          </w:r>
        </w:p>
        <w:p>
          <w:pPr>
            <w:pStyle w:val="TOC3"/>
            <w:spacing w:before="362"/>
          </w:pPr>
          <w:r>
            <w:t>1.2</w:t>
          </w:r>
          <w:r>
            <w:rPr>
              <w:spacing w:val="11"/>
            </w:rPr>
            <w:t xml:space="preserve">  </w:t>
          </w:r>
          <w:r>
            <w:rPr>
              <w:rFonts w:ascii="微软雅黑" w:eastAsia="微软雅黑" w:hint="eastAsia"/>
              <w:spacing w:val="-12"/>
            </w:rPr>
            <w:t xml:space="preserve">工 期 </w:t>
          </w:r>
          <w:r>
            <w:rPr>
              <w:spacing w:val="-3"/>
            </w:rPr>
            <w:t>...........................................................................................................................................................5........</w:t>
          </w:r>
        </w:p>
        <w:p>
          <w:pPr>
            <w:pStyle w:val="TOC3"/>
            <w:spacing w:before="361"/>
          </w:pPr>
          <w:r>
            <w:t>1.3</w:t>
          </w:r>
          <w:r>
            <w:rPr>
              <w:spacing w:val="11"/>
            </w:rPr>
            <w:t xml:space="preserve">  </w:t>
          </w:r>
          <w:r>
            <w:rPr>
              <w:rFonts w:ascii="微软雅黑" w:eastAsia="微软雅黑" w:hint="eastAsia"/>
              <w:spacing w:val="-12"/>
            </w:rPr>
            <w:t xml:space="preserve">质 量 </w:t>
          </w:r>
          <w:r>
            <w:rPr>
              <w:spacing w:val="-3"/>
            </w:rPr>
            <w:t>...........................................................................................................................................................5........</w:t>
          </w:r>
        </w:p>
        <w:p>
          <w:pPr>
            <w:pStyle w:val="TOC3"/>
            <w:spacing w:before="362"/>
          </w:pPr>
          <w:r>
            <w:rPr>
              <w:spacing w:val="-1"/>
              <w:w w:val="101"/>
            </w:rPr>
            <w:t>1.</w:t>
          </w:r>
          <w:r>
            <w:rPr>
              <w:w w:val="101"/>
            </w:rPr>
            <w:t>4</w:t>
          </w:r>
          <w:r>
            <w:rPr>
              <w:spacing w:val="-53"/>
            </w:rPr>
            <w:t xml:space="preserve"> </w:t>
          </w:r>
          <w:r>
            <w:rPr>
              <w:rFonts w:ascii="微软雅黑" w:eastAsia="微软雅黑" w:hint="eastAsia"/>
              <w:spacing w:val="-1"/>
              <w:w w:val="101"/>
            </w:rPr>
            <w:t>技术管理</w:t>
          </w:r>
          <w:r>
            <w:rPr>
              <w:spacing w:val="-2"/>
              <w:w w:val="101"/>
            </w:rPr>
            <w:t>.................................................................................................................................................</w:t>
          </w:r>
          <w:r>
            <w:rPr>
              <w:spacing w:val="-148"/>
              <w:w w:val="101"/>
            </w:rPr>
            <w:t>5</w:t>
          </w:r>
          <w:r>
            <w:rPr>
              <w:spacing w:val="-1"/>
              <w:w w:val="101"/>
            </w:rPr>
            <w:t>........</w:t>
          </w:r>
        </w:p>
        <w:p>
          <w:pPr>
            <w:pStyle w:val="TOC3"/>
            <w:spacing w:before="362"/>
          </w:pPr>
          <w:r>
            <w:rPr>
              <w:spacing w:val="-1"/>
              <w:w w:val="101"/>
            </w:rPr>
            <w:t>1.</w:t>
          </w:r>
          <w:r>
            <w:rPr>
              <w:w w:val="101"/>
            </w:rPr>
            <w:t>5</w:t>
          </w:r>
          <w:r>
            <w:rPr>
              <w:spacing w:val="-53"/>
            </w:rPr>
            <w:t xml:space="preserve"> </w:t>
          </w:r>
          <w:r>
            <w:rPr>
              <w:rFonts w:ascii="微软雅黑" w:eastAsia="微软雅黑" w:hint="eastAsia"/>
              <w:spacing w:val="-1"/>
              <w:w w:val="101"/>
            </w:rPr>
            <w:t>物料管理</w:t>
          </w:r>
          <w:r>
            <w:rPr>
              <w:spacing w:val="-2"/>
              <w:w w:val="101"/>
            </w:rPr>
            <w:t>.................................................................................................................................................</w:t>
          </w:r>
          <w:r>
            <w:rPr>
              <w:spacing w:val="-148"/>
              <w:w w:val="101"/>
            </w:rPr>
            <w:t>5</w:t>
          </w:r>
          <w:r>
            <w:rPr>
              <w:spacing w:val="-1"/>
              <w:w w:val="101"/>
            </w:rPr>
            <w:t>........</w:t>
          </w:r>
        </w:p>
        <w:p>
          <w:pPr>
            <w:pStyle w:val="TOC3"/>
            <w:spacing w:before="361"/>
          </w:pPr>
          <w:r>
            <w:rPr>
              <w:spacing w:val="-1"/>
              <w:w w:val="101"/>
            </w:rPr>
            <w:t>1.</w:t>
          </w:r>
          <w:r>
            <w:rPr>
              <w:w w:val="101"/>
            </w:rPr>
            <w:t>6</w:t>
          </w:r>
          <w:r>
            <w:rPr>
              <w:spacing w:val="-53"/>
            </w:rPr>
            <w:t xml:space="preserve"> </w:t>
          </w:r>
          <w:r>
            <w:rPr>
              <w:rFonts w:ascii="微软雅黑" w:eastAsia="微软雅黑" w:hint="eastAsia"/>
              <w:spacing w:val="-16"/>
              <w:w w:val="101"/>
            </w:rPr>
            <w:t>验收及售后服务</w:t>
          </w:r>
          <w:r>
            <w:rPr>
              <w:spacing w:val="-2"/>
              <w:w w:val="101"/>
            </w:rPr>
            <w:t>.....................................................................................................................................</w:t>
          </w:r>
          <w:r>
            <w:rPr>
              <w:spacing w:val="-129"/>
              <w:w w:val="101"/>
            </w:rPr>
            <w:t>6</w:t>
          </w:r>
          <w:r>
            <w:rPr>
              <w:spacing w:val="-1"/>
              <w:w w:val="101"/>
            </w:rPr>
            <w:t>.......</w:t>
          </w:r>
        </w:p>
        <w:p>
          <w:pPr>
            <w:pStyle w:val="TOC1"/>
            <w:tabs>
              <w:tab w:val="left" w:pos="2935"/>
              <w:tab w:val="right" w:leader="dot" w:pos="14190"/>
            </w:tabs>
            <w:spacing w:before="581"/>
            <w:rPr>
              <w:rFonts w:ascii="Malgun Gothic" w:eastAsia="Malgun Gothic" w:hint="eastAsia"/>
              <w:b w:val="0"/>
            </w:rPr>
          </w:pPr>
          <w:hyperlink w:anchor="_TOC_250029" w:history="1">
            <w:r>
              <w:t>第二章</w:t>
              <w:tab/>
              <w:t>项目管理架构</w:t>
              <w:tab/>
            </w:r>
            <w:r>
              <w:rPr>
                <w:rFonts w:ascii="Malgun Gothic" w:eastAsia="Malgun Gothic" w:hint="eastAsia"/>
                <w:b w:val="0"/>
              </w:rPr>
              <w:t>6</w:t>
            </w:r>
          </w:hyperlink>
        </w:p>
        <w:p>
          <w:pPr>
            <w:pStyle w:val="TOC2"/>
            <w:tabs>
              <w:tab w:val="right" w:leader="dot" w:pos="14190"/>
            </w:tabs>
            <w:rPr>
              <w:rFonts w:ascii="Malgun Gothic" w:eastAsia="Malgun Gothic" w:hint="eastAsia"/>
            </w:rPr>
          </w:pPr>
          <w:hyperlink w:anchor="_TOC_250028" w:history="1">
            <w:r>
              <w:rPr>
                <w:rFonts w:ascii="Malgun Gothic" w:eastAsia="Malgun Gothic" w:hint="eastAsia"/>
              </w:rPr>
              <w:t>1、</w:t>
            </w:r>
            <w:r>
              <w:t>项目组织管理概述</w:t>
              <w:tab/>
            </w:r>
            <w:r>
              <w:rPr>
                <w:rFonts w:ascii="Malgun Gothic" w:eastAsia="Malgun Gothic" w:hint="eastAsia"/>
              </w:rPr>
              <w:t>6</w:t>
            </w:r>
          </w:hyperlink>
        </w:p>
        <w:p>
          <w:pPr>
            <w:pStyle w:val="TOC2"/>
            <w:tabs>
              <w:tab w:val="right" w:leader="dot" w:pos="14190"/>
            </w:tabs>
            <w:spacing w:before="381"/>
            <w:rPr>
              <w:rFonts w:ascii="Malgun Gothic" w:eastAsia="Malgun Gothic" w:hint="eastAsia"/>
            </w:rPr>
          </w:pPr>
          <w:hyperlink w:anchor="_TOC_250027" w:history="1">
            <w:r>
              <w:rPr>
                <w:rFonts w:ascii="Malgun Gothic" w:eastAsia="Malgun Gothic" w:hint="eastAsia"/>
              </w:rPr>
              <w:t>2、</w:t>
            </w:r>
            <w:r>
              <w:t>项目领导小组的组成</w:t>
              <w:tab/>
            </w:r>
            <w:r>
              <w:rPr>
                <w:rFonts w:ascii="Malgun Gothic" w:eastAsia="Malgun Gothic" w:hint="eastAsia"/>
              </w:rPr>
              <w:t>6</w:t>
            </w:r>
          </w:hyperlink>
        </w:p>
        <w:p>
          <w:pPr>
            <w:pStyle w:val="TOC2"/>
            <w:tabs>
              <w:tab w:val="right" w:leader="dot" w:pos="14190"/>
            </w:tabs>
            <w:spacing w:before="380"/>
            <w:rPr>
              <w:rFonts w:ascii="Malgun Gothic" w:eastAsia="Malgun Gothic" w:hint="eastAsia"/>
            </w:rPr>
          </w:pPr>
          <w:hyperlink w:anchor="_TOC_250026" w:history="1">
            <w:r>
              <w:rPr>
                <w:rFonts w:ascii="Malgun Gothic" w:eastAsia="Malgun Gothic" w:hint="eastAsia"/>
              </w:rPr>
              <w:t>3、</w:t>
            </w:r>
            <w:r>
              <w:t>项目组的组织结构及职责</w:t>
              <w:tab/>
            </w:r>
            <w:r>
              <w:rPr>
                <w:rFonts w:ascii="Malgun Gothic" w:eastAsia="Malgun Gothic" w:hint="eastAsia"/>
              </w:rPr>
              <w:t>7</w:t>
            </w:r>
          </w:hyperlink>
        </w:p>
        <w:p>
          <w:pPr>
            <w:pStyle w:val="TOC3"/>
          </w:pPr>
          <w:r>
            <w:rPr>
              <w:spacing w:val="-1"/>
              <w:w w:val="101"/>
            </w:rPr>
            <w:t>3.</w:t>
          </w:r>
          <w:r>
            <w:rPr>
              <w:w w:val="101"/>
            </w:rPr>
            <w:t>1</w:t>
          </w:r>
          <w:r>
            <w:rPr>
              <w:spacing w:val="-53"/>
            </w:rPr>
            <w:t xml:space="preserve"> </w:t>
          </w:r>
          <w:r>
            <w:rPr>
              <w:rFonts w:ascii="微软雅黑" w:eastAsia="微软雅黑" w:hint="eastAsia"/>
              <w:spacing w:val="-12"/>
              <w:w w:val="101"/>
            </w:rPr>
            <w:t>项目组职责</w:t>
          </w:r>
          <w:r>
            <w:rPr>
              <w:spacing w:val="-3"/>
              <w:w w:val="101"/>
            </w:rPr>
            <w:t>.............................................................................................................................................</w:t>
          </w:r>
          <w:r>
            <w:rPr>
              <w:spacing w:val="-167"/>
              <w:w w:val="101"/>
            </w:rPr>
            <w:t>7</w:t>
          </w:r>
          <w:r>
            <w:rPr>
              <w:spacing w:val="-1"/>
              <w:w w:val="101"/>
            </w:rPr>
            <w:t>........</w:t>
          </w:r>
        </w:p>
        <w:p>
          <w:pPr>
            <w:pStyle w:val="TOC3"/>
            <w:spacing w:before="362" w:after="240"/>
          </w:pPr>
          <w:r>
            <w:t>3.2</w:t>
          </w:r>
          <w:r>
            <w:rPr>
              <w:spacing w:val="13"/>
            </w:rPr>
            <w:t xml:space="preserve">   </w:t>
          </w:r>
          <w:r>
            <w:rPr>
              <w:rFonts w:ascii="微软雅黑" w:eastAsia="微软雅黑" w:hint="eastAsia"/>
              <w:spacing w:val="-9"/>
            </w:rPr>
            <w:t>项目组织架构</w:t>
          </w:r>
          <w:r>
            <w:rPr>
              <w:spacing w:val="-3"/>
            </w:rPr>
            <w:t>.........................................................................................................................................9.......</w:t>
          </w:r>
        </w:p>
        <w:p>
          <w:pPr>
            <w:pStyle w:val="TOC3"/>
            <w:spacing w:before="197"/>
            <w:sectPr>
              <w:headerReference w:type="default" r:id="rId6"/>
              <w:footerReference w:type="default" r:id="rId7"/>
              <w:type w:val="continuous"/>
              <w:pgSz w:w="17860" w:h="25260"/>
              <w:pgMar w:top="1804" w:right="1480" w:bottom="2848" w:left="960" w:header="708" w:footer="708"/>
              <w:pgNumType w:start="3"/>
              <w:cols w:space="708"/>
            </w:sectPr>
          </w:pPr>
          <w:r>
            <w:rPr>
              <w:spacing w:val="-1"/>
              <w:w w:val="101"/>
            </w:rPr>
            <w:t>3.</w:t>
          </w:r>
          <w:r>
            <w:rPr>
              <w:w w:val="101"/>
            </w:rPr>
            <w:t>3</w:t>
          </w:r>
          <w:r>
            <w:rPr>
              <w:spacing w:val="-53"/>
            </w:rPr>
            <w:t xml:space="preserve"> </w:t>
          </w:r>
          <w:r>
            <w:rPr>
              <w:rFonts w:ascii="微软雅黑" w:eastAsia="微软雅黑" w:hint="eastAsia"/>
              <w:spacing w:val="-1"/>
              <w:w w:val="101"/>
            </w:rPr>
            <w:t>人员保证</w:t>
          </w:r>
          <w:r>
            <w:rPr>
              <w:spacing w:val="-2"/>
              <w:w w:val="101"/>
            </w:rPr>
            <w:t>...............................................................................................................................................</w:t>
          </w:r>
          <w:r>
            <w:rPr>
              <w:spacing w:val="-120"/>
              <w:w w:val="101"/>
            </w:rPr>
            <w:t>1</w:t>
          </w:r>
          <w:r>
            <w:rPr>
              <w:spacing w:val="-10"/>
              <w:w w:val="101"/>
            </w:rPr>
            <w:t>..</w:t>
          </w:r>
          <w:r>
            <w:rPr>
              <w:spacing w:val="-156"/>
              <w:w w:val="101"/>
            </w:rPr>
            <w:t>0</w:t>
          </w:r>
          <w:r>
            <w:rPr>
              <w:spacing w:val="-1"/>
              <w:w w:val="101"/>
            </w:rPr>
            <w:t>.....</w:t>
          </w:r>
        </w:p>
      </w:sdtContent>
    </w:sdt>
    <w:sdt>
      <w:sdtPr>
        <w:id w:val="1979851036"/>
        <w:docPartObj>
          <w:docPartGallery w:val="Table of Contents"/>
          <w:docPartUnique/>
        </w:docPartObj>
      </w:sdtPr>
      <w:sdtContent>
        <w:p>
          <w:pPr>
            <w:pStyle w:val="TOC4"/>
            <w:numPr>
              <w:ilvl w:val="2"/>
              <w:numId w:val="19"/>
            </w:numPr>
            <w:tabs>
              <w:tab w:val="left" w:pos="3419"/>
              <w:tab w:val="right" w:leader="dot" w:pos="14193"/>
            </w:tabs>
            <w:spacing w:before="367" w:after="0" w:line="240" w:lineRule="auto"/>
            <w:ind w:left="3418" w:right="0" w:hanging="736"/>
            <w:jc w:val="left"/>
            <w:rPr>
              <w:rFonts w:ascii="Malgun Gothic" w:eastAsia="Malgun Gothic" w:hint="eastAsia"/>
            </w:rPr>
          </w:pPr>
          <w:hyperlink w:anchor="_TOC_250025" w:history="1">
            <w:r>
              <w:t>专业管理人员</w:t>
              <w:tab/>
            </w:r>
            <w:r>
              <w:rPr>
                <w:rFonts w:ascii="Malgun Gothic" w:eastAsia="Malgun Gothic" w:hint="eastAsia"/>
              </w:rPr>
              <w:t>10</w:t>
            </w:r>
          </w:hyperlink>
        </w:p>
        <w:p>
          <w:pPr>
            <w:pStyle w:val="TOC4"/>
            <w:numPr>
              <w:ilvl w:val="2"/>
              <w:numId w:val="19"/>
            </w:numPr>
            <w:tabs>
              <w:tab w:val="left" w:pos="3419"/>
              <w:tab w:val="right" w:leader="dot" w:pos="14193"/>
            </w:tabs>
            <w:spacing w:before="361" w:after="0" w:line="240" w:lineRule="auto"/>
            <w:ind w:left="3418" w:right="0" w:hanging="736"/>
            <w:jc w:val="left"/>
            <w:rPr>
              <w:rFonts w:ascii="Malgun Gothic" w:eastAsia="Malgun Gothic" w:hint="eastAsia"/>
            </w:rPr>
          </w:pPr>
          <w:hyperlink w:anchor="_TOC_250024" w:history="1">
            <w:r>
              <w:t>施工人员</w:t>
              <w:tab/>
            </w:r>
            <w:r>
              <w:rPr>
                <w:rFonts w:ascii="Malgun Gothic" w:eastAsia="Malgun Gothic" w:hint="eastAsia"/>
              </w:rPr>
              <w:t>10</w:t>
            </w:r>
          </w:hyperlink>
        </w:p>
        <w:p>
          <w:pPr>
            <w:pStyle w:val="TOC4"/>
            <w:numPr>
              <w:ilvl w:val="2"/>
              <w:numId w:val="19"/>
            </w:numPr>
            <w:tabs>
              <w:tab w:val="left" w:pos="3419"/>
              <w:tab w:val="right" w:leader="dot" w:pos="14193"/>
            </w:tabs>
            <w:spacing w:before="362" w:after="0" w:line="240" w:lineRule="auto"/>
            <w:ind w:left="3418" w:right="0" w:hanging="736"/>
            <w:jc w:val="left"/>
            <w:rPr>
              <w:rFonts w:ascii="Malgun Gothic" w:eastAsia="Malgun Gothic" w:hint="eastAsia"/>
            </w:rPr>
          </w:pPr>
          <w:hyperlink w:anchor="_TOC_250023" w:history="1">
            <w:r>
              <w:t>项目组成员名单</w:t>
              <w:tab/>
            </w:r>
            <w:r>
              <w:rPr>
                <w:rFonts w:ascii="Malgun Gothic" w:eastAsia="Malgun Gothic" w:hint="eastAsia"/>
              </w:rPr>
              <w:t>10</w:t>
            </w:r>
          </w:hyperlink>
        </w:p>
        <w:p>
          <w:pPr>
            <w:pStyle w:val="TOC1"/>
            <w:tabs>
              <w:tab w:val="left" w:pos="2935"/>
              <w:tab w:val="right" w:leader="dot" w:pos="14189"/>
            </w:tabs>
            <w:spacing w:before="576"/>
            <w:rPr>
              <w:rFonts w:ascii="Malgun Gothic" w:eastAsia="Malgun Gothic" w:hint="eastAsia"/>
              <w:b w:val="0"/>
            </w:rPr>
          </w:pPr>
          <w:hyperlink w:anchor="_TOC_250022" w:history="1">
            <w:r>
              <w:t>第三章</w:t>
              <w:tab/>
              <w:t>进度计划及保证措施</w:t>
              <w:tab/>
            </w:r>
            <w:r>
              <w:rPr>
                <w:rFonts w:ascii="Malgun Gothic" w:eastAsia="Malgun Gothic" w:hint="eastAsia"/>
                <w:b w:val="0"/>
              </w:rPr>
              <w:t>11</w:t>
            </w:r>
          </w:hyperlink>
        </w:p>
        <w:p>
          <w:pPr>
            <w:pStyle w:val="TOC2"/>
            <w:tabs>
              <w:tab w:val="right" w:leader="dot" w:pos="14189"/>
            </w:tabs>
            <w:rPr>
              <w:rFonts w:ascii="Malgun Gothic" w:eastAsia="Malgun Gothic" w:hint="eastAsia"/>
            </w:rPr>
          </w:pPr>
          <w:hyperlink w:anchor="_TOC_250021" w:history="1">
            <w:r>
              <w:rPr>
                <w:rFonts w:ascii="Malgun Gothic" w:eastAsia="Malgun Gothic" w:hint="eastAsia"/>
              </w:rPr>
              <w:t>1、</w:t>
            </w:r>
            <w:r>
              <w:t>设计开竣工日期</w:t>
              <w:tab/>
            </w:r>
            <w:r>
              <w:rPr>
                <w:rFonts w:ascii="Malgun Gothic" w:eastAsia="Malgun Gothic" w:hint="eastAsia"/>
              </w:rPr>
              <w:t>11</w:t>
            </w:r>
          </w:hyperlink>
        </w:p>
        <w:p>
          <w:pPr>
            <w:pStyle w:val="TOC2"/>
            <w:tabs>
              <w:tab w:val="right" w:leader="dot" w:pos="14189"/>
            </w:tabs>
            <w:spacing w:before="381"/>
            <w:rPr>
              <w:rFonts w:ascii="Malgun Gothic" w:eastAsia="Malgun Gothic" w:hint="eastAsia"/>
            </w:rPr>
          </w:pPr>
          <w:hyperlink w:anchor="_TOC_250020" w:history="1">
            <w:r>
              <w:rPr>
                <w:rFonts w:ascii="Malgun Gothic" w:eastAsia="Malgun Gothic" w:hint="eastAsia"/>
              </w:rPr>
              <w:t>2、</w:t>
            </w:r>
            <w:r>
              <w:t>工程进度计划编制说明</w:t>
              <w:tab/>
            </w:r>
            <w:r>
              <w:rPr>
                <w:rFonts w:ascii="Malgun Gothic" w:eastAsia="Malgun Gothic" w:hint="eastAsia"/>
              </w:rPr>
              <w:t>11</w:t>
            </w:r>
          </w:hyperlink>
        </w:p>
        <w:p>
          <w:pPr>
            <w:pStyle w:val="TOC3"/>
          </w:pPr>
          <w:r>
            <w:rPr>
              <w:spacing w:val="-1"/>
              <w:w w:val="101"/>
            </w:rPr>
            <w:t>2.</w:t>
          </w:r>
          <w:r>
            <w:rPr>
              <w:w w:val="101"/>
            </w:rPr>
            <w:t>1</w:t>
          </w:r>
          <w:r>
            <w:rPr>
              <w:spacing w:val="-53"/>
            </w:rPr>
            <w:t xml:space="preserve"> </w:t>
          </w:r>
          <w:r>
            <w:rPr>
              <w:rFonts w:ascii="微软雅黑" w:eastAsia="微软雅黑" w:hint="eastAsia"/>
              <w:spacing w:val="-9"/>
              <w:w w:val="101"/>
            </w:rPr>
            <w:t>工程施工阶段</w:t>
          </w:r>
          <w:r>
            <w:rPr>
              <w:spacing w:val="-2"/>
              <w:w w:val="101"/>
            </w:rPr>
            <w:t>......................................................................................................................................</w:t>
          </w:r>
          <w:r>
            <w:rPr>
              <w:spacing w:val="-155"/>
              <w:w w:val="101"/>
            </w:rPr>
            <w:t>1</w:t>
          </w:r>
          <w:r>
            <w:rPr>
              <w:spacing w:val="-19"/>
              <w:w w:val="101"/>
            </w:rPr>
            <w:t>...</w:t>
          </w:r>
          <w:r>
            <w:rPr>
              <w:spacing w:val="-122"/>
              <w:w w:val="101"/>
            </w:rPr>
            <w:t>1</w:t>
          </w:r>
          <w:r>
            <w:rPr>
              <w:spacing w:val="-1"/>
              <w:w w:val="101"/>
            </w:rPr>
            <w:t>....</w:t>
          </w:r>
        </w:p>
        <w:p>
          <w:pPr>
            <w:pStyle w:val="TOC3"/>
            <w:spacing w:before="361"/>
          </w:pPr>
          <w:r>
            <w:rPr>
              <w:spacing w:val="-1"/>
              <w:w w:val="101"/>
            </w:rPr>
            <w:t>2.</w:t>
          </w:r>
          <w:r>
            <w:rPr>
              <w:w w:val="101"/>
            </w:rPr>
            <w:t>2</w:t>
          </w:r>
          <w:r>
            <w:rPr>
              <w:spacing w:val="-53"/>
            </w:rPr>
            <w:t xml:space="preserve"> </w:t>
          </w:r>
          <w:r>
            <w:rPr>
              <w:rFonts w:ascii="微软雅黑" w:eastAsia="微软雅黑" w:hint="eastAsia"/>
              <w:spacing w:val="-9"/>
              <w:w w:val="101"/>
            </w:rPr>
            <w:t>工程验收阶段</w:t>
          </w:r>
          <w:r>
            <w:rPr>
              <w:spacing w:val="-2"/>
              <w:w w:val="101"/>
            </w:rPr>
            <w:t>......................................................................................................................................</w:t>
          </w:r>
          <w:r>
            <w:rPr>
              <w:spacing w:val="-155"/>
              <w:w w:val="101"/>
            </w:rPr>
            <w:t>1</w:t>
          </w:r>
          <w:r>
            <w:rPr>
              <w:spacing w:val="-19"/>
              <w:w w:val="101"/>
            </w:rPr>
            <w:t>...</w:t>
          </w:r>
          <w:r>
            <w:rPr>
              <w:spacing w:val="-122"/>
              <w:w w:val="101"/>
            </w:rPr>
            <w:t>1</w:t>
          </w:r>
          <w:r>
            <w:rPr>
              <w:spacing w:val="-1"/>
              <w:w w:val="101"/>
            </w:rPr>
            <w:t>....</w:t>
          </w:r>
        </w:p>
        <w:p>
          <w:pPr>
            <w:pStyle w:val="TOC3"/>
            <w:spacing w:before="361"/>
          </w:pPr>
          <w:r>
            <w:rPr>
              <w:spacing w:val="-1"/>
              <w:w w:val="101"/>
            </w:rPr>
            <w:t>2.</w:t>
          </w:r>
          <w:r>
            <w:rPr>
              <w:w w:val="101"/>
            </w:rPr>
            <w:t>3</w:t>
          </w:r>
          <w:r>
            <w:rPr>
              <w:spacing w:val="-53"/>
            </w:rPr>
            <w:t xml:space="preserve"> </w:t>
          </w:r>
          <w:r>
            <w:rPr>
              <w:rFonts w:ascii="微软雅黑" w:eastAsia="微软雅黑" w:hint="eastAsia"/>
              <w:spacing w:val="-9"/>
              <w:w w:val="101"/>
            </w:rPr>
            <w:t>售后服务阶段</w:t>
          </w:r>
          <w:r>
            <w:rPr>
              <w:spacing w:val="-2"/>
              <w:w w:val="101"/>
            </w:rPr>
            <w:t>......................................................................................................................................</w:t>
          </w:r>
          <w:r>
            <w:rPr>
              <w:spacing w:val="-155"/>
              <w:w w:val="101"/>
            </w:rPr>
            <w:t>1</w:t>
          </w:r>
          <w:r>
            <w:rPr>
              <w:spacing w:val="-19"/>
              <w:w w:val="101"/>
            </w:rPr>
            <w:t>...</w:t>
          </w:r>
          <w:r>
            <w:rPr>
              <w:spacing w:val="-122"/>
              <w:w w:val="101"/>
            </w:rPr>
            <w:t>2</w:t>
          </w:r>
          <w:r>
            <w:rPr>
              <w:spacing w:val="-1"/>
              <w:w w:val="101"/>
            </w:rPr>
            <w:t>....</w:t>
          </w:r>
        </w:p>
        <w:p>
          <w:pPr>
            <w:pStyle w:val="TOC2"/>
            <w:tabs>
              <w:tab w:val="right" w:leader="dot" w:pos="14189"/>
            </w:tabs>
            <w:spacing w:before="393"/>
            <w:rPr>
              <w:rFonts w:ascii="Malgun Gothic" w:eastAsia="Malgun Gothic" w:hint="eastAsia"/>
            </w:rPr>
          </w:pPr>
          <w:hyperlink w:anchor="_TOC_250019" w:history="1">
            <w:r>
              <w:rPr>
                <w:rFonts w:ascii="Malgun Gothic" w:eastAsia="Malgun Gothic" w:hint="eastAsia"/>
              </w:rPr>
              <w:t>3、</w:t>
            </w:r>
            <w:r>
              <w:t>进度保证措施</w:t>
              <w:tab/>
            </w:r>
            <w:r>
              <w:rPr>
                <w:rFonts w:ascii="Malgun Gothic" w:eastAsia="Malgun Gothic" w:hint="eastAsia"/>
              </w:rPr>
              <w:t>12</w:t>
            </w:r>
          </w:hyperlink>
        </w:p>
        <w:p>
          <w:pPr>
            <w:pStyle w:val="TOC1"/>
            <w:tabs>
              <w:tab w:val="left" w:pos="2935"/>
              <w:tab w:val="right" w:leader="dot" w:pos="14189"/>
            </w:tabs>
            <w:rPr>
              <w:rFonts w:ascii="Malgun Gothic" w:eastAsia="Malgun Gothic" w:hint="eastAsia"/>
              <w:b w:val="0"/>
            </w:rPr>
          </w:pPr>
          <w:hyperlink w:anchor="_TOC_250018" w:history="1">
            <w:r>
              <w:t>第四章</w:t>
              <w:tab/>
              <w:t>保证安全文明施工的组织措施</w:t>
              <w:tab/>
            </w:r>
            <w:r>
              <w:rPr>
                <w:rFonts w:ascii="Malgun Gothic" w:eastAsia="Malgun Gothic" w:hint="eastAsia"/>
                <w:b w:val="0"/>
              </w:rPr>
              <w:t>14</w:t>
            </w:r>
          </w:hyperlink>
        </w:p>
        <w:p>
          <w:pPr>
            <w:pStyle w:val="TOC2"/>
            <w:tabs>
              <w:tab w:val="right" w:leader="dot" w:pos="14189"/>
            </w:tabs>
            <w:rPr>
              <w:rFonts w:ascii="Malgun Gothic" w:eastAsia="Malgun Gothic" w:hint="eastAsia"/>
            </w:rPr>
          </w:pPr>
          <w:hyperlink w:anchor="_TOC_250017" w:history="1">
            <w:r>
              <w:rPr>
                <w:rFonts w:ascii="Malgun Gothic" w:eastAsia="Malgun Gothic" w:hint="eastAsia"/>
              </w:rPr>
              <w:t>1、</w:t>
            </w:r>
            <w:r>
              <w:t>施工安全的管理</w:t>
              <w:tab/>
            </w:r>
            <w:r>
              <w:rPr>
                <w:rFonts w:ascii="Malgun Gothic" w:eastAsia="Malgun Gothic" w:hint="eastAsia"/>
              </w:rPr>
              <w:t>14</w:t>
            </w:r>
          </w:hyperlink>
        </w:p>
        <w:p>
          <w:pPr>
            <w:pStyle w:val="TOC3"/>
          </w:pPr>
          <w:r>
            <w:rPr>
              <w:spacing w:val="-1"/>
              <w:w w:val="101"/>
            </w:rPr>
            <w:t>1.1</w:t>
          </w:r>
          <w:r>
            <w:rPr>
              <w:spacing w:val="-24"/>
              <w:w w:val="101"/>
            </w:rPr>
            <w:t>.</w:t>
          </w:r>
          <w:r>
            <w:rPr>
              <w:rFonts w:ascii="微软雅黑" w:eastAsia="微软雅黑" w:hint="eastAsia"/>
              <w:spacing w:val="-7"/>
              <w:w w:val="101"/>
            </w:rPr>
            <w:t>安全施工章程</w:t>
          </w:r>
          <w:r>
            <w:rPr>
              <w:spacing w:val="-2"/>
              <w:w w:val="101"/>
            </w:rPr>
            <w:t>......................................................................................................................................</w:t>
          </w:r>
          <w:r>
            <w:rPr>
              <w:spacing w:val="-155"/>
              <w:w w:val="101"/>
            </w:rPr>
            <w:t>1</w:t>
          </w:r>
          <w:r>
            <w:rPr>
              <w:spacing w:val="-19"/>
              <w:w w:val="101"/>
            </w:rPr>
            <w:t>...</w:t>
          </w:r>
          <w:r>
            <w:rPr>
              <w:spacing w:val="-122"/>
              <w:w w:val="101"/>
            </w:rPr>
            <w:t>4</w:t>
          </w:r>
          <w:r>
            <w:rPr>
              <w:spacing w:val="-1"/>
              <w:w w:val="101"/>
            </w:rPr>
            <w:t>....</w:t>
          </w:r>
        </w:p>
        <w:p>
          <w:pPr>
            <w:pStyle w:val="TOC3"/>
            <w:spacing w:before="362"/>
          </w:pPr>
          <w:r>
            <w:rPr>
              <w:spacing w:val="-1"/>
              <w:w w:val="101"/>
            </w:rPr>
            <w:t>1.2</w:t>
          </w:r>
          <w:r>
            <w:rPr>
              <w:spacing w:val="-24"/>
              <w:w w:val="101"/>
            </w:rPr>
            <w:t>.</w:t>
          </w:r>
          <w:r>
            <w:rPr>
              <w:rFonts w:ascii="微软雅黑" w:eastAsia="微软雅黑" w:hint="eastAsia"/>
              <w:spacing w:val="-7"/>
              <w:w w:val="101"/>
            </w:rPr>
            <w:t>施工安全措施</w:t>
          </w:r>
          <w:r>
            <w:rPr>
              <w:spacing w:val="-2"/>
              <w:w w:val="101"/>
            </w:rPr>
            <w:t>......................................................................................................................................</w:t>
          </w:r>
          <w:r>
            <w:rPr>
              <w:spacing w:val="-155"/>
              <w:w w:val="101"/>
            </w:rPr>
            <w:t>1</w:t>
          </w:r>
          <w:r>
            <w:rPr>
              <w:spacing w:val="-19"/>
              <w:w w:val="101"/>
            </w:rPr>
            <w:t>...</w:t>
          </w:r>
          <w:r>
            <w:rPr>
              <w:spacing w:val="-122"/>
              <w:w w:val="101"/>
            </w:rPr>
            <w:t>5</w:t>
          </w:r>
          <w:r>
            <w:rPr>
              <w:spacing w:val="-1"/>
              <w:w w:val="101"/>
            </w:rPr>
            <w:t>....</w:t>
          </w:r>
        </w:p>
        <w:p>
          <w:pPr>
            <w:pStyle w:val="TOC2"/>
            <w:tabs>
              <w:tab w:val="right" w:leader="dot" w:pos="14189"/>
            </w:tabs>
            <w:spacing w:before="392"/>
            <w:rPr>
              <w:rFonts w:ascii="Malgun Gothic" w:eastAsia="Malgun Gothic" w:hint="eastAsia"/>
            </w:rPr>
          </w:pPr>
          <w:hyperlink w:anchor="_TOC_250016" w:history="1">
            <w:r>
              <w:rPr>
                <w:rFonts w:ascii="Malgun Gothic" w:eastAsia="Malgun Gothic" w:hint="eastAsia"/>
              </w:rPr>
              <w:t>2、</w:t>
            </w:r>
            <w:r>
              <w:t>文明施工的管理措施</w:t>
              <w:tab/>
            </w:r>
            <w:r>
              <w:rPr>
                <w:rFonts w:ascii="Malgun Gothic" w:eastAsia="Malgun Gothic" w:hint="eastAsia"/>
              </w:rPr>
              <w:t>17</w:t>
            </w:r>
          </w:hyperlink>
        </w:p>
        <w:p>
          <w:pPr>
            <w:pStyle w:val="TOC1"/>
            <w:tabs>
              <w:tab w:val="left" w:pos="2935"/>
              <w:tab w:val="right" w:leader="dot" w:pos="14189"/>
            </w:tabs>
            <w:rPr>
              <w:rFonts w:ascii="Malgun Gothic" w:eastAsia="Malgun Gothic" w:hint="eastAsia"/>
              <w:b w:val="0"/>
            </w:rPr>
          </w:pPr>
          <w:hyperlink w:anchor="_TOC_250015" w:history="1">
            <w:r>
              <w:t>第五章</w:t>
              <w:tab/>
              <w:t>工程管理</w:t>
              <w:tab/>
            </w:r>
            <w:r>
              <w:rPr>
                <w:rFonts w:ascii="Malgun Gothic" w:eastAsia="Malgun Gothic" w:hint="eastAsia"/>
                <w:b w:val="0"/>
              </w:rPr>
              <w:t>19</w:t>
            </w:r>
          </w:hyperlink>
        </w:p>
        <w:p>
          <w:pPr>
            <w:pStyle w:val="TOC2"/>
            <w:tabs>
              <w:tab w:val="right" w:leader="dot" w:pos="14189"/>
            </w:tabs>
            <w:spacing w:before="552"/>
            <w:rPr>
              <w:rFonts w:ascii="Malgun Gothic" w:eastAsia="Malgun Gothic" w:hint="eastAsia"/>
            </w:rPr>
          </w:pPr>
          <w:hyperlink w:anchor="_TOC_250014" w:history="1">
            <w:r>
              <w:rPr>
                <w:rFonts w:ascii="Malgun Gothic" w:eastAsia="Malgun Gothic" w:hint="eastAsia"/>
              </w:rPr>
              <w:t>1、</w:t>
            </w:r>
            <w:r>
              <w:t>技术管理</w:t>
              <w:tab/>
            </w:r>
            <w:r>
              <w:rPr>
                <w:rFonts w:ascii="Malgun Gothic" w:eastAsia="Malgun Gothic" w:hint="eastAsia"/>
              </w:rPr>
              <w:t>19</w:t>
            </w:r>
          </w:hyperlink>
        </w:p>
        <w:p>
          <w:pPr>
            <w:pStyle w:val="TOC3"/>
          </w:pPr>
          <w:r>
            <w:rPr>
              <w:spacing w:val="-1"/>
              <w:w w:val="101"/>
            </w:rPr>
            <w:t>1.</w:t>
          </w:r>
          <w:r>
            <w:rPr>
              <w:w w:val="101"/>
            </w:rPr>
            <w:t>1</w:t>
          </w:r>
          <w:r>
            <w:rPr>
              <w:spacing w:val="-53"/>
            </w:rPr>
            <w:t xml:space="preserve"> </w:t>
          </w:r>
          <w:r>
            <w:rPr>
              <w:rFonts w:ascii="微软雅黑" w:eastAsia="微软雅黑" w:hint="eastAsia"/>
              <w:spacing w:val="-9"/>
              <w:w w:val="101"/>
            </w:rPr>
            <w:t>技术管理架构</w:t>
          </w:r>
          <w:r>
            <w:rPr>
              <w:spacing w:val="-2"/>
              <w:w w:val="101"/>
            </w:rPr>
            <w:t>......................................................................................................................................</w:t>
          </w:r>
          <w:r>
            <w:rPr>
              <w:spacing w:val="-155"/>
              <w:w w:val="101"/>
            </w:rPr>
            <w:t>1</w:t>
          </w:r>
          <w:r>
            <w:rPr>
              <w:spacing w:val="-19"/>
              <w:w w:val="101"/>
            </w:rPr>
            <w:t>...</w:t>
          </w:r>
          <w:r>
            <w:rPr>
              <w:spacing w:val="-122"/>
              <w:w w:val="101"/>
            </w:rPr>
            <w:t>9</w:t>
          </w:r>
          <w:r>
            <w:rPr>
              <w:spacing w:val="-1"/>
              <w:w w:val="101"/>
            </w:rPr>
            <w:t>....</w:t>
          </w:r>
        </w:p>
        <w:p>
          <w:pPr>
            <w:pStyle w:val="TOC3"/>
            <w:spacing w:before="361"/>
          </w:pPr>
          <w:r>
            <w:rPr>
              <w:spacing w:val="-1"/>
              <w:w w:val="101"/>
            </w:rPr>
            <w:t>1.</w:t>
          </w:r>
          <w:r>
            <w:rPr>
              <w:w w:val="101"/>
            </w:rPr>
            <w:t>2</w:t>
          </w:r>
          <w:r>
            <w:rPr>
              <w:spacing w:val="-53"/>
            </w:rPr>
            <w:t xml:space="preserve"> </w:t>
          </w:r>
          <w:r>
            <w:rPr>
              <w:rFonts w:ascii="微软雅黑" w:eastAsia="微软雅黑" w:hint="eastAsia"/>
              <w:spacing w:val="-9"/>
              <w:w w:val="101"/>
            </w:rPr>
            <w:t>技术管理内容</w:t>
          </w:r>
          <w:r>
            <w:rPr>
              <w:spacing w:val="-2"/>
              <w:w w:val="101"/>
            </w:rPr>
            <w:t>......................................................................................................................................</w:t>
          </w:r>
          <w:r>
            <w:rPr>
              <w:spacing w:val="-155"/>
              <w:w w:val="101"/>
            </w:rPr>
            <w:t>2</w:t>
          </w:r>
          <w:r>
            <w:rPr>
              <w:spacing w:val="-19"/>
              <w:w w:val="101"/>
            </w:rPr>
            <w:t>...</w:t>
          </w:r>
          <w:r>
            <w:rPr>
              <w:spacing w:val="-122"/>
              <w:w w:val="101"/>
            </w:rPr>
            <w:t>0</w:t>
          </w:r>
          <w:r>
            <w:rPr>
              <w:spacing w:val="-1"/>
              <w:w w:val="101"/>
            </w:rPr>
            <w:t>....</w:t>
          </w:r>
        </w:p>
        <w:p>
          <w:pPr>
            <w:pStyle w:val="TOC2"/>
            <w:tabs>
              <w:tab w:val="right" w:leader="dot" w:pos="14189"/>
            </w:tabs>
            <w:spacing w:before="393" w:after="20"/>
            <w:rPr>
              <w:rFonts w:ascii="Malgun Gothic" w:eastAsia="Malgun Gothic" w:hint="eastAsia"/>
            </w:rPr>
          </w:pPr>
          <w:hyperlink w:anchor="_TOC_250013" w:history="1">
            <w:r>
              <w:rPr>
                <w:rFonts w:ascii="Malgun Gothic" w:eastAsia="Malgun Gothic" w:hint="eastAsia"/>
              </w:rPr>
              <w:t>2、</w:t>
            </w:r>
            <w:r>
              <w:t>合同管理</w:t>
              <w:tab/>
            </w:r>
            <w:r>
              <w:rPr>
                <w:rFonts w:ascii="Malgun Gothic" w:eastAsia="Malgun Gothic" w:hint="eastAsia"/>
              </w:rPr>
              <w:t>22</w:t>
            </w:r>
          </w:hyperlink>
        </w:p>
        <w:p>
          <w:pPr>
            <w:pStyle w:val="TOC2"/>
            <w:tabs>
              <w:tab w:val="right" w:leader="dot" w:pos="14189"/>
            </w:tabs>
            <w:spacing w:before="228"/>
            <w:rPr>
              <w:rFonts w:ascii="Malgun Gothic" w:eastAsia="Malgun Gothic" w:hint="eastAsia"/>
            </w:rPr>
          </w:pPr>
          <w:hyperlink w:anchor="_TOC_250012" w:history="1">
            <w:r>
              <w:rPr>
                <w:rFonts w:ascii="Malgun Gothic" w:eastAsia="Malgun Gothic" w:hint="eastAsia"/>
              </w:rPr>
              <w:t>3、</w:t>
            </w:r>
            <w:r>
              <w:t>物料管理</w:t>
              <w:tab/>
            </w:r>
            <w:r>
              <w:rPr>
                <w:rFonts w:ascii="Malgun Gothic" w:eastAsia="Malgun Gothic" w:hint="eastAsia"/>
              </w:rPr>
              <w:t>22</w:t>
            </w:r>
          </w:hyperlink>
        </w:p>
        <w:p>
          <w:pPr>
            <w:pStyle w:val="TOC3"/>
            <w:sectPr>
              <w:headerReference w:type="default" r:id="rId8"/>
              <w:footerReference w:type="default" r:id="rId9"/>
              <w:type w:val="nextPage"/>
              <w:pgSz w:w="17860" w:h="25260"/>
              <w:pgMar w:top="1804" w:right="1480" w:bottom="2848" w:left="960" w:header="708" w:footer="708"/>
              <w:pgNumType w:start="4"/>
              <w:cols w:space="708"/>
              <w:titlePg w:val="0"/>
            </w:sectPr>
          </w:pPr>
          <w:r>
            <w:rPr>
              <w:spacing w:val="-1"/>
              <w:w w:val="101"/>
            </w:rPr>
            <w:t>3.</w:t>
          </w:r>
          <w:r>
            <w:rPr>
              <w:w w:val="101"/>
            </w:rPr>
            <w:t>1</w:t>
          </w:r>
          <w:r>
            <w:rPr>
              <w:spacing w:val="-53"/>
            </w:rPr>
            <w:t xml:space="preserve"> </w:t>
          </w:r>
          <w:r>
            <w:rPr>
              <w:rFonts w:ascii="微软雅黑" w:eastAsia="微软雅黑" w:hint="eastAsia"/>
              <w:spacing w:val="-17"/>
              <w:w w:val="101"/>
            </w:rPr>
            <w:t>订货</w:t>
          </w:r>
          <w:r>
            <w:rPr>
              <w:spacing w:val="-17"/>
              <w:w w:val="101"/>
            </w:rPr>
            <w:t>、</w:t>
          </w:r>
          <w:r>
            <w:rPr>
              <w:rFonts w:ascii="微软雅黑" w:eastAsia="微软雅黑" w:hint="eastAsia"/>
              <w:spacing w:val="-14"/>
              <w:w w:val="101"/>
            </w:rPr>
            <w:t>交货及验收管理</w:t>
          </w:r>
          <w:r>
            <w:rPr>
              <w:spacing w:val="-3"/>
              <w:w w:val="101"/>
            </w:rPr>
            <w:t>.....................................................................................................................</w:t>
          </w:r>
          <w:r>
            <w:rPr>
              <w:spacing w:val="-158"/>
              <w:w w:val="101"/>
            </w:rPr>
            <w:t>2</w:t>
          </w:r>
          <w:r>
            <w:rPr>
              <w:spacing w:val="-17"/>
              <w:w w:val="101"/>
            </w:rPr>
            <w:t>...</w:t>
          </w:r>
          <w:r>
            <w:rPr>
              <w:spacing w:val="-126"/>
              <w:w w:val="101"/>
            </w:rPr>
            <w:t>2</w:t>
          </w:r>
          <w:r>
            <w:rPr>
              <w:spacing w:val="-1"/>
              <w:w w:val="101"/>
            </w:rPr>
            <w:t>...</w:t>
          </w:r>
        </w:p>
      </w:sdtContent>
    </w:sdt>
    <w:sdt>
      <w:sdtPr>
        <w:id w:val="87675881"/>
        <w:docPartObj>
          <w:docPartGallery w:val="Table of Contents"/>
          <w:docPartUnique/>
        </w:docPartObj>
      </w:sdtPr>
      <w:sdtContent>
        <w:p>
          <w:pPr>
            <w:pStyle w:val="TOC3"/>
            <w:spacing w:before="362"/>
          </w:pPr>
          <w:r>
            <w:rPr>
              <w:spacing w:val="-1"/>
              <w:w w:val="101"/>
            </w:rPr>
            <w:t>3.</w:t>
          </w:r>
          <w:r>
            <w:rPr>
              <w:w w:val="101"/>
            </w:rPr>
            <w:t>2</w:t>
          </w:r>
          <w:r>
            <w:rPr>
              <w:spacing w:val="-53"/>
            </w:rPr>
            <w:t xml:space="preserve"> </w:t>
          </w:r>
          <w:r>
            <w:rPr>
              <w:rFonts w:ascii="微软雅黑" w:eastAsia="微软雅黑" w:hint="eastAsia"/>
              <w:spacing w:val="-9"/>
              <w:w w:val="101"/>
            </w:rPr>
            <w:t>仓库储存管理</w:t>
          </w:r>
          <w:r>
            <w:rPr>
              <w:spacing w:val="-2"/>
              <w:w w:val="101"/>
            </w:rPr>
            <w:t>......................................................................................................................................</w:t>
          </w:r>
          <w:r>
            <w:rPr>
              <w:spacing w:val="-155"/>
              <w:w w:val="101"/>
            </w:rPr>
            <w:t>2</w:t>
          </w:r>
          <w:r>
            <w:rPr>
              <w:spacing w:val="-19"/>
              <w:w w:val="101"/>
            </w:rPr>
            <w:t>...</w:t>
          </w:r>
          <w:r>
            <w:rPr>
              <w:spacing w:val="-122"/>
              <w:w w:val="101"/>
            </w:rPr>
            <w:t>5</w:t>
          </w:r>
          <w:r>
            <w:rPr>
              <w:spacing w:val="-1"/>
              <w:w w:val="101"/>
            </w:rPr>
            <w:t>....</w:t>
          </w:r>
        </w:p>
        <w:p>
          <w:pPr>
            <w:pStyle w:val="TOC1"/>
            <w:tabs>
              <w:tab w:val="left" w:pos="2935"/>
              <w:tab w:val="right" w:leader="dot" w:pos="14189"/>
            </w:tabs>
            <w:spacing w:before="581"/>
            <w:rPr>
              <w:rFonts w:ascii="Malgun Gothic" w:eastAsia="Malgun Gothic" w:hint="eastAsia"/>
              <w:b w:val="0"/>
            </w:rPr>
          </w:pPr>
          <w:hyperlink w:anchor="_TOC_250011" w:history="1">
            <w:r>
              <w:t>第六章</w:t>
              <w:tab/>
              <w:t>主要施工技术方案</w:t>
              <w:tab/>
            </w:r>
            <w:r>
              <w:rPr>
                <w:rFonts w:ascii="Malgun Gothic" w:eastAsia="Malgun Gothic" w:hint="eastAsia"/>
                <w:b w:val="0"/>
              </w:rPr>
              <w:t>29</w:t>
            </w:r>
          </w:hyperlink>
        </w:p>
        <w:p>
          <w:pPr>
            <w:pStyle w:val="TOC2"/>
            <w:tabs>
              <w:tab w:val="right" w:leader="dot" w:pos="14189"/>
            </w:tabs>
            <w:rPr>
              <w:rFonts w:ascii="Malgun Gothic" w:eastAsia="Malgun Gothic" w:hint="eastAsia"/>
            </w:rPr>
          </w:pPr>
          <w:hyperlink w:anchor="_TOC_250010" w:history="1">
            <w:r>
              <w:rPr>
                <w:rFonts w:ascii="Malgun Gothic" w:eastAsia="Malgun Gothic" w:hint="eastAsia"/>
              </w:rPr>
              <w:t>1、</w:t>
            </w:r>
            <w:r>
              <w:t>主要施工工序</w:t>
              <w:tab/>
            </w:r>
            <w:r>
              <w:rPr>
                <w:rFonts w:ascii="Malgun Gothic" w:eastAsia="Malgun Gothic" w:hint="eastAsia"/>
              </w:rPr>
              <w:t>29</w:t>
            </w:r>
          </w:hyperlink>
        </w:p>
        <w:p>
          <w:pPr>
            <w:pStyle w:val="TOC2"/>
            <w:tabs>
              <w:tab w:val="right" w:leader="dot" w:pos="14189"/>
            </w:tabs>
            <w:spacing w:before="380"/>
            <w:rPr>
              <w:rFonts w:ascii="Malgun Gothic" w:eastAsia="Malgun Gothic" w:hint="eastAsia"/>
            </w:rPr>
          </w:pPr>
          <w:hyperlink w:anchor="_TOC_250009" w:history="1">
            <w:r>
              <w:rPr>
                <w:rFonts w:ascii="Malgun Gothic" w:eastAsia="Malgun Gothic" w:hint="eastAsia"/>
              </w:rPr>
              <w:t>2、</w:t>
            </w:r>
            <w:r>
              <w:t>设备安装</w:t>
              <w:tab/>
            </w:r>
            <w:r>
              <w:rPr>
                <w:rFonts w:ascii="Malgun Gothic" w:eastAsia="Malgun Gothic" w:hint="eastAsia"/>
              </w:rPr>
              <w:t>29</w:t>
            </w:r>
          </w:hyperlink>
        </w:p>
        <w:p>
          <w:pPr>
            <w:pStyle w:val="TOC2"/>
            <w:tabs>
              <w:tab w:val="right" w:leader="dot" w:pos="14189"/>
            </w:tabs>
            <w:spacing w:before="381"/>
            <w:rPr>
              <w:rFonts w:ascii="Malgun Gothic" w:eastAsia="Malgun Gothic" w:hint="eastAsia"/>
            </w:rPr>
          </w:pPr>
          <w:hyperlink w:anchor="_TOC_250008" w:history="1">
            <w:r>
              <w:rPr>
                <w:rFonts w:ascii="Malgun Gothic" w:eastAsia="Malgun Gothic" w:hint="eastAsia"/>
              </w:rPr>
              <w:t>3、</w:t>
            </w:r>
            <w:r>
              <w:t>不同结构的系统施工顺序</w:t>
              <w:tab/>
            </w:r>
            <w:r>
              <w:rPr>
                <w:rFonts w:ascii="Malgun Gothic" w:eastAsia="Malgun Gothic" w:hint="eastAsia"/>
              </w:rPr>
              <w:t>30</w:t>
            </w:r>
          </w:hyperlink>
        </w:p>
        <w:p>
          <w:pPr>
            <w:pStyle w:val="TOC1"/>
            <w:tabs>
              <w:tab w:val="left" w:pos="2935"/>
              <w:tab w:val="right" w:leader="dot" w:pos="14189"/>
            </w:tabs>
            <w:rPr>
              <w:rFonts w:ascii="Malgun Gothic" w:eastAsia="Malgun Gothic" w:hint="eastAsia"/>
              <w:b w:val="0"/>
            </w:rPr>
          </w:pPr>
          <w:hyperlink w:anchor="_TOC_250007" w:history="1">
            <w:r>
              <w:t>第七章</w:t>
              <w:tab/>
              <w:t>工程设</w:t>
            </w:r>
            <w:r>
              <w:rPr>
                <w:spacing w:val="3"/>
              </w:rPr>
              <w:t>计</w:t>
            </w:r>
            <w:r>
              <w:rPr>
                <w:rFonts w:ascii="Malgun Gothic" w:eastAsia="Malgun Gothic" w:hint="eastAsia"/>
              </w:rPr>
              <w:t>、</w:t>
            </w:r>
            <w:r>
              <w:t>施工流程</w:t>
              <w:tab/>
            </w:r>
            <w:r>
              <w:rPr>
                <w:rFonts w:ascii="Malgun Gothic" w:eastAsia="Malgun Gothic" w:hint="eastAsia"/>
                <w:b w:val="0"/>
              </w:rPr>
              <w:t>31</w:t>
            </w:r>
          </w:hyperlink>
        </w:p>
        <w:p>
          <w:pPr>
            <w:pStyle w:val="TOC2"/>
            <w:tabs>
              <w:tab w:val="right" w:leader="dot" w:pos="14189"/>
            </w:tabs>
            <w:rPr>
              <w:rFonts w:ascii="Malgun Gothic" w:eastAsia="Malgun Gothic" w:hint="eastAsia"/>
            </w:rPr>
          </w:pPr>
          <w:hyperlink w:anchor="_TOC_250006" w:history="1">
            <w:r>
              <w:rPr>
                <w:rFonts w:ascii="Malgun Gothic" w:eastAsia="Malgun Gothic" w:hint="eastAsia"/>
              </w:rPr>
              <w:t>1、</w:t>
            </w:r>
            <w:r>
              <w:t>与建设单</w:t>
            </w:r>
            <w:r>
              <w:rPr>
                <w:spacing w:val="3"/>
              </w:rPr>
              <w:t>位</w:t>
            </w:r>
            <w:r>
              <w:rPr>
                <w:rFonts w:ascii="Malgun Gothic" w:eastAsia="Malgun Gothic" w:hint="eastAsia"/>
                <w:spacing w:val="3"/>
              </w:rPr>
              <w:t>、</w:t>
            </w:r>
            <w:r>
              <w:t>监理</w:t>
            </w:r>
            <w:r>
              <w:rPr>
                <w:rFonts w:ascii="Malgun Gothic" w:eastAsia="Malgun Gothic" w:hint="eastAsia"/>
                <w:spacing w:val="3"/>
              </w:rPr>
              <w:t>、</w:t>
            </w:r>
            <w:r>
              <w:t>总包方的关系</w:t>
              <w:tab/>
            </w:r>
            <w:r>
              <w:rPr>
                <w:rFonts w:ascii="Malgun Gothic" w:eastAsia="Malgun Gothic" w:hint="eastAsia"/>
              </w:rPr>
              <w:t>31</w:t>
            </w:r>
          </w:hyperlink>
        </w:p>
        <w:p>
          <w:pPr>
            <w:pStyle w:val="TOC2"/>
            <w:tabs>
              <w:tab w:val="right" w:leader="dot" w:pos="14189"/>
            </w:tabs>
            <w:spacing w:before="380"/>
            <w:rPr>
              <w:rFonts w:ascii="Malgun Gothic" w:eastAsia="Malgun Gothic" w:hint="eastAsia"/>
            </w:rPr>
          </w:pPr>
          <w:hyperlink w:anchor="_TOC_250005" w:history="1">
            <w:r>
              <w:rPr>
                <w:rFonts w:ascii="Malgun Gothic" w:eastAsia="Malgun Gothic" w:hint="eastAsia"/>
              </w:rPr>
              <w:t>2、</w:t>
            </w:r>
            <w:r>
              <w:t>与供货商之间的关系</w:t>
              <w:tab/>
            </w:r>
            <w:r>
              <w:rPr>
                <w:rFonts w:ascii="Malgun Gothic" w:eastAsia="Malgun Gothic" w:hint="eastAsia"/>
              </w:rPr>
              <w:t>32</w:t>
            </w:r>
          </w:hyperlink>
        </w:p>
        <w:p>
          <w:pPr>
            <w:pStyle w:val="TOC2"/>
            <w:tabs>
              <w:tab w:val="right" w:leader="dot" w:pos="14189"/>
            </w:tabs>
            <w:spacing w:before="379"/>
            <w:rPr>
              <w:rFonts w:ascii="Malgun Gothic" w:eastAsia="Malgun Gothic" w:hint="eastAsia"/>
            </w:rPr>
          </w:pPr>
          <w:hyperlink w:anchor="_TOC_250004" w:history="1">
            <w:r>
              <w:rPr>
                <w:rFonts w:ascii="Malgun Gothic" w:eastAsia="Malgun Gothic" w:hint="eastAsia"/>
              </w:rPr>
              <w:t>3、</w:t>
            </w:r>
            <w:r>
              <w:t>设计</w:t>
            </w:r>
            <w:r>
              <w:rPr>
                <w:rFonts w:ascii="Malgun Gothic" w:eastAsia="Malgun Gothic" w:hint="eastAsia"/>
                <w:spacing w:val="3"/>
              </w:rPr>
              <w:t>、</w:t>
            </w:r>
            <w:r>
              <w:t>施工流程图</w:t>
              <w:tab/>
            </w:r>
            <w:r>
              <w:rPr>
                <w:rFonts w:ascii="Malgun Gothic" w:eastAsia="Malgun Gothic" w:hint="eastAsia"/>
              </w:rPr>
              <w:t>32</w:t>
            </w:r>
          </w:hyperlink>
        </w:p>
        <w:p>
          <w:pPr>
            <w:pStyle w:val="TOC1"/>
            <w:tabs>
              <w:tab w:val="left" w:pos="2935"/>
              <w:tab w:val="right" w:leader="dot" w:pos="14189"/>
            </w:tabs>
            <w:spacing w:before="570"/>
            <w:rPr>
              <w:rFonts w:ascii="Malgun Gothic" w:eastAsia="Malgun Gothic" w:hint="eastAsia"/>
              <w:b w:val="0"/>
            </w:rPr>
          </w:pPr>
          <w:hyperlink w:anchor="_TOC_250003" w:history="1">
            <w:r>
              <w:t>第八章</w:t>
              <w:tab/>
              <w:t>售后服务及二次装修配合</w:t>
              <w:tab/>
            </w:r>
            <w:r>
              <w:rPr>
                <w:rFonts w:ascii="Malgun Gothic" w:eastAsia="Malgun Gothic" w:hint="eastAsia"/>
                <w:b w:val="0"/>
              </w:rPr>
              <w:t>34</w:t>
            </w:r>
          </w:hyperlink>
        </w:p>
        <w:p>
          <w:pPr>
            <w:pStyle w:val="TOC2"/>
            <w:tabs>
              <w:tab w:val="right" w:leader="dot" w:pos="14189"/>
            </w:tabs>
            <w:rPr>
              <w:rFonts w:ascii="Malgun Gothic" w:eastAsia="Malgun Gothic" w:hint="eastAsia"/>
            </w:rPr>
          </w:pPr>
          <w:hyperlink w:anchor="_TOC_250002" w:history="1">
            <w:r>
              <w:rPr>
                <w:rFonts w:ascii="Malgun Gothic" w:eastAsia="Malgun Gothic" w:hint="eastAsia"/>
              </w:rPr>
              <w:t>1、</w:t>
            </w:r>
            <w:r>
              <w:t>服务响应</w:t>
              <w:tab/>
            </w:r>
            <w:r>
              <w:rPr>
                <w:rFonts w:ascii="Malgun Gothic" w:eastAsia="Malgun Gothic" w:hint="eastAsia"/>
              </w:rPr>
              <w:t>35</w:t>
            </w:r>
          </w:hyperlink>
        </w:p>
        <w:p>
          <w:pPr>
            <w:pStyle w:val="TOC2"/>
            <w:tabs>
              <w:tab w:val="right" w:leader="dot" w:pos="14189"/>
            </w:tabs>
            <w:spacing w:before="380"/>
            <w:rPr>
              <w:rFonts w:ascii="Malgun Gothic" w:eastAsia="Malgun Gothic" w:hint="eastAsia"/>
            </w:rPr>
          </w:pPr>
          <w:hyperlink w:anchor="_TOC_250001" w:history="1">
            <w:r>
              <w:rPr>
                <w:rFonts w:ascii="Malgun Gothic" w:eastAsia="Malgun Gothic" w:hint="eastAsia"/>
              </w:rPr>
              <w:t>2、</w:t>
            </w:r>
            <w:r>
              <w:t>售后服务</w:t>
              <w:tab/>
            </w:r>
            <w:r>
              <w:rPr>
                <w:rFonts w:ascii="Malgun Gothic" w:eastAsia="Malgun Gothic" w:hint="eastAsia"/>
              </w:rPr>
              <w:t>35</w:t>
            </w:r>
          </w:hyperlink>
        </w:p>
        <w:p>
          <w:pPr>
            <w:pStyle w:val="TOC2"/>
            <w:tabs>
              <w:tab w:val="right" w:leader="dot" w:pos="14189"/>
            </w:tabs>
            <w:spacing w:before="380"/>
            <w:rPr>
              <w:rFonts w:ascii="Malgun Gothic" w:eastAsia="Malgun Gothic" w:hint="eastAsia"/>
            </w:rPr>
          </w:pPr>
          <w:hyperlink w:anchor="_TOC_250000" w:history="1">
            <w:r>
              <w:rPr>
                <w:rFonts w:ascii="Malgun Gothic" w:eastAsia="Malgun Gothic" w:hint="eastAsia"/>
              </w:rPr>
              <w:t>3、</w:t>
            </w:r>
            <w:r>
              <w:t>配合业主二次装修保证措施</w:t>
              <w:tab/>
            </w:r>
            <w:r>
              <w:rPr>
                <w:rFonts w:ascii="Malgun Gothic" w:eastAsia="Malgun Gothic" w:hint="eastAsia"/>
              </w:rPr>
              <w:t>35</w:t>
            </w:r>
          </w:hyperlink>
        </w:p>
      </w:sdtContent>
    </w:sdt>
    <w:p>
      <w:pPr>
        <w:spacing w:after="0"/>
        <w:rPr>
          <w:rFonts w:ascii="Malgun Gothic" w:eastAsia="Malgun Gothic" w:hint="eastAsia"/>
        </w:rPr>
        <w:sectPr>
          <w:headerReference w:type="default" r:id="rId10"/>
          <w:footerReference w:type="default" r:id="rId11"/>
          <w:type w:val="nextPage"/>
          <w:pgSz w:w="17860" w:h="25260"/>
          <w:pgMar w:top="1804" w:right="1480" w:bottom="2848" w:left="960" w:header="708" w:footer="708"/>
          <w:pgNumType w:start="5"/>
          <w:cols w:space="708"/>
          <w:titlePg w:val="0"/>
        </w:sectPr>
      </w:pPr>
    </w:p>
    <w:p>
      <w:pPr>
        <w:pStyle w:val="BodyText"/>
        <w:rPr>
          <w:rFonts w:ascii="Malgun Gothic"/>
          <w:sz w:val="62"/>
        </w:rPr>
      </w:pPr>
    </w:p>
    <w:p>
      <w:pPr>
        <w:pStyle w:val="BodyText"/>
        <w:rPr>
          <w:rFonts w:ascii="Malgun Gothic"/>
          <w:sz w:val="62"/>
        </w:rPr>
      </w:pPr>
    </w:p>
    <w:p>
      <w:pPr>
        <w:pStyle w:val="BodyText"/>
        <w:rPr>
          <w:rFonts w:ascii="Malgun Gothic"/>
          <w:sz w:val="62"/>
        </w:rPr>
      </w:pPr>
    </w:p>
    <w:p>
      <w:pPr>
        <w:pStyle w:val="BodyText"/>
        <w:rPr>
          <w:rFonts w:ascii="Malgun Gothic"/>
          <w:sz w:val="62"/>
        </w:rPr>
      </w:pPr>
    </w:p>
    <w:p>
      <w:pPr>
        <w:pStyle w:val="BodyText"/>
        <w:rPr>
          <w:rFonts w:ascii="Malgun Gothic"/>
          <w:sz w:val="62"/>
        </w:rPr>
      </w:pPr>
    </w:p>
    <w:p>
      <w:pPr>
        <w:pStyle w:val="BodyText"/>
        <w:spacing w:before="17"/>
        <w:rPr>
          <w:rFonts w:ascii="Malgun Gothic"/>
          <w:sz w:val="47"/>
        </w:rPr>
      </w:pPr>
    </w:p>
    <w:p>
      <w:pPr>
        <w:pStyle w:val="Heading1"/>
        <w:tabs>
          <w:tab w:val="left" w:pos="7411"/>
        </w:tabs>
        <w:ind w:left="5492"/>
        <w:jc w:val="left"/>
      </w:pPr>
      <w:bookmarkStart w:id="0" w:name="_TOC_250031"/>
      <w:bookmarkEnd w:id="0"/>
      <w:r>
        <w:t>第一章</w:t>
        <w:tab/>
        <w:t>组织设计综合说明</w:t>
      </w:r>
    </w:p>
    <w:p>
      <w:pPr>
        <w:pStyle w:val="BodyText"/>
        <w:spacing w:before="13"/>
        <w:rPr>
          <w:b/>
          <w:sz w:val="24"/>
        </w:rPr>
      </w:pPr>
    </w:p>
    <w:p>
      <w:pPr>
        <w:pStyle w:val="Heading2"/>
        <w:ind w:left="2273"/>
      </w:pPr>
      <w:bookmarkStart w:id="1" w:name="_TOC_250030"/>
      <w:r>
        <w:rPr>
          <w:rFonts w:ascii="Malgun Gothic" w:eastAsia="Malgun Gothic" w:hint="eastAsia"/>
        </w:rPr>
        <w:t>1、</w:t>
      </w:r>
      <w:bookmarkEnd w:id="1"/>
      <w:r>
        <w:t>组织设计综述</w:t>
      </w:r>
    </w:p>
    <w:p>
      <w:pPr>
        <w:pStyle w:val="BodyText"/>
        <w:spacing w:before="15"/>
        <w:rPr>
          <w:b/>
          <w:sz w:val="35"/>
        </w:rPr>
      </w:pPr>
    </w:p>
    <w:p>
      <w:pPr>
        <w:pStyle w:val="BodyText"/>
        <w:ind w:left="2277"/>
        <w:rPr>
          <w:rFonts w:ascii="Malgun Gothic" w:eastAsia="Malgun Gothic" w:hint="eastAsia"/>
        </w:rPr>
      </w:pPr>
      <w:r>
        <w:t>施工组织设计的主要任务是</w:t>
      </w:r>
      <w:r>
        <w:rPr>
          <w:rFonts w:ascii="Malgun Gothic" w:eastAsia="Malgun Gothic" w:hint="eastAsia"/>
        </w:rPr>
        <w:t>：</w:t>
      </w:r>
    </w:p>
    <w:p>
      <w:pPr>
        <w:pStyle w:val="ListParagraph"/>
        <w:numPr>
          <w:ilvl w:val="0"/>
          <w:numId w:val="20"/>
        </w:numPr>
        <w:tabs>
          <w:tab w:val="left" w:pos="2997"/>
        </w:tabs>
        <w:spacing w:before="71" w:after="0" w:line="240" w:lineRule="auto"/>
        <w:ind w:left="2997" w:right="0" w:hanging="659"/>
        <w:jc w:val="left"/>
        <w:rPr>
          <w:rFonts w:ascii="Malgun Gothic" w:eastAsia="Malgun Gothic" w:hint="eastAsia"/>
          <w:sz w:val="36"/>
        </w:rPr>
      </w:pPr>
      <w:r>
        <w:rPr>
          <w:sz w:val="36"/>
        </w:rPr>
        <w:t>确定项目整体计划</w:t>
      </w:r>
      <w:r>
        <w:rPr>
          <w:rFonts w:ascii="Malgun Gothic" w:eastAsia="Malgun Gothic" w:hint="eastAsia"/>
          <w:sz w:val="36"/>
        </w:rPr>
        <w:t>，</w:t>
      </w:r>
      <w:r>
        <w:rPr>
          <w:sz w:val="36"/>
        </w:rPr>
        <w:t>目标</w:t>
      </w:r>
      <w:r>
        <w:rPr>
          <w:rFonts w:ascii="Malgun Gothic" w:eastAsia="Malgun Gothic" w:hint="eastAsia"/>
          <w:sz w:val="36"/>
        </w:rPr>
        <w:t>，</w:t>
      </w:r>
      <w:r>
        <w:rPr>
          <w:sz w:val="36"/>
        </w:rPr>
        <w:t>规范工程管理</w:t>
      </w:r>
      <w:r>
        <w:rPr>
          <w:rFonts w:ascii="Malgun Gothic" w:eastAsia="Malgun Gothic" w:hint="eastAsia"/>
          <w:sz w:val="36"/>
        </w:rPr>
        <w:t>；</w:t>
      </w:r>
    </w:p>
    <w:p>
      <w:pPr>
        <w:pStyle w:val="ListParagraph"/>
        <w:numPr>
          <w:ilvl w:val="0"/>
          <w:numId w:val="20"/>
        </w:numPr>
        <w:tabs>
          <w:tab w:val="left" w:pos="2997"/>
        </w:tabs>
        <w:spacing w:before="82" w:after="0" w:line="273" w:lineRule="auto"/>
        <w:ind w:left="1737" w:right="1207" w:firstLine="601"/>
        <w:jc w:val="left"/>
        <w:rPr>
          <w:rFonts w:ascii="Malgun Gothic" w:eastAsia="Malgun Gothic" w:hint="eastAsia"/>
          <w:sz w:val="36"/>
        </w:rPr>
      </w:pPr>
      <w:r>
        <w:rPr>
          <w:spacing w:val="1"/>
          <w:sz w:val="36"/>
        </w:rPr>
        <w:t>确定项目管理组织架构</w:t>
      </w:r>
      <w:r>
        <w:rPr>
          <w:rFonts w:ascii="Malgun Gothic" w:eastAsia="Malgun Gothic" w:hint="eastAsia"/>
          <w:sz w:val="36"/>
        </w:rPr>
        <w:t>，</w:t>
      </w:r>
      <w:r>
        <w:rPr>
          <w:spacing w:val="1"/>
          <w:sz w:val="36"/>
        </w:rPr>
        <w:t>制定各项管理流程</w:t>
      </w:r>
      <w:r>
        <w:rPr>
          <w:rFonts w:ascii="Malgun Gothic" w:eastAsia="Malgun Gothic" w:hint="eastAsia"/>
          <w:spacing w:val="3"/>
          <w:sz w:val="36"/>
        </w:rPr>
        <w:t>，</w:t>
      </w:r>
      <w:r>
        <w:rPr>
          <w:spacing w:val="1"/>
          <w:sz w:val="36"/>
        </w:rPr>
        <w:t>合理布置施工力量</w:t>
      </w:r>
      <w:r>
        <w:rPr>
          <w:rFonts w:ascii="Malgun Gothic" w:eastAsia="Malgun Gothic" w:hint="eastAsia"/>
          <w:spacing w:val="3"/>
          <w:sz w:val="36"/>
        </w:rPr>
        <w:t>，</w:t>
      </w:r>
      <w:r>
        <w:rPr>
          <w:spacing w:val="-7"/>
          <w:sz w:val="36"/>
        </w:rPr>
        <w:t>确定</w:t>
      </w:r>
      <w:r>
        <w:rPr>
          <w:sz w:val="36"/>
        </w:rPr>
        <w:t>人力方案</w:t>
      </w:r>
      <w:r>
        <w:rPr>
          <w:rFonts w:ascii="Malgun Gothic" w:eastAsia="Malgun Gothic" w:hint="eastAsia"/>
          <w:sz w:val="36"/>
        </w:rPr>
        <w:t>，</w:t>
      </w:r>
      <w:r>
        <w:rPr>
          <w:sz w:val="36"/>
        </w:rPr>
        <w:t>材料的需要量和供应计划</w:t>
      </w:r>
      <w:r>
        <w:rPr>
          <w:rFonts w:ascii="Malgun Gothic" w:eastAsia="Malgun Gothic" w:hint="eastAsia"/>
          <w:sz w:val="36"/>
        </w:rPr>
        <w:t>，</w:t>
      </w:r>
      <w:r>
        <w:rPr>
          <w:sz w:val="36"/>
        </w:rPr>
        <w:t>选定有效的施工机具和劳动组织</w:t>
      </w:r>
      <w:r>
        <w:rPr>
          <w:rFonts w:ascii="Malgun Gothic" w:eastAsia="Malgun Gothic" w:hint="eastAsia"/>
          <w:sz w:val="36"/>
        </w:rPr>
        <w:t>；</w:t>
      </w:r>
    </w:p>
    <w:p>
      <w:pPr>
        <w:pStyle w:val="ListParagraph"/>
        <w:numPr>
          <w:ilvl w:val="0"/>
          <w:numId w:val="20"/>
        </w:numPr>
        <w:tabs>
          <w:tab w:val="left" w:pos="2997"/>
        </w:tabs>
        <w:spacing w:before="0" w:after="0" w:line="648" w:lineRule="exact"/>
        <w:ind w:left="2997" w:right="0" w:hanging="659"/>
        <w:jc w:val="left"/>
        <w:rPr>
          <w:sz w:val="36"/>
        </w:rPr>
      </w:pPr>
      <w:r>
        <w:rPr>
          <w:spacing w:val="1"/>
          <w:sz w:val="36"/>
        </w:rPr>
        <w:t>从施工的全局出发</w:t>
      </w:r>
      <w:r>
        <w:rPr>
          <w:rFonts w:ascii="Malgun Gothic" w:eastAsia="Malgun Gothic" w:hint="eastAsia"/>
          <w:spacing w:val="3"/>
          <w:sz w:val="36"/>
        </w:rPr>
        <w:t>，</w:t>
      </w:r>
      <w:r>
        <w:rPr>
          <w:spacing w:val="1"/>
          <w:sz w:val="36"/>
        </w:rPr>
        <w:t>确定技术上先进</w:t>
      </w:r>
      <w:r>
        <w:rPr>
          <w:rFonts w:ascii="Malgun Gothic" w:eastAsia="Malgun Gothic" w:hint="eastAsia"/>
          <w:spacing w:val="3"/>
          <w:sz w:val="36"/>
        </w:rPr>
        <w:t>、</w:t>
      </w:r>
      <w:r>
        <w:rPr>
          <w:sz w:val="36"/>
        </w:rPr>
        <w:t>经济上合理的施工方法和技术组</w:t>
      </w:r>
    </w:p>
    <w:p>
      <w:pPr>
        <w:pStyle w:val="BodyText"/>
        <w:spacing w:before="92"/>
        <w:ind w:left="1737"/>
        <w:rPr>
          <w:rFonts w:ascii="Malgun Gothic" w:eastAsia="Malgun Gothic" w:hint="eastAsia"/>
        </w:rPr>
      </w:pPr>
      <w:r>
        <w:t>织措施</w:t>
      </w:r>
      <w:r>
        <w:rPr>
          <w:rFonts w:ascii="Malgun Gothic" w:eastAsia="Malgun Gothic" w:hint="eastAsia"/>
        </w:rPr>
        <w:t>；</w:t>
      </w:r>
    </w:p>
    <w:p>
      <w:pPr>
        <w:pStyle w:val="ListParagraph"/>
        <w:numPr>
          <w:ilvl w:val="0"/>
          <w:numId w:val="20"/>
        </w:numPr>
        <w:tabs>
          <w:tab w:val="left" w:pos="2997"/>
        </w:tabs>
        <w:spacing w:before="75" w:after="0" w:line="240" w:lineRule="auto"/>
        <w:ind w:left="2997" w:right="0" w:hanging="659"/>
        <w:jc w:val="left"/>
        <w:rPr>
          <w:rFonts w:ascii="Malgun Gothic" w:eastAsia="Malgun Gothic" w:hint="eastAsia"/>
          <w:sz w:val="36"/>
        </w:rPr>
      </w:pPr>
      <w:r>
        <w:rPr>
          <w:sz w:val="36"/>
        </w:rPr>
        <w:t>合理安排施工程序</w:t>
      </w:r>
      <w:r>
        <w:rPr>
          <w:rFonts w:ascii="Malgun Gothic" w:eastAsia="Malgun Gothic" w:hint="eastAsia"/>
          <w:sz w:val="36"/>
        </w:rPr>
        <w:t>、</w:t>
      </w:r>
      <w:r>
        <w:rPr>
          <w:sz w:val="36"/>
        </w:rPr>
        <w:t>施工顺序</w:t>
      </w:r>
      <w:r>
        <w:rPr>
          <w:rFonts w:ascii="Malgun Gothic" w:eastAsia="Malgun Gothic" w:hint="eastAsia"/>
          <w:sz w:val="36"/>
        </w:rPr>
        <w:t>、</w:t>
      </w:r>
      <w:r>
        <w:rPr>
          <w:sz w:val="36"/>
        </w:rPr>
        <w:t>施工方案</w:t>
      </w:r>
      <w:r>
        <w:rPr>
          <w:rFonts w:ascii="Malgun Gothic" w:eastAsia="Malgun Gothic" w:hint="eastAsia"/>
          <w:sz w:val="36"/>
        </w:rPr>
        <w:t>、</w:t>
      </w:r>
      <w:r>
        <w:rPr>
          <w:sz w:val="36"/>
        </w:rPr>
        <w:t>编制及施工进度计划</w:t>
      </w:r>
      <w:r>
        <w:rPr>
          <w:rFonts w:ascii="Malgun Gothic" w:eastAsia="Malgun Gothic" w:hint="eastAsia"/>
          <w:sz w:val="36"/>
        </w:rPr>
        <w:t>；</w:t>
      </w:r>
    </w:p>
    <w:p>
      <w:pPr>
        <w:pStyle w:val="ListParagraph"/>
        <w:numPr>
          <w:ilvl w:val="0"/>
          <w:numId w:val="20"/>
        </w:numPr>
        <w:tabs>
          <w:tab w:val="left" w:pos="2997"/>
        </w:tabs>
        <w:spacing w:before="81" w:after="0" w:line="240" w:lineRule="auto"/>
        <w:ind w:left="2997" w:right="0" w:hanging="659"/>
        <w:jc w:val="left"/>
        <w:rPr>
          <w:rFonts w:ascii="Malgun Gothic" w:eastAsia="Malgun Gothic" w:hint="eastAsia"/>
          <w:sz w:val="36"/>
        </w:rPr>
      </w:pPr>
      <w:r>
        <w:rPr>
          <w:sz w:val="36"/>
        </w:rPr>
        <w:t>对施工现场的总平面和空间进行合理的布置</w:t>
      </w:r>
      <w:r>
        <w:rPr>
          <w:rFonts w:ascii="Malgun Gothic" w:eastAsia="Malgun Gothic" w:hint="eastAsia"/>
          <w:sz w:val="36"/>
        </w:rPr>
        <w:t>，</w:t>
      </w:r>
      <w:r>
        <w:rPr>
          <w:sz w:val="36"/>
        </w:rPr>
        <w:t>以便统筹利用</w:t>
      </w:r>
      <w:r>
        <w:rPr>
          <w:rFonts w:ascii="Malgun Gothic" w:eastAsia="Malgun Gothic" w:hint="eastAsia"/>
          <w:sz w:val="36"/>
        </w:rPr>
        <w:t>；</w:t>
      </w:r>
    </w:p>
    <w:p>
      <w:pPr>
        <w:pStyle w:val="ListParagraph"/>
        <w:numPr>
          <w:ilvl w:val="0"/>
          <w:numId w:val="20"/>
        </w:numPr>
        <w:tabs>
          <w:tab w:val="left" w:pos="2997"/>
        </w:tabs>
        <w:spacing w:before="82" w:after="0" w:line="240" w:lineRule="auto"/>
        <w:ind w:left="2997" w:right="0" w:hanging="659"/>
        <w:jc w:val="left"/>
        <w:rPr>
          <w:rFonts w:ascii="Malgun Gothic" w:eastAsia="Malgun Gothic" w:hint="eastAsia"/>
          <w:sz w:val="36"/>
        </w:rPr>
      </w:pPr>
      <w:r>
        <w:rPr>
          <w:sz w:val="36"/>
        </w:rPr>
        <w:t>确定各项技术经济建议指标</w:t>
      </w:r>
      <w:r>
        <w:rPr>
          <w:rFonts w:ascii="Malgun Gothic" w:eastAsia="Malgun Gothic" w:hint="eastAsia"/>
          <w:sz w:val="36"/>
        </w:rPr>
        <w:t>。</w:t>
      </w:r>
    </w:p>
    <w:p>
      <w:pPr>
        <w:pStyle w:val="BodyText"/>
        <w:spacing w:before="6"/>
        <w:rPr>
          <w:rFonts w:ascii="Malgun Gothic"/>
          <w:sz w:val="27"/>
        </w:rPr>
      </w:pPr>
    </w:p>
    <w:p>
      <w:pPr>
        <w:pStyle w:val="Heading3"/>
        <w:numPr>
          <w:ilvl w:val="1"/>
          <w:numId w:val="17"/>
        </w:numPr>
        <w:tabs>
          <w:tab w:val="left" w:pos="2943"/>
        </w:tabs>
        <w:spacing w:before="1" w:after="0" w:line="240" w:lineRule="auto"/>
        <w:ind w:left="2943" w:right="0" w:hanging="602"/>
        <w:jc w:val="left"/>
      </w:pPr>
      <w:r>
        <w:t>管理组织架构</w:t>
      </w:r>
    </w:p>
    <w:p>
      <w:pPr>
        <w:pStyle w:val="BodyText"/>
        <w:spacing w:before="1"/>
        <w:rPr>
          <w:b/>
          <w:sz w:val="35"/>
        </w:rPr>
      </w:pPr>
    </w:p>
    <w:p>
      <w:pPr>
        <w:pStyle w:val="BodyText"/>
        <w:spacing w:line="268" w:lineRule="auto"/>
        <w:ind w:left="1737" w:right="1211" w:firstLine="604"/>
        <w:jc w:val="both"/>
        <w:rPr>
          <w:rFonts w:ascii="Malgun Gothic" w:eastAsia="Malgun Gothic" w:hAnsi="Malgun Gothic" w:hint="eastAsia"/>
        </w:rPr>
      </w:pPr>
      <w:r>
        <w:t xml:space="preserve">公司将成立智能化工程项目领导小组 </w:t>
      </w:r>
      <w:r>
        <w:rPr>
          <w:rFonts w:ascii="Malgun Gothic" w:eastAsia="Malgun Gothic" w:hAnsi="Malgun Gothic" w:hint="eastAsia"/>
        </w:rPr>
        <w:t>，</w:t>
      </w:r>
      <w:r>
        <w:t xml:space="preserve">下辖技术质量总监 </w:t>
      </w:r>
      <w:r>
        <w:rPr>
          <w:rFonts w:ascii="Malgun Gothic" w:eastAsia="Malgun Gothic" w:hAnsi="Malgun Gothic" w:hint="eastAsia"/>
        </w:rPr>
        <w:t>、</w:t>
      </w:r>
      <w:r>
        <w:t>运作总监及项目经理</w:t>
      </w:r>
      <w:r>
        <w:rPr>
          <w:rFonts w:ascii="Malgun Gothic" w:eastAsia="Malgun Gothic" w:hAnsi="Malgun Gothic" w:hint="eastAsia"/>
        </w:rPr>
        <w:t>。</w:t>
      </w:r>
      <w:r>
        <w:t xml:space="preserve">项目经理将由具有多个大型弱电项目成功管理经验的工程师担任 </w:t>
      </w:r>
      <w:r>
        <w:rPr>
          <w:rFonts w:ascii="Malgun Gothic" w:eastAsia="Malgun Gothic" w:hAnsi="Malgun Gothic" w:hint="eastAsia"/>
        </w:rPr>
        <w:t>，</w:t>
      </w:r>
      <w:r>
        <w:t>下辖技术主管</w:t>
      </w:r>
      <w:r>
        <w:rPr>
          <w:rFonts w:ascii="Malgun Gothic" w:eastAsia="Malgun Gothic" w:hAnsi="Malgun Gothic" w:hint="eastAsia"/>
        </w:rPr>
        <w:t>、</w:t>
      </w:r>
      <w:r>
        <w:t>专业工程师</w:t>
      </w:r>
      <w:r>
        <w:rPr>
          <w:rFonts w:ascii="Malgun Gothic" w:eastAsia="Malgun Gothic" w:hAnsi="Malgun Gothic" w:hint="eastAsia"/>
        </w:rPr>
        <w:t>、</w:t>
      </w:r>
      <w:r>
        <w:t>质量工程师</w:t>
      </w:r>
      <w:r>
        <w:rPr>
          <w:rFonts w:ascii="Malgun Gothic" w:eastAsia="Malgun Gothic" w:hAnsi="Malgun Gothic" w:hint="eastAsia"/>
        </w:rPr>
        <w:t>、</w:t>
      </w:r>
      <w:r>
        <w:t>现场工程师等</w:t>
      </w:r>
      <w:r>
        <w:rPr>
          <w:rFonts w:ascii="Malgun Gothic" w:eastAsia="Malgun Gothic" w:hAnsi="Malgun Gothic" w:hint="eastAsia"/>
        </w:rPr>
        <w:t>，</w:t>
      </w:r>
      <w:r>
        <w:t>详见第三章</w:t>
      </w:r>
      <w:r>
        <w:rPr>
          <w:rFonts w:ascii="Malgun Gothic" w:eastAsia="Malgun Gothic" w:hAnsi="Malgun Gothic" w:hint="eastAsia"/>
        </w:rPr>
        <w:t>“</w:t>
      </w:r>
      <w:r>
        <w:t>项目管理架构</w:t>
      </w:r>
      <w:r>
        <w:rPr>
          <w:rFonts w:ascii="Malgun Gothic" w:eastAsia="Malgun Gothic" w:hAnsi="Malgun Gothic" w:hint="eastAsia"/>
        </w:rPr>
        <w:t>”。</w:t>
      </w:r>
    </w:p>
    <w:p>
      <w:pPr>
        <w:spacing w:after="0" w:line="268" w:lineRule="auto"/>
        <w:jc w:val="both"/>
        <w:rPr>
          <w:rFonts w:ascii="Malgun Gothic" w:eastAsia="Malgun Gothic" w:hAnsi="Malgun Gothic" w:hint="eastAsia"/>
        </w:rPr>
        <w:sectPr>
          <w:headerReference w:type="default" r:id="rId12"/>
          <w:footerReference w:type="default" r:id="rId13"/>
          <w:pgSz w:w="17860" w:h="25260"/>
          <w:pgMar w:top="1800" w:right="1480" w:bottom="2060" w:left="960" w:header="1031" w:footer="1865"/>
          <w:pgNumType w:start="6"/>
          <w:cols w:space="708"/>
        </w:sectPr>
      </w:pPr>
    </w:p>
    <w:p>
      <w:pPr>
        <w:pStyle w:val="BodyText"/>
        <w:spacing w:before="100" w:line="268" w:lineRule="auto"/>
        <w:ind w:left="1737" w:right="1211" w:firstLine="604"/>
        <w:jc w:val="both"/>
        <w:rPr>
          <w:rFonts w:ascii="Malgun Gothic" w:eastAsia="Malgun Gothic" w:hint="eastAsia"/>
        </w:rPr>
      </w:pPr>
      <w:r>
        <w:t xml:space="preserve">总负责人和技术质量总监 </w:t>
      </w:r>
      <w:r>
        <w:rPr>
          <w:rFonts w:ascii="Malgun Gothic" w:eastAsia="Malgun Gothic" w:hint="eastAsia"/>
        </w:rPr>
        <w:t>、</w:t>
      </w:r>
      <w:r>
        <w:t xml:space="preserve">运作总监将全面协调项目组工作 </w:t>
      </w:r>
      <w:r>
        <w:rPr>
          <w:rFonts w:ascii="Malgun Gothic" w:eastAsia="Malgun Gothic" w:hint="eastAsia"/>
        </w:rPr>
        <w:t>，</w:t>
      </w:r>
      <w:r>
        <w:t>调配公司资源</w:t>
      </w:r>
      <w:r>
        <w:rPr>
          <w:rFonts w:ascii="Malgun Gothic" w:eastAsia="Malgun Gothic" w:hint="eastAsia"/>
        </w:rPr>
        <w:t>。</w:t>
      </w:r>
      <w:r>
        <w:t xml:space="preserve">项目经理在项目领导小组及两位总监的指导下全面负责工程的工期  </w:t>
      </w:r>
      <w:r>
        <w:rPr>
          <w:rFonts w:ascii="Malgun Gothic" w:eastAsia="Malgun Gothic" w:hint="eastAsia"/>
        </w:rPr>
        <w:t>、</w:t>
      </w:r>
      <w:r>
        <w:t>质量</w:t>
      </w:r>
      <w:r>
        <w:rPr>
          <w:rFonts w:ascii="Malgun Gothic" w:eastAsia="Malgun Gothic" w:hint="eastAsia"/>
        </w:rPr>
        <w:t>、</w:t>
      </w:r>
      <w:r>
        <w:t>成本</w:t>
      </w:r>
      <w:r>
        <w:rPr>
          <w:rFonts w:ascii="Malgun Gothic" w:eastAsia="Malgun Gothic" w:hint="eastAsia"/>
        </w:rPr>
        <w:t>、</w:t>
      </w:r>
      <w:r>
        <w:t>管理</w:t>
      </w:r>
      <w:r>
        <w:rPr>
          <w:rFonts w:ascii="Malgun Gothic" w:eastAsia="Malgun Gothic" w:hint="eastAsia"/>
        </w:rPr>
        <w:t>。</w:t>
      </w:r>
    </w:p>
    <w:p>
      <w:pPr>
        <w:pStyle w:val="Heading3"/>
        <w:numPr>
          <w:ilvl w:val="1"/>
          <w:numId w:val="17"/>
        </w:numPr>
        <w:tabs>
          <w:tab w:val="left" w:pos="2943"/>
        </w:tabs>
        <w:spacing w:before="409" w:after="0" w:line="240" w:lineRule="auto"/>
        <w:ind w:left="2943" w:right="0" w:hanging="602"/>
        <w:jc w:val="left"/>
      </w:pPr>
      <w:r>
        <w:t>工期</w:t>
      </w:r>
    </w:p>
    <w:p>
      <w:pPr>
        <w:pStyle w:val="BodyText"/>
        <w:spacing w:before="5"/>
        <w:rPr>
          <w:b/>
          <w:sz w:val="35"/>
        </w:rPr>
      </w:pPr>
    </w:p>
    <w:p>
      <w:pPr>
        <w:pStyle w:val="BodyText"/>
        <w:spacing w:line="268" w:lineRule="auto"/>
        <w:ind w:left="2003" w:right="1209" w:firstLine="604"/>
        <w:jc w:val="both"/>
        <w:rPr>
          <w:rFonts w:ascii="Malgun Gothic" w:eastAsia="Malgun Gothic" w:hint="eastAsia"/>
        </w:rPr>
      </w:pPr>
      <w:r>
        <w:t>整个智能化系统工程按</w:t>
      </w:r>
      <w:r>
        <w:rPr>
          <w:rFonts w:ascii="Malgun Gothic" w:eastAsia="Malgun Gothic" w:hint="eastAsia"/>
        </w:rPr>
        <w:t>：</w:t>
      </w:r>
      <w:r>
        <w:t>深化设计</w:t>
      </w:r>
      <w:r>
        <w:rPr>
          <w:rFonts w:ascii="Malgun Gothic" w:eastAsia="Malgun Gothic" w:hint="eastAsia"/>
        </w:rPr>
        <w:t>、</w:t>
      </w:r>
      <w:r>
        <w:t>安装调试</w:t>
      </w:r>
      <w:r>
        <w:rPr>
          <w:rFonts w:ascii="Malgun Gothic" w:eastAsia="Malgun Gothic" w:hint="eastAsia"/>
        </w:rPr>
        <w:t>、</w:t>
      </w:r>
      <w:r>
        <w:t>系统试运行</w:t>
      </w:r>
      <w:r>
        <w:rPr>
          <w:rFonts w:ascii="Malgun Gothic" w:eastAsia="Malgun Gothic" w:hint="eastAsia"/>
        </w:rPr>
        <w:t>、</w:t>
      </w:r>
      <w:r>
        <w:t>竣工验收</w:t>
      </w:r>
      <w:r>
        <w:rPr>
          <w:rFonts w:ascii="Malgun Gothic" w:eastAsia="Malgun Gothic" w:hint="eastAsia"/>
        </w:rPr>
        <w:t>、</w:t>
      </w:r>
      <w:r>
        <w:t xml:space="preserve">售后服务五个阶段实施 </w:t>
      </w:r>
      <w:r>
        <w:rPr>
          <w:rFonts w:ascii="Malgun Gothic" w:eastAsia="Malgun Gothic" w:hint="eastAsia"/>
        </w:rPr>
        <w:t>。</w:t>
      </w:r>
      <w:r>
        <w:t xml:space="preserve">在本施工组织设计中工期将根据甲方要求 </w:t>
      </w:r>
      <w:r>
        <w:rPr>
          <w:rFonts w:ascii="Malgun Gothic" w:eastAsia="Malgun Gothic" w:hint="eastAsia"/>
        </w:rPr>
        <w:t>，</w:t>
      </w:r>
      <w:r>
        <w:t xml:space="preserve">结合相关配合单位实际完成工作面 </w:t>
      </w:r>
      <w:r>
        <w:rPr>
          <w:rFonts w:ascii="Malgun Gothic" w:eastAsia="Malgun Gothic" w:hint="eastAsia"/>
        </w:rPr>
        <w:t>，</w:t>
      </w:r>
      <w:r>
        <w:t xml:space="preserve">以计划表格的形式体现 </w:t>
      </w:r>
      <w:r>
        <w:rPr>
          <w:rFonts w:ascii="Malgun Gothic" w:eastAsia="Malgun Gothic" w:hint="eastAsia"/>
        </w:rPr>
        <w:t>，</w:t>
      </w:r>
      <w:r>
        <w:t>严格按照计划任务控制</w:t>
      </w:r>
      <w:r>
        <w:rPr>
          <w:rFonts w:ascii="Malgun Gothic" w:eastAsia="Malgun Gothic" w:hint="eastAsia"/>
        </w:rPr>
        <w:t>。</w:t>
      </w:r>
    </w:p>
    <w:p>
      <w:pPr>
        <w:pStyle w:val="Heading3"/>
        <w:numPr>
          <w:ilvl w:val="1"/>
          <w:numId w:val="17"/>
        </w:numPr>
        <w:tabs>
          <w:tab w:val="left" w:pos="3145"/>
        </w:tabs>
        <w:spacing w:before="412" w:after="0" w:line="240" w:lineRule="auto"/>
        <w:ind w:left="3144" w:right="0" w:hanging="602"/>
        <w:jc w:val="left"/>
      </w:pPr>
      <w:r>
        <w:t>质量</w:t>
      </w:r>
    </w:p>
    <w:p>
      <w:pPr>
        <w:pStyle w:val="BodyText"/>
        <w:spacing w:before="5"/>
        <w:rPr>
          <w:b/>
          <w:sz w:val="35"/>
        </w:rPr>
      </w:pPr>
    </w:p>
    <w:p>
      <w:pPr>
        <w:pStyle w:val="BodyText"/>
        <w:ind w:left="2543"/>
        <w:rPr>
          <w:rFonts w:ascii="Malgun Gothic" w:eastAsia="Malgun Gothic" w:hint="eastAsia"/>
        </w:rPr>
      </w:pPr>
      <w:r>
        <w:rPr>
          <w:spacing w:val="8"/>
        </w:rPr>
        <w:t>我公司已获得</w:t>
      </w:r>
      <w:r>
        <w:rPr>
          <w:rFonts w:ascii="Malgun Gothic" w:eastAsia="Malgun Gothic" w:hint="eastAsia"/>
        </w:rPr>
        <w:t>ISO9001</w:t>
      </w:r>
      <w:r>
        <w:rPr>
          <w:rFonts w:ascii="Malgun Gothic" w:eastAsia="Malgun Gothic" w:hint="eastAsia"/>
          <w:spacing w:val="-58"/>
        </w:rPr>
        <w:t xml:space="preserve"> </w:t>
      </w:r>
      <w:r>
        <w:rPr>
          <w:spacing w:val="-7"/>
        </w:rPr>
        <w:t>的质量管理体系的认证</w:t>
      </w:r>
      <w:r>
        <w:rPr>
          <w:rFonts w:ascii="Malgun Gothic" w:eastAsia="Malgun Gothic" w:hint="eastAsia"/>
        </w:rPr>
        <w:t>。</w:t>
      </w:r>
    </w:p>
    <w:p>
      <w:pPr>
        <w:pStyle w:val="BodyText"/>
        <w:spacing w:before="81" w:line="268" w:lineRule="auto"/>
        <w:ind w:left="1737" w:right="1207" w:firstLine="806"/>
        <w:jc w:val="both"/>
        <w:rPr>
          <w:rFonts w:ascii="Malgun Gothic" w:eastAsia="Malgun Gothic" w:hint="eastAsia"/>
        </w:rPr>
      </w:pPr>
      <w:r>
        <w:t>为保证工程的整体质量</w:t>
      </w:r>
      <w:r>
        <w:rPr>
          <w:rFonts w:ascii="Malgun Gothic" w:eastAsia="Malgun Gothic" w:hint="eastAsia"/>
        </w:rPr>
        <w:t>，</w:t>
      </w:r>
      <w:r>
        <w:t xml:space="preserve">项目组将设立质量管理主管和专门的质量小组 </w:t>
      </w:r>
      <w:r>
        <w:rPr>
          <w:rFonts w:ascii="Malgun Gothic" w:eastAsia="Malgun Gothic" w:hint="eastAsia"/>
        </w:rPr>
        <w:t xml:space="preserve">， </w:t>
      </w:r>
      <w:r>
        <w:t>根据工程的实际情况</w:t>
      </w:r>
      <w:r>
        <w:rPr>
          <w:rFonts w:ascii="Malgun Gothic" w:eastAsia="Malgun Gothic" w:hint="eastAsia"/>
        </w:rPr>
        <w:t>，</w:t>
      </w:r>
      <w:r>
        <w:t>设立相应的质量管理体系</w:t>
      </w:r>
      <w:r>
        <w:rPr>
          <w:rFonts w:ascii="Malgun Gothic" w:eastAsia="Malgun Gothic" w:hint="eastAsia"/>
        </w:rPr>
        <w:t>，</w:t>
      </w:r>
      <w:r>
        <w:t>并定期对质量进行全面的检查</w:t>
      </w:r>
      <w:r>
        <w:rPr>
          <w:rFonts w:ascii="Malgun Gothic" w:eastAsia="Malgun Gothic" w:hint="eastAsia"/>
        </w:rPr>
        <w:t>。</w:t>
      </w:r>
      <w:r>
        <w:t xml:space="preserve">同时制定详细的质量管理范围 </w:t>
      </w:r>
      <w:r>
        <w:rPr>
          <w:rFonts w:ascii="Malgun Gothic" w:eastAsia="Malgun Gothic" w:hint="eastAsia"/>
        </w:rPr>
        <w:t>、</w:t>
      </w:r>
      <w:r>
        <w:t>质量管理流程</w:t>
      </w:r>
      <w:r>
        <w:rPr>
          <w:rFonts w:ascii="Malgun Gothic" w:eastAsia="Malgun Gothic" w:hint="eastAsia"/>
        </w:rPr>
        <w:t>、</w:t>
      </w:r>
      <w:r>
        <w:t>质量管理方法</w:t>
      </w:r>
      <w:r>
        <w:rPr>
          <w:rFonts w:ascii="Malgun Gothic" w:eastAsia="Malgun Gothic" w:hint="eastAsia"/>
        </w:rPr>
        <w:t>，</w:t>
      </w:r>
      <w:r>
        <w:t>认真编制施工方案和施工组织措施</w:t>
      </w:r>
      <w:r>
        <w:rPr>
          <w:rFonts w:ascii="Malgun Gothic" w:eastAsia="Malgun Gothic" w:hint="eastAsia"/>
        </w:rPr>
        <w:t>、</w:t>
      </w:r>
      <w:r>
        <w:t>施工组织设计</w:t>
      </w:r>
      <w:r>
        <w:rPr>
          <w:rFonts w:ascii="Malgun Gothic" w:eastAsia="Malgun Gothic" w:hint="eastAsia"/>
        </w:rPr>
        <w:t>，</w:t>
      </w:r>
      <w:r>
        <w:t>实行有效的控制和监督</w:t>
      </w:r>
      <w:r>
        <w:rPr>
          <w:rFonts w:ascii="Malgun Gothic" w:eastAsia="Malgun Gothic" w:hint="eastAsia"/>
        </w:rPr>
        <w:t>，</w:t>
      </w:r>
      <w:r>
        <w:t>进行工程质量检查</w:t>
      </w:r>
      <w:r>
        <w:rPr>
          <w:rFonts w:ascii="Malgun Gothic" w:eastAsia="Malgun Gothic" w:hint="eastAsia"/>
        </w:rPr>
        <w:t>，</w:t>
      </w:r>
      <w:r>
        <w:t>组织工程质量的检验评定</w:t>
      </w:r>
      <w:r>
        <w:rPr>
          <w:rFonts w:ascii="Malgun Gothic" w:eastAsia="Malgun Gothic" w:hint="eastAsia"/>
        </w:rPr>
        <w:t>。</w:t>
      </w:r>
      <w:r>
        <w:t>按质量标准和设计要求</w:t>
      </w:r>
      <w:r>
        <w:rPr>
          <w:rFonts w:ascii="Malgun Gothic" w:eastAsia="Malgun Gothic" w:hint="eastAsia"/>
        </w:rPr>
        <w:t>，</w:t>
      </w:r>
      <w:r>
        <w:t>进行材料设备和成品</w:t>
      </w:r>
      <w:r>
        <w:rPr>
          <w:rFonts w:ascii="Malgun Gothic" w:eastAsia="Malgun Gothic" w:hint="eastAsia"/>
        </w:rPr>
        <w:t>、</w:t>
      </w:r>
      <w:r>
        <w:t>半成品的验收</w:t>
      </w:r>
      <w:r>
        <w:rPr>
          <w:rFonts w:ascii="Malgun Gothic" w:eastAsia="Malgun Gothic" w:hint="eastAsia"/>
        </w:rPr>
        <w:t>；</w:t>
      </w:r>
      <w:r>
        <w:t>进行施工工程质量的验收</w:t>
      </w:r>
      <w:r>
        <w:rPr>
          <w:rFonts w:ascii="Malgun Gothic" w:eastAsia="Malgun Gothic" w:hint="eastAsia"/>
        </w:rPr>
        <w:t>。</w:t>
      </w:r>
    </w:p>
    <w:p>
      <w:pPr>
        <w:pStyle w:val="Heading3"/>
        <w:numPr>
          <w:ilvl w:val="1"/>
          <w:numId w:val="17"/>
        </w:numPr>
        <w:tabs>
          <w:tab w:val="left" w:pos="3145"/>
        </w:tabs>
        <w:spacing w:before="419" w:after="0" w:line="240" w:lineRule="auto"/>
        <w:ind w:left="3144" w:right="0" w:hanging="602"/>
        <w:jc w:val="left"/>
      </w:pPr>
      <w:r>
        <w:t>技术管理</w:t>
      </w:r>
    </w:p>
    <w:p>
      <w:pPr>
        <w:pStyle w:val="BodyText"/>
        <w:spacing w:before="5"/>
        <w:rPr>
          <w:b/>
          <w:sz w:val="35"/>
        </w:rPr>
      </w:pPr>
    </w:p>
    <w:p>
      <w:pPr>
        <w:pStyle w:val="BodyText"/>
        <w:spacing w:line="268" w:lineRule="auto"/>
        <w:ind w:left="1737" w:right="1255" w:firstLine="806"/>
        <w:rPr>
          <w:rFonts w:ascii="Malgun Gothic" w:eastAsia="Malgun Gothic" w:hint="eastAsia"/>
        </w:rPr>
      </w:pPr>
      <w:r>
        <w:t>设立技术质量总监</w:t>
      </w:r>
      <w:r>
        <w:rPr>
          <w:rFonts w:ascii="Malgun Gothic" w:eastAsia="Malgun Gothic" w:hint="eastAsia"/>
        </w:rPr>
        <w:t>，</w:t>
      </w:r>
      <w:r>
        <w:t>全面负责项目技术的管理</w:t>
      </w:r>
      <w:r>
        <w:rPr>
          <w:rFonts w:ascii="Malgun Gothic" w:eastAsia="Malgun Gothic" w:hint="eastAsia"/>
        </w:rPr>
        <w:t>，</w:t>
      </w:r>
      <w:r>
        <w:t>并有详细的技术管理制度和流程</w:t>
      </w:r>
      <w:r>
        <w:rPr>
          <w:rFonts w:ascii="Malgun Gothic" w:eastAsia="Malgun Gothic" w:hint="eastAsia"/>
        </w:rPr>
        <w:t>，</w:t>
      </w:r>
      <w:r>
        <w:t>以确保项目的顺利实施</w:t>
      </w:r>
      <w:r>
        <w:rPr>
          <w:rFonts w:ascii="Malgun Gothic" w:eastAsia="Malgun Gothic" w:hint="eastAsia"/>
        </w:rPr>
        <w:t>。</w:t>
      </w:r>
    </w:p>
    <w:p>
      <w:pPr>
        <w:pStyle w:val="Heading3"/>
        <w:numPr>
          <w:ilvl w:val="1"/>
          <w:numId w:val="17"/>
        </w:numPr>
        <w:tabs>
          <w:tab w:val="left" w:pos="3145"/>
        </w:tabs>
        <w:spacing w:before="405" w:after="0" w:line="240" w:lineRule="auto"/>
        <w:ind w:left="3144" w:right="0" w:hanging="602"/>
        <w:jc w:val="left"/>
      </w:pPr>
      <w:r>
        <w:t>物料管理</w:t>
      </w:r>
    </w:p>
    <w:p>
      <w:pPr>
        <w:pStyle w:val="BodyText"/>
        <w:spacing w:before="5"/>
        <w:rPr>
          <w:b/>
          <w:sz w:val="35"/>
        </w:rPr>
      </w:pPr>
    </w:p>
    <w:p>
      <w:pPr>
        <w:pStyle w:val="BodyText"/>
        <w:spacing w:line="268" w:lineRule="auto"/>
        <w:ind w:left="1737" w:right="1225" w:firstLine="806"/>
        <w:rPr>
          <w:rFonts w:ascii="Malgun Gothic" w:eastAsia="Malgun Gothic" w:hint="eastAsia"/>
        </w:rPr>
      </w:pPr>
      <w:r>
        <w:t>工程所有物料</w:t>
      </w:r>
      <w:r>
        <w:rPr>
          <w:rFonts w:ascii="Malgun Gothic" w:eastAsia="Malgun Gothic" w:hint="eastAsia"/>
        </w:rPr>
        <w:t>（</w:t>
      </w:r>
      <w:r>
        <w:t>乙供</w:t>
      </w:r>
      <w:r>
        <w:rPr>
          <w:rFonts w:ascii="Malgun Gothic" w:eastAsia="Malgun Gothic" w:hint="eastAsia"/>
        </w:rPr>
        <w:t>）</w:t>
      </w:r>
      <w:r>
        <w:t>管理将由运作总监负责</w:t>
      </w:r>
      <w:r>
        <w:rPr>
          <w:rFonts w:ascii="Malgun Gothic" w:eastAsia="Malgun Gothic" w:hint="eastAsia"/>
        </w:rPr>
        <w:t>，</w:t>
      </w:r>
      <w:r>
        <w:t>包括设备采购</w:t>
      </w:r>
      <w:r>
        <w:rPr>
          <w:rFonts w:ascii="Malgun Gothic" w:eastAsia="Malgun Gothic" w:hint="eastAsia"/>
        </w:rPr>
        <w:t>、</w:t>
      </w:r>
      <w:r>
        <w:t>施工机具的安排</w:t>
      </w:r>
      <w:r>
        <w:rPr>
          <w:rFonts w:ascii="Malgun Gothic" w:eastAsia="Malgun Gothic" w:hint="eastAsia"/>
        </w:rPr>
        <w:t>、</w:t>
      </w:r>
      <w:r>
        <w:t>货物运输</w:t>
      </w:r>
      <w:r>
        <w:rPr>
          <w:rFonts w:ascii="Malgun Gothic" w:eastAsia="Malgun Gothic" w:hint="eastAsia"/>
        </w:rPr>
        <w:t>、</w:t>
      </w:r>
      <w:r>
        <w:t>存储等</w:t>
      </w:r>
      <w:r>
        <w:rPr>
          <w:rFonts w:ascii="Malgun Gothic" w:eastAsia="Malgun Gothic" w:hint="eastAsia"/>
        </w:rPr>
        <w:t>。</w:t>
      </w:r>
    </w:p>
    <w:p>
      <w:pPr>
        <w:spacing w:after="0" w:line="268" w:lineRule="auto"/>
        <w:rPr>
          <w:rFonts w:ascii="Malgun Gothic" w:eastAsia="Malgun Gothic" w:hint="eastAsia"/>
        </w:rPr>
        <w:sectPr>
          <w:headerReference w:type="default" r:id="rId14"/>
          <w:footerReference w:type="default" r:id="rId15"/>
          <w:pgSz w:w="17860" w:h="25260"/>
          <w:pgMar w:top="1800" w:right="1480" w:bottom="2060" w:left="960" w:header="1031" w:footer="1865"/>
          <w:pgNumType w:start="7"/>
          <w:cols w:space="708"/>
        </w:sectPr>
      </w:pPr>
    </w:p>
    <w:p>
      <w:pPr>
        <w:pStyle w:val="Heading3"/>
        <w:numPr>
          <w:ilvl w:val="1"/>
          <w:numId w:val="17"/>
        </w:numPr>
        <w:tabs>
          <w:tab w:val="left" w:pos="3145"/>
        </w:tabs>
        <w:spacing w:before="111" w:after="0" w:line="240" w:lineRule="auto"/>
        <w:ind w:left="3144" w:right="0" w:hanging="602"/>
        <w:jc w:val="left"/>
      </w:pPr>
      <w:r>
        <w:t>验收及售后服务</w:t>
      </w:r>
    </w:p>
    <w:p>
      <w:pPr>
        <w:pStyle w:val="BodyText"/>
        <w:spacing w:before="1"/>
        <w:rPr>
          <w:b/>
          <w:sz w:val="35"/>
        </w:rPr>
      </w:pPr>
    </w:p>
    <w:p>
      <w:pPr>
        <w:pStyle w:val="BodyText"/>
        <w:spacing w:line="268" w:lineRule="auto"/>
        <w:ind w:left="1737" w:right="1226" w:firstLine="806"/>
        <w:jc w:val="both"/>
        <w:rPr>
          <w:rFonts w:ascii="Malgun Gothic" w:eastAsia="Malgun Gothic" w:hint="eastAsia"/>
        </w:rPr>
      </w:pPr>
      <w:r>
        <w:t>我司将按照国家的相关规范及标准</w:t>
      </w:r>
      <w:r>
        <w:rPr>
          <w:rFonts w:ascii="Malgun Gothic" w:eastAsia="Malgun Gothic" w:hint="eastAsia"/>
        </w:rPr>
        <w:t>，</w:t>
      </w:r>
      <w:r>
        <w:t>制定详细的竣工验收流程</w:t>
      </w:r>
      <w:r>
        <w:rPr>
          <w:rFonts w:ascii="Malgun Gothic" w:eastAsia="Malgun Gothic" w:hint="eastAsia"/>
        </w:rPr>
        <w:t>，</w:t>
      </w:r>
      <w:r>
        <w:t xml:space="preserve">并按照相关规范的要求对所有系统进行完善的竣工测试 </w:t>
      </w:r>
      <w:r>
        <w:rPr>
          <w:rFonts w:ascii="Malgun Gothic" w:eastAsia="Malgun Gothic" w:hint="eastAsia"/>
        </w:rPr>
        <w:t>，</w:t>
      </w:r>
      <w:r>
        <w:t>为此</w:t>
      </w:r>
      <w:r>
        <w:rPr>
          <w:rFonts w:ascii="Malgun Gothic" w:eastAsia="Malgun Gothic" w:hint="eastAsia"/>
        </w:rPr>
        <w:t>，</w:t>
      </w:r>
      <w:r>
        <w:t>我司将为此工程配备齐全的测试设备和仪器</w:t>
      </w:r>
      <w:r>
        <w:rPr>
          <w:rFonts w:ascii="Malgun Gothic" w:eastAsia="Malgun Gothic" w:hint="eastAsia"/>
        </w:rPr>
        <w:t>，</w:t>
      </w:r>
      <w:r>
        <w:t>为竣工验收提供充分的技术保障</w:t>
      </w:r>
      <w:r>
        <w:rPr>
          <w:rFonts w:ascii="Malgun Gothic" w:eastAsia="Malgun Gothic" w:hint="eastAsia"/>
        </w:rPr>
        <w:t>。</w:t>
      </w:r>
    </w:p>
    <w:p>
      <w:pPr>
        <w:pStyle w:val="BodyText"/>
        <w:spacing w:before="10" w:line="268" w:lineRule="auto"/>
        <w:ind w:left="1737" w:right="1211" w:firstLine="806"/>
        <w:jc w:val="both"/>
        <w:rPr>
          <w:rFonts w:ascii="Malgun Gothic" w:eastAsia="Malgun Gothic" w:hint="eastAsia"/>
        </w:rPr>
      </w:pPr>
      <w:r>
        <w:t>在工程通过竣工验收后</w:t>
      </w:r>
      <w:r>
        <w:rPr>
          <w:rFonts w:ascii="Malgun Gothic" w:eastAsia="Malgun Gothic" w:hint="eastAsia"/>
        </w:rPr>
        <w:t>，</w:t>
      </w:r>
      <w:r>
        <w:t>由于该物业为我公司管理</w:t>
      </w:r>
      <w:r>
        <w:rPr>
          <w:rFonts w:ascii="Malgun Gothic" w:eastAsia="Malgun Gothic" w:hint="eastAsia"/>
        </w:rPr>
        <w:t>，</w:t>
      </w:r>
      <w:r>
        <w:t>使得我们能够提供更加方便</w:t>
      </w:r>
      <w:r>
        <w:rPr>
          <w:rFonts w:ascii="Malgun Gothic" w:eastAsia="Malgun Gothic" w:hint="eastAsia"/>
        </w:rPr>
        <w:t>、</w:t>
      </w:r>
      <w:r>
        <w:t>快捷的售后服务</w:t>
      </w:r>
      <w:r>
        <w:rPr>
          <w:rFonts w:ascii="Malgun Gothic" w:eastAsia="Malgun Gothic" w:hint="eastAsia"/>
        </w:rPr>
        <w:t>，</w:t>
      </w:r>
      <w:r>
        <w:t>及时响应智能化工程的维护</w:t>
      </w:r>
      <w:r>
        <w:rPr>
          <w:rFonts w:ascii="Malgun Gothic" w:eastAsia="Malgun Gothic" w:hint="eastAsia"/>
        </w:rPr>
        <w:t>、</w:t>
      </w:r>
      <w:r>
        <w:t>整改及调整工作</w:t>
      </w:r>
      <w:r>
        <w:rPr>
          <w:rFonts w:ascii="Malgun Gothic" w:eastAsia="Malgun Gothic" w:hint="eastAsia"/>
        </w:rPr>
        <w:t>，</w:t>
      </w:r>
      <w:r>
        <w:t>保证各个系统的正常运行</w:t>
      </w:r>
      <w:r>
        <w:rPr>
          <w:rFonts w:ascii="Malgun Gothic" w:eastAsia="Malgun Gothic" w:hint="eastAsia"/>
        </w:rPr>
        <w:t>。</w:t>
      </w:r>
    </w:p>
    <w:p>
      <w:pPr>
        <w:pStyle w:val="BodyText"/>
        <w:rPr>
          <w:rFonts w:ascii="Malgun Gothic"/>
          <w:sz w:val="48"/>
        </w:rPr>
      </w:pPr>
    </w:p>
    <w:p>
      <w:pPr>
        <w:pStyle w:val="BodyText"/>
        <w:spacing w:before="7"/>
        <w:rPr>
          <w:rFonts w:ascii="Malgun Gothic"/>
          <w:sz w:val="26"/>
        </w:rPr>
      </w:pPr>
    </w:p>
    <w:p>
      <w:pPr>
        <w:pStyle w:val="Heading1"/>
        <w:tabs>
          <w:tab w:val="left" w:pos="7893"/>
        </w:tabs>
        <w:ind w:left="5975"/>
        <w:jc w:val="left"/>
      </w:pPr>
      <w:bookmarkStart w:id="2" w:name="_TOC_250029"/>
      <w:bookmarkEnd w:id="2"/>
      <w:r>
        <w:t>第二章</w:t>
        <w:tab/>
        <w:t>项目管理架构</w:t>
      </w:r>
    </w:p>
    <w:p>
      <w:pPr>
        <w:pStyle w:val="Heading2"/>
        <w:spacing w:before="456"/>
        <w:ind w:left="2442"/>
      </w:pPr>
      <w:bookmarkStart w:id="3" w:name="_TOC_250028"/>
      <w:r>
        <w:rPr>
          <w:rFonts w:ascii="Malgun Gothic" w:eastAsia="Malgun Gothic" w:hint="eastAsia"/>
        </w:rPr>
        <w:t>1、</w:t>
      </w:r>
      <w:bookmarkEnd w:id="3"/>
      <w:r>
        <w:t>项目组织管理概述</w:t>
      </w:r>
    </w:p>
    <w:p>
      <w:pPr>
        <w:pStyle w:val="BodyText"/>
        <w:spacing w:before="15"/>
        <w:rPr>
          <w:b/>
          <w:sz w:val="35"/>
        </w:rPr>
      </w:pPr>
    </w:p>
    <w:p>
      <w:pPr>
        <w:pStyle w:val="BodyText"/>
        <w:spacing w:line="268" w:lineRule="auto"/>
        <w:ind w:left="1737" w:right="1207" w:firstLine="604"/>
        <w:jc w:val="both"/>
        <w:rPr>
          <w:rFonts w:ascii="Malgun Gothic" w:eastAsia="Malgun Gothic" w:hint="eastAsia"/>
        </w:rPr>
      </w:pPr>
      <w:r>
        <w:t xml:space="preserve">我司拥有强有力的项目管理队伍及技术队伍 </w:t>
      </w:r>
      <w:r>
        <w:rPr>
          <w:rFonts w:ascii="Malgun Gothic" w:eastAsia="Malgun Gothic" w:hint="eastAsia"/>
        </w:rPr>
        <w:t>，</w:t>
      </w:r>
      <w:r>
        <w:t xml:space="preserve">对大型建设项目的质量 </w:t>
      </w:r>
      <w:r>
        <w:rPr>
          <w:rFonts w:ascii="Malgun Gothic" w:eastAsia="Malgun Gothic" w:hint="eastAsia"/>
        </w:rPr>
        <w:t>、</w:t>
      </w:r>
      <w:r>
        <w:t>进度</w:t>
      </w:r>
      <w:r>
        <w:rPr>
          <w:rFonts w:ascii="Malgun Gothic" w:eastAsia="Malgun Gothic" w:hint="eastAsia"/>
        </w:rPr>
        <w:t>、</w:t>
      </w:r>
      <w:r>
        <w:t xml:space="preserve">造价等各个重要方面能进行直接管理和有效控制 </w:t>
      </w:r>
      <w:r>
        <w:rPr>
          <w:rFonts w:ascii="Malgun Gothic" w:eastAsia="Malgun Gothic" w:hint="eastAsia"/>
        </w:rPr>
        <w:t>，</w:t>
      </w:r>
      <w:r>
        <w:t>满足和平衡施工生产诸要素的需求</w:t>
      </w:r>
      <w:r>
        <w:rPr>
          <w:rFonts w:ascii="Malgun Gothic" w:eastAsia="Malgun Gothic" w:hint="eastAsia"/>
        </w:rPr>
        <w:t>。</w:t>
      </w:r>
    </w:p>
    <w:p>
      <w:pPr>
        <w:pStyle w:val="BodyText"/>
        <w:spacing w:before="10" w:line="268" w:lineRule="auto"/>
        <w:ind w:left="1737" w:right="1218" w:firstLine="604"/>
        <w:jc w:val="both"/>
        <w:rPr>
          <w:rFonts w:ascii="Malgun Gothic" w:eastAsia="Malgun Gothic" w:hint="eastAsia"/>
        </w:rPr>
      </w:pPr>
      <w:r>
        <w:t xml:space="preserve">我司将为本项目投入最富经验的人员 </w:t>
      </w:r>
      <w:r>
        <w:rPr>
          <w:rFonts w:ascii="Malgun Gothic" w:eastAsia="Malgun Gothic" w:hint="eastAsia"/>
        </w:rPr>
        <w:t>，</w:t>
      </w:r>
      <w:r>
        <w:t xml:space="preserve">对项目进行精心设计 </w:t>
      </w:r>
      <w:r>
        <w:rPr>
          <w:rFonts w:ascii="Malgun Gothic" w:eastAsia="Malgun Gothic" w:hint="eastAsia"/>
        </w:rPr>
        <w:t>、</w:t>
      </w:r>
      <w:r>
        <w:t>安装</w:t>
      </w:r>
      <w:r>
        <w:rPr>
          <w:rFonts w:ascii="Malgun Gothic" w:eastAsia="Malgun Gothic" w:hint="eastAsia"/>
        </w:rPr>
        <w:t>、</w:t>
      </w:r>
      <w:r>
        <w:t>调试和管理</w:t>
      </w:r>
      <w:r>
        <w:rPr>
          <w:rFonts w:ascii="Malgun Gothic" w:eastAsia="Malgun Gothic" w:hint="eastAsia"/>
        </w:rPr>
        <w:t>。</w:t>
      </w:r>
      <w:r>
        <w:t xml:space="preserve">严格按照建设工程施工合同规定的范围 </w:t>
      </w:r>
      <w:r>
        <w:rPr>
          <w:rFonts w:ascii="Malgun Gothic" w:eastAsia="Malgun Gothic" w:hint="eastAsia"/>
        </w:rPr>
        <w:t>、</w:t>
      </w:r>
      <w:r>
        <w:t>权利</w:t>
      </w:r>
      <w:r>
        <w:rPr>
          <w:rFonts w:ascii="Malgun Gothic" w:eastAsia="Malgun Gothic" w:hint="eastAsia"/>
        </w:rPr>
        <w:t>、</w:t>
      </w:r>
      <w:r>
        <w:t>职责和义务</w:t>
      </w:r>
      <w:r>
        <w:rPr>
          <w:rFonts w:ascii="Malgun Gothic" w:eastAsia="Malgun Gothic" w:hint="eastAsia"/>
        </w:rPr>
        <w:t>，</w:t>
      </w:r>
      <w:r>
        <w:t xml:space="preserve">集中各方面优势进行承包管理和组织施工 </w:t>
      </w:r>
      <w:r>
        <w:rPr>
          <w:rFonts w:ascii="Malgun Gothic" w:eastAsia="Malgun Gothic" w:hint="eastAsia"/>
        </w:rPr>
        <w:t>，</w:t>
      </w:r>
      <w:r>
        <w:t>并保证整个项目质量</w:t>
      </w:r>
      <w:r>
        <w:rPr>
          <w:rFonts w:ascii="Malgun Gothic" w:eastAsia="Malgun Gothic" w:hint="eastAsia"/>
        </w:rPr>
        <w:t>、</w:t>
      </w:r>
      <w:r>
        <w:t>进度和安全等目标得以全面实现</w:t>
      </w:r>
      <w:r>
        <w:rPr>
          <w:rFonts w:ascii="Malgun Gothic" w:eastAsia="Malgun Gothic" w:hint="eastAsia"/>
        </w:rPr>
        <w:t>。</w:t>
      </w:r>
    </w:p>
    <w:p>
      <w:pPr>
        <w:pStyle w:val="Heading2"/>
        <w:spacing w:before="289"/>
        <w:ind w:left="2543"/>
      </w:pPr>
      <w:bookmarkStart w:id="4" w:name="_TOC_250027"/>
      <w:r>
        <w:rPr>
          <w:rFonts w:ascii="Malgun Gothic" w:eastAsia="Malgun Gothic" w:hint="eastAsia"/>
        </w:rPr>
        <w:t>2、</w:t>
      </w:r>
      <w:bookmarkEnd w:id="4"/>
      <w:r>
        <w:t>项目领导小组的组成</w:t>
      </w:r>
    </w:p>
    <w:p>
      <w:pPr>
        <w:pStyle w:val="BodyText"/>
        <w:spacing w:before="16"/>
        <w:rPr>
          <w:b/>
          <w:sz w:val="35"/>
        </w:rPr>
      </w:pPr>
    </w:p>
    <w:p>
      <w:pPr>
        <w:pStyle w:val="BodyText"/>
        <w:spacing w:line="268" w:lineRule="auto"/>
        <w:ind w:left="1737" w:right="1237" w:firstLine="809"/>
        <w:rPr>
          <w:rFonts w:ascii="Malgun Gothic" w:eastAsia="Malgun Gothic" w:hint="eastAsia"/>
        </w:rPr>
      </w:pPr>
      <w:r>
        <w:t>为使本项目顺利进行</w:t>
      </w:r>
      <w:r>
        <w:rPr>
          <w:rFonts w:ascii="Malgun Gothic" w:eastAsia="Malgun Gothic" w:hint="eastAsia"/>
        </w:rPr>
        <w:t>，</w:t>
      </w:r>
      <w:r>
        <w:t>将由公司总经理担任项目总负责人</w:t>
      </w:r>
      <w:r>
        <w:rPr>
          <w:rFonts w:ascii="Malgun Gothic" w:eastAsia="Malgun Gothic" w:hint="eastAsia"/>
        </w:rPr>
        <w:t>，</w:t>
      </w:r>
      <w:r>
        <w:t xml:space="preserve">其主要作用是组织检查项目执行情况 </w:t>
      </w:r>
      <w:r>
        <w:rPr>
          <w:rFonts w:ascii="Malgun Gothic" w:eastAsia="Malgun Gothic" w:hint="eastAsia"/>
        </w:rPr>
        <w:t>，</w:t>
      </w:r>
      <w:r>
        <w:t>并及时处理在合同执行中遇到的各种重大事件与问题</w:t>
      </w:r>
      <w:r>
        <w:rPr>
          <w:rFonts w:ascii="Malgun Gothic" w:eastAsia="Malgun Gothic" w:hint="eastAsia"/>
        </w:rPr>
        <w:t>。</w:t>
      </w:r>
      <w:r>
        <w:t>项目领导小组下设项目经理</w:t>
      </w:r>
      <w:r>
        <w:rPr>
          <w:rFonts w:ascii="Malgun Gothic" w:eastAsia="Malgun Gothic" w:hint="eastAsia"/>
        </w:rPr>
        <w:t>、</w:t>
      </w:r>
      <w:r>
        <w:t>技术质量总监</w:t>
      </w:r>
      <w:r>
        <w:rPr>
          <w:rFonts w:ascii="Malgun Gothic" w:eastAsia="Malgun Gothic" w:hint="eastAsia"/>
        </w:rPr>
        <w:t>、</w:t>
      </w:r>
      <w:r>
        <w:t>运作总监</w:t>
      </w:r>
      <w:r>
        <w:rPr>
          <w:rFonts w:ascii="Malgun Gothic" w:eastAsia="Malgun Gothic" w:hint="eastAsia"/>
        </w:rPr>
        <w:t>，</w:t>
      </w:r>
      <w:r>
        <w:t xml:space="preserve">项目的工艺技术和工程质量将由项目技术质量总监统一督导 </w:t>
      </w:r>
      <w:r>
        <w:rPr>
          <w:rFonts w:ascii="Malgun Gothic" w:eastAsia="Malgun Gothic" w:hint="eastAsia"/>
        </w:rPr>
        <w:t>，</w:t>
      </w:r>
      <w:r>
        <w:t>所有项目物料的管理将由运作总监控制</w:t>
      </w:r>
      <w:r>
        <w:rPr>
          <w:rFonts w:ascii="Malgun Gothic" w:eastAsia="Malgun Gothic" w:hint="eastAsia"/>
        </w:rPr>
        <w:t>。</w:t>
      </w:r>
    </w:p>
    <w:p>
      <w:pPr>
        <w:spacing w:after="0" w:line="268" w:lineRule="auto"/>
        <w:rPr>
          <w:rFonts w:ascii="Malgun Gothic" w:eastAsia="Malgun Gothic" w:hint="eastAsia"/>
        </w:rPr>
        <w:sectPr>
          <w:headerReference w:type="default" r:id="rId16"/>
          <w:footerReference w:type="default" r:id="rId17"/>
          <w:pgSz w:w="17860" w:h="25260"/>
          <w:pgMar w:top="1800" w:right="1480" w:bottom="2060" w:left="960" w:header="1031" w:footer="1865"/>
          <w:pgNumType w:start="8"/>
          <w:cols w:space="708"/>
        </w:sectPr>
      </w:pPr>
    </w:p>
    <w:p>
      <w:pPr>
        <w:pStyle w:val="Heading2"/>
        <w:spacing w:line="768" w:lineRule="exact"/>
        <w:ind w:left="2442"/>
      </w:pPr>
      <w:bookmarkStart w:id="5" w:name="_TOC_250026"/>
      <w:r>
        <w:rPr>
          <w:rFonts w:ascii="Malgun Gothic" w:eastAsia="Malgun Gothic" w:hint="eastAsia"/>
        </w:rPr>
        <w:t>3、</w:t>
      </w:r>
      <w:bookmarkEnd w:id="5"/>
      <w:r>
        <w:t>项目组的组织结构及职责</w:t>
      </w:r>
    </w:p>
    <w:p>
      <w:pPr>
        <w:pStyle w:val="BodyText"/>
        <w:spacing w:before="3"/>
        <w:rPr>
          <w:b/>
        </w:rPr>
      </w:pPr>
    </w:p>
    <w:p>
      <w:pPr>
        <w:pStyle w:val="Heading3"/>
        <w:numPr>
          <w:ilvl w:val="1"/>
          <w:numId w:val="16"/>
        </w:numPr>
        <w:tabs>
          <w:tab w:val="left" w:pos="2943"/>
        </w:tabs>
        <w:spacing w:before="1" w:after="0" w:line="240" w:lineRule="auto"/>
        <w:ind w:left="2943" w:right="0" w:hanging="602"/>
        <w:jc w:val="left"/>
      </w:pPr>
      <w:r>
        <w:t>项目组职责</w:t>
      </w:r>
    </w:p>
    <w:p>
      <w:pPr>
        <w:pStyle w:val="BodyText"/>
        <w:spacing w:before="5"/>
        <w:rPr>
          <w:b/>
          <w:sz w:val="35"/>
        </w:rPr>
      </w:pPr>
    </w:p>
    <w:p>
      <w:pPr>
        <w:pStyle w:val="BodyText"/>
        <w:ind w:left="2341"/>
        <w:rPr>
          <w:rFonts w:ascii="Malgun Gothic" w:eastAsia="Malgun Gothic" w:hint="eastAsia"/>
        </w:rPr>
      </w:pPr>
      <w:r>
        <w:t>项目组以项目经理为主</w:t>
      </w:r>
      <w:r>
        <w:rPr>
          <w:rFonts w:ascii="Malgun Gothic" w:eastAsia="Malgun Gothic" w:hint="eastAsia"/>
        </w:rPr>
        <w:t>，</w:t>
      </w:r>
      <w:r>
        <w:t>对本项目负有全面管理的责任</w:t>
      </w:r>
      <w:r>
        <w:rPr>
          <w:rFonts w:ascii="Malgun Gothic" w:eastAsia="Malgun Gothic" w:hint="eastAsia"/>
        </w:rPr>
        <w:t>。</w:t>
      </w:r>
    </w:p>
    <w:p>
      <w:pPr>
        <w:pStyle w:val="Heading3"/>
        <w:numPr>
          <w:ilvl w:val="0"/>
          <w:numId w:val="15"/>
        </w:numPr>
        <w:tabs>
          <w:tab w:val="left" w:pos="2997"/>
        </w:tabs>
        <w:spacing w:before="71" w:after="0" w:line="240" w:lineRule="auto"/>
        <w:ind w:left="2997" w:right="0" w:hanging="656"/>
        <w:jc w:val="left"/>
      </w:pPr>
      <w:r>
        <w:t>项目经理职责</w:t>
      </w:r>
    </w:p>
    <w:p>
      <w:pPr>
        <w:pStyle w:val="ListParagraph"/>
        <w:numPr>
          <w:ilvl w:val="0"/>
          <w:numId w:val="14"/>
        </w:numPr>
        <w:tabs>
          <w:tab w:val="left" w:pos="2357"/>
        </w:tabs>
        <w:spacing w:before="81" w:after="0" w:line="240" w:lineRule="auto"/>
        <w:ind w:left="2356" w:right="0" w:hanging="80"/>
        <w:jc w:val="left"/>
        <w:rPr>
          <w:sz w:val="36"/>
        </w:rPr>
      </w:pPr>
      <w:r>
        <w:rPr>
          <w:sz w:val="36"/>
        </w:rPr>
        <w:t>贯彻执行国家和当地政府的有关法律</w:t>
      </w:r>
      <w:r>
        <w:rPr>
          <w:rFonts w:ascii="Malgun Gothic" w:eastAsia="Malgun Gothic" w:hAnsi="Malgun Gothic" w:hint="eastAsia"/>
          <w:sz w:val="36"/>
        </w:rPr>
        <w:t>、</w:t>
      </w:r>
      <w:r>
        <w:rPr>
          <w:sz w:val="36"/>
        </w:rPr>
        <w:t>法规和执行企业的各项规章制度</w:t>
      </w:r>
    </w:p>
    <w:p>
      <w:pPr>
        <w:pStyle w:val="ListParagraph"/>
        <w:numPr>
          <w:ilvl w:val="0"/>
          <w:numId w:val="14"/>
        </w:numPr>
        <w:tabs>
          <w:tab w:val="left" w:pos="2357"/>
        </w:tabs>
        <w:spacing w:before="85" w:after="0" w:line="240" w:lineRule="auto"/>
        <w:ind w:left="2356" w:right="0" w:hanging="80"/>
        <w:jc w:val="left"/>
        <w:rPr>
          <w:sz w:val="36"/>
        </w:rPr>
      </w:pPr>
      <w:r>
        <w:rPr>
          <w:sz w:val="36"/>
        </w:rPr>
        <w:t>严格财经制度</w:t>
      </w:r>
      <w:r>
        <w:rPr>
          <w:rFonts w:ascii="Malgun Gothic" w:eastAsia="Malgun Gothic" w:hAnsi="Malgun Gothic" w:hint="eastAsia"/>
          <w:sz w:val="36"/>
        </w:rPr>
        <w:t>，</w:t>
      </w:r>
      <w:r>
        <w:rPr>
          <w:sz w:val="36"/>
        </w:rPr>
        <w:t>加强财经管理</w:t>
      </w:r>
      <w:r>
        <w:rPr>
          <w:rFonts w:ascii="Malgun Gothic" w:eastAsia="Malgun Gothic" w:hAnsi="Malgun Gothic" w:hint="eastAsia"/>
          <w:sz w:val="36"/>
        </w:rPr>
        <w:t>，</w:t>
      </w:r>
      <w:r>
        <w:rPr>
          <w:sz w:val="36"/>
        </w:rPr>
        <w:t>正确处理国家</w:t>
      </w:r>
      <w:r>
        <w:rPr>
          <w:rFonts w:ascii="Malgun Gothic" w:eastAsia="Malgun Gothic" w:hAnsi="Malgun Gothic" w:hint="eastAsia"/>
          <w:sz w:val="36"/>
        </w:rPr>
        <w:t>、</w:t>
      </w:r>
      <w:r>
        <w:rPr>
          <w:sz w:val="36"/>
        </w:rPr>
        <w:t>企业和个人的利益关系</w:t>
      </w:r>
    </w:p>
    <w:p>
      <w:pPr>
        <w:pStyle w:val="ListParagraph"/>
        <w:numPr>
          <w:ilvl w:val="0"/>
          <w:numId w:val="14"/>
        </w:numPr>
        <w:tabs>
          <w:tab w:val="left" w:pos="2357"/>
        </w:tabs>
        <w:spacing w:before="83" w:after="0" w:line="240" w:lineRule="auto"/>
        <w:ind w:left="2356" w:right="0" w:hanging="80"/>
        <w:jc w:val="left"/>
        <w:rPr>
          <w:sz w:val="36"/>
        </w:rPr>
      </w:pPr>
      <w:r>
        <w:rPr>
          <w:sz w:val="36"/>
        </w:rPr>
        <w:t>执行由项目组负责履行的各项条款</w:t>
      </w:r>
    </w:p>
    <w:p>
      <w:pPr>
        <w:pStyle w:val="ListParagraph"/>
        <w:numPr>
          <w:ilvl w:val="0"/>
          <w:numId w:val="14"/>
        </w:numPr>
        <w:tabs>
          <w:tab w:val="left" w:pos="2367"/>
        </w:tabs>
        <w:spacing w:before="81" w:after="0" w:line="273" w:lineRule="auto"/>
        <w:ind w:left="1737" w:right="1204" w:firstLine="539"/>
        <w:jc w:val="left"/>
        <w:rPr>
          <w:sz w:val="36"/>
        </w:rPr>
      </w:pPr>
      <w:r>
        <w:rPr>
          <w:spacing w:val="-2"/>
          <w:sz w:val="36"/>
        </w:rPr>
        <w:t xml:space="preserve">对项目进行有效控制 </w:t>
      </w:r>
      <w:r>
        <w:rPr>
          <w:rFonts w:ascii="Malgun Gothic" w:eastAsia="Malgun Gothic" w:hAnsi="Malgun Gothic" w:hint="eastAsia"/>
          <w:spacing w:val="10"/>
          <w:sz w:val="36"/>
        </w:rPr>
        <w:t>，</w:t>
      </w:r>
      <w:r>
        <w:rPr>
          <w:spacing w:val="-1"/>
          <w:sz w:val="36"/>
        </w:rPr>
        <w:t xml:space="preserve">执行有关技术规范标准 </w:t>
      </w:r>
      <w:r>
        <w:rPr>
          <w:rFonts w:ascii="Malgun Gothic" w:eastAsia="Malgun Gothic" w:hAnsi="Malgun Gothic" w:hint="eastAsia"/>
          <w:spacing w:val="11"/>
          <w:sz w:val="36"/>
        </w:rPr>
        <w:t>，</w:t>
      </w:r>
      <w:r>
        <w:rPr>
          <w:spacing w:val="-2"/>
          <w:sz w:val="36"/>
        </w:rPr>
        <w:t xml:space="preserve">积极推广应用新技术 </w:t>
      </w:r>
      <w:r>
        <w:rPr>
          <w:rFonts w:ascii="Malgun Gothic" w:eastAsia="Malgun Gothic" w:hAnsi="Malgun Gothic" w:hint="eastAsia"/>
          <w:spacing w:val="10"/>
          <w:sz w:val="36"/>
        </w:rPr>
        <w:t>，</w:t>
      </w:r>
      <w:r>
        <w:rPr>
          <w:spacing w:val="-14"/>
          <w:sz w:val="36"/>
        </w:rPr>
        <w:t>确</w:t>
      </w:r>
      <w:r>
        <w:rPr>
          <w:sz w:val="36"/>
        </w:rPr>
        <w:t>保工程质量和工期</w:t>
      </w:r>
      <w:r>
        <w:rPr>
          <w:rFonts w:ascii="Malgun Gothic" w:eastAsia="Malgun Gothic" w:hAnsi="Malgun Gothic" w:hint="eastAsia"/>
          <w:sz w:val="36"/>
        </w:rPr>
        <w:t>，</w:t>
      </w:r>
      <w:r>
        <w:rPr>
          <w:sz w:val="36"/>
        </w:rPr>
        <w:t>实现安全</w:t>
      </w:r>
      <w:r>
        <w:rPr>
          <w:rFonts w:ascii="Malgun Gothic" w:eastAsia="Malgun Gothic" w:hAnsi="Malgun Gothic" w:hint="eastAsia"/>
          <w:sz w:val="36"/>
        </w:rPr>
        <w:t>、</w:t>
      </w:r>
      <w:r>
        <w:rPr>
          <w:sz w:val="36"/>
        </w:rPr>
        <w:t>文明生产</w:t>
      </w:r>
      <w:r>
        <w:rPr>
          <w:rFonts w:ascii="Malgun Gothic" w:eastAsia="Malgun Gothic" w:hAnsi="Malgun Gothic" w:hint="eastAsia"/>
          <w:sz w:val="36"/>
        </w:rPr>
        <w:t>，</w:t>
      </w:r>
      <w:r>
        <w:rPr>
          <w:sz w:val="36"/>
        </w:rPr>
        <w:t>努力提高经济效益</w:t>
      </w:r>
    </w:p>
    <w:p>
      <w:pPr>
        <w:pStyle w:val="Heading3"/>
        <w:numPr>
          <w:ilvl w:val="0"/>
          <w:numId w:val="15"/>
        </w:numPr>
        <w:tabs>
          <w:tab w:val="left" w:pos="2997"/>
        </w:tabs>
        <w:spacing w:before="0" w:after="0" w:line="648" w:lineRule="exact"/>
        <w:ind w:left="2997" w:right="0" w:hanging="656"/>
        <w:jc w:val="left"/>
      </w:pPr>
      <w:r>
        <w:t>技术主管职责</w:t>
      </w:r>
    </w:p>
    <w:p>
      <w:pPr>
        <w:pStyle w:val="ListParagraph"/>
        <w:numPr>
          <w:ilvl w:val="0"/>
          <w:numId w:val="14"/>
        </w:numPr>
        <w:tabs>
          <w:tab w:val="left" w:pos="2422"/>
        </w:tabs>
        <w:spacing w:before="82" w:after="0" w:line="240" w:lineRule="auto"/>
        <w:ind w:left="2421" w:right="0" w:hanging="81"/>
        <w:jc w:val="left"/>
        <w:rPr>
          <w:sz w:val="36"/>
        </w:rPr>
      </w:pPr>
      <w:r>
        <w:rPr>
          <w:sz w:val="36"/>
        </w:rPr>
        <w:t>统筹管理所辖系统工程师的工作</w:t>
      </w:r>
    </w:p>
    <w:p>
      <w:pPr>
        <w:pStyle w:val="ListParagraph"/>
        <w:numPr>
          <w:ilvl w:val="0"/>
          <w:numId w:val="14"/>
        </w:numPr>
        <w:tabs>
          <w:tab w:val="left" w:pos="2429"/>
        </w:tabs>
        <w:spacing w:before="85" w:after="0" w:line="273" w:lineRule="auto"/>
        <w:ind w:left="1737" w:right="1226" w:firstLine="604"/>
        <w:jc w:val="left"/>
        <w:rPr>
          <w:rFonts w:ascii="Malgun Gothic" w:eastAsia="Malgun Gothic" w:hAnsi="Malgun Gothic" w:hint="eastAsia"/>
          <w:sz w:val="36"/>
        </w:rPr>
      </w:pPr>
      <w:r>
        <w:rPr>
          <w:spacing w:val="2"/>
          <w:sz w:val="36"/>
        </w:rPr>
        <w:t xml:space="preserve">负责审核所辖系统工程师提交的技术资料 </w:t>
      </w:r>
      <w:r>
        <w:rPr>
          <w:rFonts w:ascii="Malgun Gothic" w:eastAsia="Malgun Gothic" w:hAnsi="Malgun Gothic" w:hint="eastAsia"/>
          <w:spacing w:val="11"/>
          <w:sz w:val="36"/>
        </w:rPr>
        <w:t>（</w:t>
      </w:r>
      <w:r>
        <w:rPr>
          <w:spacing w:val="8"/>
          <w:sz w:val="36"/>
        </w:rPr>
        <w:t>深化设计</w:t>
      </w:r>
      <w:r>
        <w:rPr>
          <w:rFonts w:ascii="Malgun Gothic" w:eastAsia="Malgun Gothic" w:hAnsi="Malgun Gothic" w:hint="eastAsia"/>
          <w:spacing w:val="7"/>
          <w:sz w:val="36"/>
        </w:rPr>
        <w:t>、</w:t>
      </w:r>
      <w:r>
        <w:rPr>
          <w:spacing w:val="8"/>
          <w:sz w:val="36"/>
        </w:rPr>
        <w:t>变更设计</w:t>
      </w:r>
      <w:r>
        <w:rPr>
          <w:rFonts w:ascii="Malgun Gothic" w:eastAsia="Malgun Gothic" w:hAnsi="Malgun Gothic" w:hint="eastAsia"/>
          <w:spacing w:val="10"/>
          <w:sz w:val="36"/>
        </w:rPr>
        <w:t>、</w:t>
      </w:r>
      <w:r>
        <w:rPr>
          <w:spacing w:val="-5"/>
          <w:sz w:val="36"/>
        </w:rPr>
        <w:t>调试大</w:t>
      </w:r>
      <w:r>
        <w:rPr>
          <w:sz w:val="36"/>
        </w:rPr>
        <w:t>纲</w:t>
      </w:r>
      <w:r>
        <w:rPr>
          <w:rFonts w:ascii="Malgun Gothic" w:eastAsia="Malgun Gothic" w:hAnsi="Malgun Gothic" w:hint="eastAsia"/>
          <w:sz w:val="36"/>
        </w:rPr>
        <w:t>、</w:t>
      </w:r>
      <w:r>
        <w:rPr>
          <w:sz w:val="36"/>
        </w:rPr>
        <w:t>测试记录</w:t>
      </w:r>
      <w:r>
        <w:rPr>
          <w:rFonts w:ascii="Malgun Gothic" w:eastAsia="Malgun Gothic" w:hAnsi="Malgun Gothic" w:hint="eastAsia"/>
          <w:sz w:val="36"/>
        </w:rPr>
        <w:t>、</w:t>
      </w:r>
      <w:r>
        <w:rPr>
          <w:sz w:val="36"/>
        </w:rPr>
        <w:t>竣工文档等</w:t>
      </w:r>
      <w:r>
        <w:rPr>
          <w:rFonts w:ascii="Malgun Gothic" w:eastAsia="Malgun Gothic" w:hAnsi="Malgun Gothic" w:hint="eastAsia"/>
          <w:sz w:val="36"/>
        </w:rPr>
        <w:t>）</w:t>
      </w:r>
    </w:p>
    <w:p>
      <w:pPr>
        <w:pStyle w:val="ListParagraph"/>
        <w:numPr>
          <w:ilvl w:val="0"/>
          <w:numId w:val="14"/>
        </w:numPr>
        <w:tabs>
          <w:tab w:val="left" w:pos="2422"/>
        </w:tabs>
        <w:spacing w:before="0" w:after="0" w:line="645" w:lineRule="exact"/>
        <w:ind w:left="2421" w:right="0" w:hanging="81"/>
        <w:jc w:val="left"/>
        <w:rPr>
          <w:sz w:val="36"/>
        </w:rPr>
      </w:pPr>
      <w:r>
        <w:rPr>
          <w:sz w:val="36"/>
        </w:rPr>
        <w:t>组织与其它专业的技术沟通</w:t>
      </w:r>
      <w:r>
        <w:rPr>
          <w:rFonts w:ascii="Malgun Gothic" w:eastAsia="Malgun Gothic" w:hAnsi="Malgun Gothic" w:hint="eastAsia"/>
          <w:sz w:val="36"/>
        </w:rPr>
        <w:t>，</w:t>
      </w:r>
      <w:r>
        <w:rPr>
          <w:sz w:val="36"/>
        </w:rPr>
        <w:t>解决工程中的技术问题</w:t>
      </w:r>
    </w:p>
    <w:p>
      <w:pPr>
        <w:pStyle w:val="ListParagraph"/>
        <w:numPr>
          <w:ilvl w:val="0"/>
          <w:numId w:val="14"/>
        </w:numPr>
        <w:tabs>
          <w:tab w:val="left" w:pos="2422"/>
        </w:tabs>
        <w:spacing w:before="85" w:after="0" w:line="240" w:lineRule="auto"/>
        <w:ind w:left="2421" w:right="0" w:hanging="81"/>
        <w:jc w:val="left"/>
        <w:rPr>
          <w:sz w:val="36"/>
        </w:rPr>
      </w:pPr>
      <w:r>
        <w:rPr>
          <w:sz w:val="36"/>
        </w:rPr>
        <w:t>组织工程师参加技术培训</w:t>
      </w:r>
      <w:r>
        <w:rPr>
          <w:rFonts w:ascii="Malgun Gothic" w:eastAsia="Malgun Gothic" w:hAnsi="Malgun Gothic" w:hint="eastAsia"/>
          <w:sz w:val="36"/>
        </w:rPr>
        <w:t>，</w:t>
      </w:r>
      <w:r>
        <w:rPr>
          <w:sz w:val="36"/>
        </w:rPr>
        <w:t>提高专业素质</w:t>
      </w:r>
    </w:p>
    <w:p>
      <w:pPr>
        <w:pStyle w:val="ListParagraph"/>
        <w:numPr>
          <w:ilvl w:val="0"/>
          <w:numId w:val="14"/>
        </w:numPr>
        <w:tabs>
          <w:tab w:val="left" w:pos="2422"/>
        </w:tabs>
        <w:spacing w:before="81" w:after="0" w:line="240" w:lineRule="auto"/>
        <w:ind w:left="2421" w:right="0" w:hanging="81"/>
        <w:jc w:val="left"/>
        <w:rPr>
          <w:sz w:val="36"/>
        </w:rPr>
      </w:pPr>
      <w:r>
        <w:rPr>
          <w:sz w:val="36"/>
        </w:rPr>
        <w:t>对项目经理负责</w:t>
      </w:r>
      <w:r>
        <w:rPr>
          <w:rFonts w:ascii="Malgun Gothic" w:eastAsia="Malgun Gothic" w:hAnsi="Malgun Gothic" w:hint="eastAsia"/>
          <w:sz w:val="36"/>
        </w:rPr>
        <w:t>，</w:t>
      </w:r>
      <w:r>
        <w:rPr>
          <w:sz w:val="36"/>
        </w:rPr>
        <w:t>配合项目经理全力开展技术</w:t>
      </w:r>
      <w:r>
        <w:rPr>
          <w:rFonts w:ascii="Malgun Gothic" w:eastAsia="Malgun Gothic" w:hAnsi="Malgun Gothic" w:hint="eastAsia"/>
          <w:sz w:val="36"/>
        </w:rPr>
        <w:t>、</w:t>
      </w:r>
      <w:r>
        <w:rPr>
          <w:sz w:val="36"/>
        </w:rPr>
        <w:t>质量和进度管理</w:t>
      </w:r>
    </w:p>
    <w:p>
      <w:pPr>
        <w:pStyle w:val="Heading3"/>
        <w:numPr>
          <w:ilvl w:val="0"/>
          <w:numId w:val="15"/>
        </w:numPr>
        <w:tabs>
          <w:tab w:val="left" w:pos="2997"/>
        </w:tabs>
        <w:spacing w:before="82" w:after="0" w:line="240" w:lineRule="auto"/>
        <w:ind w:left="2997" w:right="0" w:hanging="656"/>
        <w:jc w:val="left"/>
      </w:pPr>
      <w:r>
        <w:t>专业工程师的职责</w:t>
      </w:r>
    </w:p>
    <w:p>
      <w:pPr>
        <w:pStyle w:val="ListParagraph"/>
        <w:numPr>
          <w:ilvl w:val="0"/>
          <w:numId w:val="14"/>
        </w:numPr>
        <w:tabs>
          <w:tab w:val="left" w:pos="2443"/>
        </w:tabs>
        <w:spacing w:before="85" w:after="0" w:line="271" w:lineRule="auto"/>
        <w:ind w:left="1737" w:right="1237" w:firstLine="604"/>
        <w:jc w:val="left"/>
        <w:rPr>
          <w:sz w:val="36"/>
        </w:rPr>
      </w:pPr>
      <w:r>
        <w:rPr>
          <w:spacing w:val="7"/>
          <w:sz w:val="36"/>
        </w:rPr>
        <w:t xml:space="preserve">根据合同的技术方案 </w:t>
      </w:r>
      <w:r>
        <w:rPr>
          <w:rFonts w:ascii="Malgun Gothic" w:eastAsia="Malgun Gothic" w:hAnsi="Malgun Gothic" w:hint="eastAsia"/>
          <w:spacing w:val="21"/>
          <w:sz w:val="36"/>
        </w:rPr>
        <w:t>，</w:t>
      </w:r>
      <w:r>
        <w:rPr>
          <w:spacing w:val="7"/>
          <w:sz w:val="36"/>
        </w:rPr>
        <w:t xml:space="preserve">对系统进行深化设计 </w:t>
      </w:r>
      <w:r>
        <w:rPr>
          <w:rFonts w:ascii="Malgun Gothic" w:eastAsia="Malgun Gothic" w:hAnsi="Malgun Gothic" w:hint="eastAsia"/>
          <w:spacing w:val="21"/>
          <w:sz w:val="36"/>
        </w:rPr>
        <w:t>，</w:t>
      </w:r>
      <w:r>
        <w:rPr>
          <w:sz w:val="36"/>
        </w:rPr>
        <w:t>提供或审核相关的施工图</w:t>
      </w:r>
      <w:r>
        <w:rPr>
          <w:spacing w:val="7"/>
          <w:sz w:val="36"/>
        </w:rPr>
        <w:t>纸</w:t>
      </w:r>
      <w:r>
        <w:rPr>
          <w:rFonts w:ascii="Malgun Gothic" w:eastAsia="Malgun Gothic" w:hAnsi="Malgun Gothic" w:hint="eastAsia"/>
          <w:spacing w:val="7"/>
          <w:sz w:val="36"/>
        </w:rPr>
        <w:t>，</w:t>
      </w:r>
      <w:r>
        <w:rPr>
          <w:spacing w:val="6"/>
          <w:sz w:val="36"/>
        </w:rPr>
        <w:t>并负责组织业主方</w:t>
      </w:r>
      <w:r>
        <w:rPr>
          <w:rFonts w:ascii="Malgun Gothic" w:eastAsia="Malgun Gothic" w:hAnsi="Malgun Gothic" w:hint="eastAsia"/>
          <w:spacing w:val="7"/>
          <w:sz w:val="36"/>
        </w:rPr>
        <w:t>、</w:t>
      </w:r>
      <w:r>
        <w:rPr>
          <w:spacing w:val="7"/>
          <w:sz w:val="36"/>
        </w:rPr>
        <w:t>监理方</w:t>
      </w:r>
      <w:r>
        <w:rPr>
          <w:rFonts w:ascii="Malgun Gothic" w:eastAsia="Malgun Gothic" w:hAnsi="Malgun Gothic" w:hint="eastAsia"/>
          <w:spacing w:val="7"/>
          <w:sz w:val="36"/>
        </w:rPr>
        <w:t>、</w:t>
      </w:r>
      <w:r>
        <w:rPr>
          <w:spacing w:val="7"/>
          <w:sz w:val="36"/>
        </w:rPr>
        <w:t>设计方</w:t>
      </w:r>
      <w:r>
        <w:rPr>
          <w:rFonts w:ascii="Malgun Gothic" w:eastAsia="Malgun Gothic" w:hAnsi="Malgun Gothic" w:hint="eastAsia"/>
          <w:spacing w:val="7"/>
          <w:sz w:val="36"/>
        </w:rPr>
        <w:t>、</w:t>
      </w:r>
      <w:r>
        <w:rPr>
          <w:spacing w:val="6"/>
          <w:sz w:val="36"/>
        </w:rPr>
        <w:t>施工方进行图纸会审</w:t>
      </w:r>
      <w:r>
        <w:rPr>
          <w:rFonts w:ascii="Malgun Gothic" w:eastAsia="Malgun Gothic" w:hAnsi="Malgun Gothic" w:hint="eastAsia"/>
          <w:spacing w:val="7"/>
          <w:sz w:val="36"/>
        </w:rPr>
        <w:t>，</w:t>
      </w:r>
      <w:r>
        <w:rPr>
          <w:spacing w:val="-3"/>
          <w:sz w:val="36"/>
        </w:rPr>
        <w:t>确定施工图</w:t>
      </w:r>
      <w:r>
        <w:rPr>
          <w:sz w:val="36"/>
        </w:rPr>
        <w:t>纸并做好会审记录</w:t>
      </w:r>
      <w:r>
        <w:rPr>
          <w:rFonts w:ascii="Malgun Gothic" w:eastAsia="Malgun Gothic" w:hAnsi="Malgun Gothic" w:hint="eastAsia"/>
          <w:sz w:val="36"/>
        </w:rPr>
        <w:t>，</w:t>
      </w:r>
      <w:r>
        <w:rPr>
          <w:sz w:val="36"/>
        </w:rPr>
        <w:t>对施工设计的准确性</w:t>
      </w:r>
      <w:r>
        <w:rPr>
          <w:rFonts w:ascii="Malgun Gothic" w:eastAsia="Malgun Gothic" w:hAnsi="Malgun Gothic" w:hint="eastAsia"/>
          <w:sz w:val="36"/>
        </w:rPr>
        <w:t>、</w:t>
      </w:r>
      <w:r>
        <w:rPr>
          <w:sz w:val="36"/>
        </w:rPr>
        <w:t>合理性</w:t>
      </w:r>
      <w:r>
        <w:rPr>
          <w:rFonts w:ascii="Malgun Gothic" w:eastAsia="Malgun Gothic" w:hAnsi="Malgun Gothic" w:hint="eastAsia"/>
          <w:sz w:val="36"/>
        </w:rPr>
        <w:t>、</w:t>
      </w:r>
      <w:r>
        <w:rPr>
          <w:sz w:val="36"/>
        </w:rPr>
        <w:t>科学性负责</w:t>
      </w:r>
    </w:p>
    <w:p>
      <w:pPr>
        <w:pStyle w:val="ListParagraph"/>
        <w:numPr>
          <w:ilvl w:val="0"/>
          <w:numId w:val="14"/>
        </w:numPr>
        <w:tabs>
          <w:tab w:val="left" w:pos="2429"/>
        </w:tabs>
        <w:spacing w:before="0" w:after="0" w:line="271" w:lineRule="auto"/>
        <w:ind w:left="1737" w:right="1225" w:firstLine="604"/>
        <w:jc w:val="both"/>
        <w:rPr>
          <w:sz w:val="36"/>
        </w:rPr>
      </w:pPr>
      <w:r>
        <w:rPr>
          <w:spacing w:val="2"/>
          <w:sz w:val="36"/>
        </w:rPr>
        <w:t xml:space="preserve">根据系统的技术特点及相关施工工艺要求 </w:t>
      </w:r>
      <w:r>
        <w:rPr>
          <w:rFonts w:ascii="Malgun Gothic" w:eastAsia="Malgun Gothic" w:hAnsi="Malgun Gothic" w:hint="eastAsia"/>
          <w:spacing w:val="11"/>
          <w:sz w:val="36"/>
        </w:rPr>
        <w:t>，</w:t>
      </w:r>
      <w:r>
        <w:rPr>
          <w:sz w:val="36"/>
        </w:rPr>
        <w:t>在现场工程师的协助下针对整</w:t>
      </w:r>
      <w:r>
        <w:rPr>
          <w:spacing w:val="3"/>
          <w:sz w:val="36"/>
        </w:rPr>
        <w:t xml:space="preserve">个工程项目的整体情况制定或审核系统施工进度计划和设备进场计划 </w:t>
      </w:r>
      <w:r>
        <w:rPr>
          <w:rFonts w:ascii="Malgun Gothic" w:eastAsia="Malgun Gothic" w:hAnsi="Malgun Gothic" w:hint="eastAsia"/>
          <w:spacing w:val="7"/>
          <w:sz w:val="36"/>
        </w:rPr>
        <w:t>、</w:t>
      </w:r>
      <w:r>
        <w:rPr>
          <w:spacing w:val="-6"/>
          <w:sz w:val="36"/>
        </w:rPr>
        <w:t>编写或</w:t>
      </w:r>
      <w:r>
        <w:rPr>
          <w:sz w:val="36"/>
        </w:rPr>
        <w:t>审核施工组织方案</w:t>
      </w:r>
      <w:r>
        <w:rPr>
          <w:rFonts w:ascii="Malgun Gothic" w:eastAsia="Malgun Gothic" w:hAnsi="Malgun Gothic" w:hint="eastAsia"/>
          <w:sz w:val="36"/>
        </w:rPr>
        <w:t>，</w:t>
      </w:r>
      <w:r>
        <w:rPr>
          <w:sz w:val="36"/>
        </w:rPr>
        <w:t>并做好工程技术交底工作</w:t>
      </w:r>
    </w:p>
    <w:p>
      <w:pPr>
        <w:pStyle w:val="ListParagraph"/>
        <w:numPr>
          <w:ilvl w:val="0"/>
          <w:numId w:val="14"/>
        </w:numPr>
        <w:tabs>
          <w:tab w:val="left" w:pos="2429"/>
        </w:tabs>
        <w:spacing w:before="0" w:after="0" w:line="273" w:lineRule="auto"/>
        <w:ind w:left="1737" w:right="1347" w:firstLine="604"/>
        <w:jc w:val="both"/>
        <w:rPr>
          <w:sz w:val="36"/>
        </w:rPr>
      </w:pPr>
      <w:r>
        <w:rPr>
          <w:sz w:val="36"/>
        </w:rPr>
        <w:t xml:space="preserve">根据供货清单和产品的有关资料 </w:t>
      </w:r>
      <w:r>
        <w:rPr>
          <w:rFonts w:ascii="Malgun Gothic" w:eastAsia="Malgun Gothic" w:hAnsi="Malgun Gothic" w:hint="eastAsia"/>
          <w:spacing w:val="7"/>
          <w:sz w:val="36"/>
        </w:rPr>
        <w:t>，</w:t>
      </w:r>
      <w:r>
        <w:rPr>
          <w:spacing w:val="-1"/>
          <w:sz w:val="36"/>
        </w:rPr>
        <w:t>协助仓管人员办理设备入库手续并组织</w:t>
      </w:r>
      <w:r>
        <w:rPr>
          <w:sz w:val="36"/>
        </w:rPr>
        <w:t>监理工程师及甲方工程师验货</w:t>
      </w:r>
      <w:r>
        <w:rPr>
          <w:rFonts w:ascii="Malgun Gothic" w:eastAsia="Malgun Gothic" w:hAnsi="Malgun Gothic" w:hint="eastAsia"/>
          <w:sz w:val="36"/>
        </w:rPr>
        <w:t>、</w:t>
      </w:r>
      <w:r>
        <w:rPr>
          <w:sz w:val="36"/>
        </w:rPr>
        <w:t>填写相关工程凭证</w:t>
      </w:r>
    </w:p>
    <w:p>
      <w:pPr>
        <w:pStyle w:val="ListParagraph"/>
        <w:numPr>
          <w:ilvl w:val="0"/>
          <w:numId w:val="14"/>
        </w:numPr>
        <w:tabs>
          <w:tab w:val="left" w:pos="2429"/>
        </w:tabs>
        <w:spacing w:before="0" w:after="0" w:line="644" w:lineRule="exact"/>
        <w:ind w:left="2428" w:right="0" w:hanging="88"/>
        <w:jc w:val="both"/>
        <w:rPr>
          <w:rFonts w:ascii="Malgun Gothic" w:eastAsia="Malgun Gothic" w:hAnsi="Malgun Gothic" w:hint="eastAsia"/>
          <w:sz w:val="36"/>
        </w:rPr>
      </w:pPr>
      <w:r>
        <w:rPr>
          <w:spacing w:val="3"/>
          <w:sz w:val="36"/>
        </w:rPr>
        <w:t xml:space="preserve">根据相关国家规范标准及技术资料制定调试计划 </w:t>
      </w:r>
      <w:r>
        <w:rPr>
          <w:rFonts w:ascii="Malgun Gothic" w:eastAsia="Malgun Gothic" w:hAnsi="Malgun Gothic" w:hint="eastAsia"/>
          <w:spacing w:val="7"/>
          <w:sz w:val="36"/>
        </w:rPr>
        <w:t>、</w:t>
      </w:r>
      <w:r>
        <w:rPr>
          <w:spacing w:val="8"/>
          <w:sz w:val="36"/>
        </w:rPr>
        <w:t>验收标准</w:t>
      </w:r>
      <w:r>
        <w:rPr>
          <w:rFonts w:ascii="Malgun Gothic" w:eastAsia="Malgun Gothic" w:hAnsi="Malgun Gothic" w:hint="eastAsia"/>
          <w:spacing w:val="11"/>
          <w:sz w:val="36"/>
        </w:rPr>
        <w:t>、</w:t>
      </w:r>
      <w:r>
        <w:rPr>
          <w:spacing w:val="8"/>
          <w:sz w:val="36"/>
        </w:rPr>
        <w:t>测试大纲</w:t>
      </w:r>
      <w:r>
        <w:rPr>
          <w:rFonts w:ascii="Malgun Gothic" w:eastAsia="Malgun Gothic" w:hAnsi="Malgun Gothic" w:hint="eastAsia"/>
          <w:sz w:val="36"/>
        </w:rPr>
        <w:t>、</w:t>
      </w:r>
    </w:p>
    <w:p>
      <w:pPr>
        <w:spacing w:after="0" w:line="644" w:lineRule="exact"/>
        <w:jc w:val="both"/>
        <w:rPr>
          <w:rFonts w:ascii="Malgun Gothic" w:eastAsia="Malgun Gothic" w:hAnsi="Malgun Gothic" w:hint="eastAsia"/>
          <w:sz w:val="36"/>
        </w:rPr>
        <w:sectPr>
          <w:headerReference w:type="default" r:id="rId18"/>
          <w:footerReference w:type="default" r:id="rId19"/>
          <w:pgSz w:w="17860" w:h="25260"/>
          <w:pgMar w:top="1800" w:right="1480" w:bottom="2060" w:left="960" w:header="1031" w:footer="1865"/>
          <w:pgNumType w:start="9"/>
          <w:cols w:space="708"/>
        </w:sectPr>
      </w:pPr>
    </w:p>
    <w:p>
      <w:pPr>
        <w:pStyle w:val="BodyText"/>
        <w:spacing w:before="100"/>
        <w:ind w:left="1737"/>
      </w:pPr>
      <w:r>
        <w:t>培训计划等等</w:t>
      </w:r>
      <w:r>
        <w:rPr>
          <w:rFonts w:ascii="Malgun Gothic" w:eastAsia="Malgun Gothic" w:hint="eastAsia"/>
        </w:rPr>
        <w:t>，</w:t>
      </w:r>
      <w:r>
        <w:t>并负责组织实施</w:t>
      </w:r>
    </w:p>
    <w:p>
      <w:pPr>
        <w:pStyle w:val="ListParagraph"/>
        <w:numPr>
          <w:ilvl w:val="0"/>
          <w:numId w:val="21"/>
        </w:numPr>
        <w:tabs>
          <w:tab w:val="left" w:pos="2429"/>
          <w:tab w:val="left" w:pos="13478"/>
        </w:tabs>
        <w:spacing w:before="71" w:after="0" w:line="276" w:lineRule="auto"/>
        <w:ind w:left="1737" w:right="1211" w:firstLine="604"/>
        <w:jc w:val="left"/>
        <w:rPr>
          <w:sz w:val="36"/>
        </w:rPr>
      </w:pPr>
      <w:r>
        <w:rPr>
          <w:sz w:val="36"/>
        </w:rPr>
        <w:t>参考现场施工工程师提供的现场施工进度报表及现场施工工作量报表</w:t>
        <w:tab/>
      </w:r>
      <w:r>
        <w:rPr>
          <w:rFonts w:ascii="Malgun Gothic" w:eastAsia="Malgun Gothic" w:hAnsi="Malgun Gothic" w:hint="eastAsia"/>
          <w:spacing w:val="7"/>
          <w:sz w:val="36"/>
        </w:rPr>
        <w:t>，</w:t>
      </w:r>
      <w:r>
        <w:rPr>
          <w:spacing w:val="-17"/>
          <w:sz w:val="36"/>
        </w:rPr>
        <w:t>为</w:t>
      </w:r>
      <w:r>
        <w:rPr>
          <w:sz w:val="36"/>
        </w:rPr>
        <w:t>工程结算提供依据</w:t>
      </w:r>
    </w:p>
    <w:p>
      <w:pPr>
        <w:pStyle w:val="ListParagraph"/>
        <w:numPr>
          <w:ilvl w:val="0"/>
          <w:numId w:val="21"/>
        </w:numPr>
        <w:tabs>
          <w:tab w:val="left" w:pos="2429"/>
        </w:tabs>
        <w:spacing w:before="0" w:after="0" w:line="639" w:lineRule="exact"/>
        <w:ind w:left="2428" w:right="0" w:hanging="88"/>
        <w:jc w:val="left"/>
        <w:rPr>
          <w:sz w:val="36"/>
        </w:rPr>
      </w:pPr>
      <w:r>
        <w:rPr>
          <w:sz w:val="36"/>
        </w:rPr>
        <w:t>根据工程情况及有关的定额标准审核现场工程增减量的技术合理性及相关</w:t>
      </w:r>
    </w:p>
    <w:p>
      <w:pPr>
        <w:pStyle w:val="BodyText"/>
        <w:spacing w:before="96"/>
        <w:ind w:left="1737"/>
      </w:pPr>
      <w:r>
        <w:t>增减的工程费用</w:t>
      </w:r>
    </w:p>
    <w:p>
      <w:pPr>
        <w:pStyle w:val="ListParagraph"/>
        <w:numPr>
          <w:ilvl w:val="0"/>
          <w:numId w:val="21"/>
        </w:numPr>
        <w:tabs>
          <w:tab w:val="left" w:pos="2429"/>
        </w:tabs>
        <w:spacing w:before="74" w:after="0" w:line="273" w:lineRule="auto"/>
        <w:ind w:left="1737" w:right="1360" w:firstLine="604"/>
        <w:jc w:val="left"/>
        <w:rPr>
          <w:sz w:val="36"/>
        </w:rPr>
      </w:pPr>
      <w:r>
        <w:rPr>
          <w:spacing w:val="-1"/>
          <w:sz w:val="36"/>
        </w:rPr>
        <w:t xml:space="preserve">在现场施工工程师的协助下 </w:t>
      </w:r>
      <w:r>
        <w:rPr>
          <w:rFonts w:ascii="Malgun Gothic" w:eastAsia="Malgun Gothic" w:hAnsi="Malgun Gothic" w:hint="eastAsia"/>
          <w:spacing w:val="11"/>
          <w:sz w:val="36"/>
        </w:rPr>
        <w:t>，</w:t>
      </w:r>
      <w:r>
        <w:rPr>
          <w:spacing w:val="-1"/>
          <w:sz w:val="36"/>
        </w:rPr>
        <w:t>收集整理编写竣工文档并负责组织竣工验收</w:t>
      </w:r>
      <w:r>
        <w:rPr>
          <w:sz w:val="36"/>
        </w:rPr>
        <w:t>工作</w:t>
      </w:r>
    </w:p>
    <w:p>
      <w:pPr>
        <w:pStyle w:val="ListParagraph"/>
        <w:numPr>
          <w:ilvl w:val="0"/>
          <w:numId w:val="21"/>
        </w:numPr>
        <w:tabs>
          <w:tab w:val="left" w:pos="2429"/>
        </w:tabs>
        <w:spacing w:before="0" w:after="0" w:line="648" w:lineRule="exact"/>
        <w:ind w:left="2428" w:right="0" w:hanging="88"/>
        <w:jc w:val="left"/>
        <w:rPr>
          <w:sz w:val="36"/>
        </w:rPr>
      </w:pPr>
      <w:r>
        <w:rPr>
          <w:sz w:val="36"/>
        </w:rPr>
        <w:t xml:space="preserve">根据公司的工程技术业务状况 </w:t>
      </w:r>
      <w:r>
        <w:rPr>
          <w:rFonts w:ascii="Malgun Gothic" w:eastAsia="Malgun Gothic" w:hAnsi="Malgun Gothic" w:hint="eastAsia"/>
          <w:spacing w:val="7"/>
          <w:sz w:val="36"/>
        </w:rPr>
        <w:t>，</w:t>
      </w:r>
      <w:r>
        <w:rPr>
          <w:sz w:val="36"/>
        </w:rPr>
        <w:t>主动收集并及时掌握有关产品相关技术的</w:t>
      </w:r>
    </w:p>
    <w:p>
      <w:pPr>
        <w:pStyle w:val="BodyText"/>
        <w:spacing w:before="97" w:line="268" w:lineRule="auto"/>
        <w:ind w:left="1737" w:right="1221"/>
      </w:pPr>
      <w:r>
        <w:t>市场动态</w:t>
      </w:r>
      <w:r>
        <w:rPr>
          <w:rFonts w:ascii="Malgun Gothic" w:eastAsia="Malgun Gothic" w:hint="eastAsia"/>
        </w:rPr>
        <w:t>、</w:t>
      </w:r>
      <w:r>
        <w:t>产品的质量</w:t>
      </w:r>
      <w:r>
        <w:rPr>
          <w:rFonts w:ascii="Malgun Gothic" w:eastAsia="Malgun Gothic" w:hint="eastAsia"/>
        </w:rPr>
        <w:t>、</w:t>
      </w:r>
      <w:r>
        <w:t>型号</w:t>
      </w:r>
      <w:r>
        <w:rPr>
          <w:rFonts w:ascii="Malgun Gothic" w:eastAsia="Malgun Gothic" w:hint="eastAsia"/>
        </w:rPr>
        <w:t>、</w:t>
      </w:r>
      <w:r>
        <w:t>类别及价格</w:t>
      </w:r>
      <w:r>
        <w:rPr>
          <w:rFonts w:ascii="Malgun Gothic" w:eastAsia="Malgun Gothic" w:hint="eastAsia"/>
        </w:rPr>
        <w:t>、</w:t>
      </w:r>
      <w:r>
        <w:t>各系统承建商的技术实力</w:t>
      </w:r>
      <w:r>
        <w:rPr>
          <w:rFonts w:ascii="Malgun Gothic" w:eastAsia="Malgun Gothic" w:hint="eastAsia"/>
        </w:rPr>
        <w:t>、</w:t>
      </w:r>
      <w:r>
        <w:t>工程管理水平的相关资料</w:t>
      </w:r>
      <w:r>
        <w:rPr>
          <w:rFonts w:ascii="Malgun Gothic" w:eastAsia="Malgun Gothic" w:hint="eastAsia"/>
        </w:rPr>
        <w:t>，</w:t>
      </w:r>
      <w:r>
        <w:t>为项目决策提供技术依据</w:t>
      </w:r>
    </w:p>
    <w:p>
      <w:pPr>
        <w:pStyle w:val="Heading3"/>
        <w:numPr>
          <w:ilvl w:val="0"/>
          <w:numId w:val="15"/>
        </w:numPr>
        <w:tabs>
          <w:tab w:val="left" w:pos="2997"/>
        </w:tabs>
        <w:spacing w:before="0" w:after="0" w:line="660" w:lineRule="exact"/>
        <w:ind w:left="2997" w:right="0" w:hanging="656"/>
        <w:jc w:val="left"/>
      </w:pPr>
      <w:r>
        <w:t>现场工程师职责</w:t>
      </w:r>
    </w:p>
    <w:p>
      <w:pPr>
        <w:pStyle w:val="ListParagraph"/>
        <w:numPr>
          <w:ilvl w:val="0"/>
          <w:numId w:val="21"/>
        </w:numPr>
        <w:tabs>
          <w:tab w:val="left" w:pos="2418"/>
        </w:tabs>
        <w:spacing w:before="85" w:after="0" w:line="240" w:lineRule="auto"/>
        <w:ind w:left="2417" w:right="0" w:hanging="80"/>
        <w:jc w:val="left"/>
        <w:rPr>
          <w:sz w:val="36"/>
        </w:rPr>
      </w:pPr>
      <w:r>
        <w:rPr>
          <w:sz w:val="36"/>
        </w:rPr>
        <w:t>根据工程的实际情况做好施工进场前期准备工作</w:t>
      </w:r>
    </w:p>
    <w:p>
      <w:pPr>
        <w:pStyle w:val="ListParagraph"/>
        <w:numPr>
          <w:ilvl w:val="0"/>
          <w:numId w:val="21"/>
        </w:numPr>
        <w:tabs>
          <w:tab w:val="left" w:pos="2418"/>
        </w:tabs>
        <w:spacing w:before="81" w:after="0" w:line="240" w:lineRule="auto"/>
        <w:ind w:left="2417" w:right="0" w:hanging="80"/>
        <w:jc w:val="left"/>
        <w:rPr>
          <w:sz w:val="36"/>
        </w:rPr>
      </w:pPr>
      <w:r>
        <w:rPr>
          <w:sz w:val="36"/>
        </w:rPr>
        <w:t>根据施工图纸和有关规范对工程进行现场管理及监督</w:t>
      </w:r>
    </w:p>
    <w:p>
      <w:pPr>
        <w:pStyle w:val="ListParagraph"/>
        <w:numPr>
          <w:ilvl w:val="0"/>
          <w:numId w:val="21"/>
        </w:numPr>
        <w:tabs>
          <w:tab w:val="left" w:pos="2418"/>
        </w:tabs>
        <w:spacing w:before="82" w:after="0" w:line="240" w:lineRule="auto"/>
        <w:ind w:left="2417" w:right="0" w:hanging="80"/>
        <w:jc w:val="left"/>
        <w:rPr>
          <w:sz w:val="36"/>
        </w:rPr>
      </w:pPr>
      <w:r>
        <w:rPr>
          <w:sz w:val="36"/>
        </w:rPr>
        <w:t>根据施工进度表对工程进度进行现场管理及监督</w:t>
      </w:r>
    </w:p>
    <w:p>
      <w:pPr>
        <w:pStyle w:val="ListParagraph"/>
        <w:numPr>
          <w:ilvl w:val="0"/>
          <w:numId w:val="21"/>
        </w:numPr>
        <w:tabs>
          <w:tab w:val="left" w:pos="2357"/>
        </w:tabs>
        <w:spacing w:before="85" w:after="0" w:line="240" w:lineRule="auto"/>
        <w:ind w:left="2356" w:right="0" w:hanging="80"/>
        <w:jc w:val="left"/>
        <w:rPr>
          <w:sz w:val="36"/>
        </w:rPr>
      </w:pPr>
      <w:r>
        <w:rPr>
          <w:sz w:val="36"/>
        </w:rPr>
        <w:t>根据工程验收规范和合同辅材清单做好辅材报验及线路隐蔽工程的验收</w:t>
      </w:r>
    </w:p>
    <w:p>
      <w:pPr>
        <w:pStyle w:val="ListParagraph"/>
        <w:numPr>
          <w:ilvl w:val="0"/>
          <w:numId w:val="21"/>
        </w:numPr>
        <w:tabs>
          <w:tab w:val="left" w:pos="2418"/>
        </w:tabs>
        <w:spacing w:before="82" w:after="0" w:line="240" w:lineRule="auto"/>
        <w:ind w:left="2417" w:right="0" w:hanging="80"/>
        <w:jc w:val="left"/>
        <w:rPr>
          <w:sz w:val="36"/>
        </w:rPr>
      </w:pPr>
      <w:r>
        <w:rPr>
          <w:sz w:val="36"/>
        </w:rPr>
        <w:t>负责掌握实际工程量的完成情况</w:t>
      </w:r>
      <w:r>
        <w:rPr>
          <w:rFonts w:ascii="Malgun Gothic" w:eastAsia="Malgun Gothic" w:hAnsi="Malgun Gothic" w:hint="eastAsia"/>
          <w:sz w:val="36"/>
        </w:rPr>
        <w:t>，</w:t>
      </w:r>
      <w:r>
        <w:rPr>
          <w:sz w:val="36"/>
        </w:rPr>
        <w:t>对实际工程量的增减做好凭证记录</w:t>
      </w:r>
    </w:p>
    <w:p>
      <w:pPr>
        <w:pStyle w:val="ListParagraph"/>
        <w:numPr>
          <w:ilvl w:val="0"/>
          <w:numId w:val="21"/>
        </w:numPr>
        <w:tabs>
          <w:tab w:val="left" w:pos="2418"/>
        </w:tabs>
        <w:spacing w:before="82" w:after="0" w:line="240" w:lineRule="auto"/>
        <w:ind w:left="2417" w:right="0" w:hanging="80"/>
        <w:jc w:val="left"/>
        <w:rPr>
          <w:sz w:val="36"/>
        </w:rPr>
      </w:pPr>
      <w:r>
        <w:rPr>
          <w:sz w:val="36"/>
        </w:rPr>
        <w:t>与其他人员通力合作</w:t>
      </w:r>
      <w:r>
        <w:rPr>
          <w:rFonts w:ascii="Malgun Gothic" w:eastAsia="Malgun Gothic" w:hAnsi="Malgun Gothic" w:hint="eastAsia"/>
          <w:sz w:val="36"/>
        </w:rPr>
        <w:t>，</w:t>
      </w:r>
      <w:r>
        <w:rPr>
          <w:sz w:val="36"/>
        </w:rPr>
        <w:t>负责综合处理现场施工的协调问题和组织工作</w:t>
      </w:r>
    </w:p>
    <w:p>
      <w:pPr>
        <w:pStyle w:val="ListParagraph"/>
        <w:numPr>
          <w:ilvl w:val="0"/>
          <w:numId w:val="21"/>
        </w:numPr>
        <w:tabs>
          <w:tab w:val="left" w:pos="2418"/>
        </w:tabs>
        <w:spacing w:before="85" w:after="0" w:line="240" w:lineRule="auto"/>
        <w:ind w:left="2417" w:right="0" w:hanging="80"/>
        <w:jc w:val="left"/>
        <w:rPr>
          <w:sz w:val="36"/>
        </w:rPr>
      </w:pPr>
      <w:r>
        <w:rPr>
          <w:sz w:val="36"/>
        </w:rPr>
        <w:t>督促系统承建商建立安全管理机制</w:t>
      </w:r>
      <w:r>
        <w:rPr>
          <w:rFonts w:ascii="Malgun Gothic" w:eastAsia="Malgun Gothic" w:hAnsi="Malgun Gothic" w:hint="eastAsia"/>
          <w:sz w:val="36"/>
        </w:rPr>
        <w:t>，</w:t>
      </w:r>
      <w:r>
        <w:rPr>
          <w:sz w:val="36"/>
        </w:rPr>
        <w:t>确保安全文明施工</w:t>
      </w:r>
    </w:p>
    <w:p>
      <w:pPr>
        <w:pStyle w:val="Heading3"/>
        <w:numPr>
          <w:ilvl w:val="0"/>
          <w:numId w:val="15"/>
        </w:numPr>
        <w:tabs>
          <w:tab w:val="left" w:pos="2997"/>
        </w:tabs>
        <w:spacing w:before="81" w:after="0" w:line="240" w:lineRule="auto"/>
        <w:ind w:left="2997" w:right="0" w:hanging="656"/>
        <w:jc w:val="left"/>
      </w:pPr>
      <w:r>
        <w:t>质量工程师职责</w:t>
      </w:r>
    </w:p>
    <w:p>
      <w:pPr>
        <w:pStyle w:val="ListParagraph"/>
        <w:numPr>
          <w:ilvl w:val="0"/>
          <w:numId w:val="21"/>
        </w:numPr>
        <w:tabs>
          <w:tab w:val="left" w:pos="2422"/>
        </w:tabs>
        <w:spacing w:before="82" w:after="0" w:line="240" w:lineRule="auto"/>
        <w:ind w:left="2421" w:right="0" w:hanging="81"/>
        <w:jc w:val="left"/>
        <w:rPr>
          <w:sz w:val="36"/>
        </w:rPr>
      </w:pPr>
      <w:r>
        <w:rPr>
          <w:sz w:val="36"/>
        </w:rPr>
        <w:t>根据合同</w:t>
      </w:r>
      <w:r>
        <w:rPr>
          <w:rFonts w:ascii="Malgun Gothic" w:eastAsia="Malgun Gothic" w:hAnsi="Malgun Gothic" w:hint="eastAsia"/>
          <w:sz w:val="36"/>
        </w:rPr>
        <w:t>、</w:t>
      </w:r>
      <w:r>
        <w:rPr>
          <w:sz w:val="36"/>
        </w:rPr>
        <w:t>施工图纸和有关规范对工程施工质量进行现场管理及监督</w:t>
      </w:r>
    </w:p>
    <w:p>
      <w:pPr>
        <w:pStyle w:val="ListParagraph"/>
        <w:numPr>
          <w:ilvl w:val="0"/>
          <w:numId w:val="21"/>
        </w:numPr>
        <w:tabs>
          <w:tab w:val="left" w:pos="2422"/>
        </w:tabs>
        <w:spacing w:before="85" w:after="0" w:line="240" w:lineRule="auto"/>
        <w:ind w:left="2421" w:right="0" w:hanging="81"/>
        <w:jc w:val="left"/>
        <w:rPr>
          <w:sz w:val="36"/>
        </w:rPr>
      </w:pPr>
      <w:r>
        <w:rPr>
          <w:sz w:val="36"/>
        </w:rPr>
        <w:t>根据施工进度表对工程进度进行现场管理及监督</w:t>
      </w:r>
    </w:p>
    <w:p>
      <w:pPr>
        <w:pStyle w:val="ListParagraph"/>
        <w:numPr>
          <w:ilvl w:val="0"/>
          <w:numId w:val="21"/>
        </w:numPr>
        <w:tabs>
          <w:tab w:val="left" w:pos="2422"/>
        </w:tabs>
        <w:spacing w:before="82" w:after="0" w:line="240" w:lineRule="auto"/>
        <w:ind w:left="2421" w:right="0" w:hanging="81"/>
        <w:jc w:val="left"/>
        <w:rPr>
          <w:sz w:val="36"/>
        </w:rPr>
      </w:pPr>
      <w:r>
        <w:rPr>
          <w:sz w:val="36"/>
        </w:rPr>
        <w:t>根据要求检验工程成品</w:t>
      </w:r>
      <w:r>
        <w:rPr>
          <w:rFonts w:ascii="Malgun Gothic" w:eastAsia="Malgun Gothic" w:hAnsi="Malgun Gothic" w:hint="eastAsia"/>
          <w:sz w:val="36"/>
        </w:rPr>
        <w:t>、</w:t>
      </w:r>
      <w:r>
        <w:rPr>
          <w:sz w:val="36"/>
        </w:rPr>
        <w:t>半成品</w:t>
      </w:r>
      <w:r>
        <w:rPr>
          <w:rFonts w:ascii="Malgun Gothic" w:eastAsia="Malgun Gothic" w:hAnsi="Malgun Gothic" w:hint="eastAsia"/>
          <w:sz w:val="36"/>
        </w:rPr>
        <w:t>、</w:t>
      </w:r>
      <w:r>
        <w:rPr>
          <w:sz w:val="36"/>
        </w:rPr>
        <w:t>材料等物料的质量</w:t>
      </w:r>
    </w:p>
    <w:p>
      <w:pPr>
        <w:pStyle w:val="ListParagraph"/>
        <w:numPr>
          <w:ilvl w:val="0"/>
          <w:numId w:val="21"/>
        </w:numPr>
        <w:tabs>
          <w:tab w:val="left" w:pos="2422"/>
        </w:tabs>
        <w:spacing w:before="82" w:after="0" w:line="240" w:lineRule="auto"/>
        <w:ind w:left="2421" w:right="0" w:hanging="81"/>
        <w:jc w:val="left"/>
        <w:rPr>
          <w:sz w:val="36"/>
        </w:rPr>
      </w:pPr>
      <w:r>
        <w:rPr>
          <w:sz w:val="36"/>
        </w:rPr>
        <w:t>根据质量管理体系要求实施质量管理</w:t>
      </w:r>
    </w:p>
    <w:p>
      <w:pPr>
        <w:pStyle w:val="ListParagraph"/>
        <w:numPr>
          <w:ilvl w:val="0"/>
          <w:numId w:val="21"/>
        </w:numPr>
        <w:tabs>
          <w:tab w:val="left" w:pos="2422"/>
        </w:tabs>
        <w:spacing w:before="85" w:after="0" w:line="240" w:lineRule="auto"/>
        <w:ind w:left="2421" w:right="0" w:hanging="81"/>
        <w:jc w:val="left"/>
        <w:rPr>
          <w:sz w:val="36"/>
        </w:rPr>
      </w:pPr>
      <w:r>
        <w:rPr>
          <w:sz w:val="36"/>
        </w:rPr>
        <w:t>做好质量管理文件</w:t>
      </w:r>
    </w:p>
    <w:p>
      <w:pPr>
        <w:pStyle w:val="ListParagraph"/>
        <w:numPr>
          <w:ilvl w:val="0"/>
          <w:numId w:val="21"/>
        </w:numPr>
        <w:tabs>
          <w:tab w:val="left" w:pos="2422"/>
        </w:tabs>
        <w:spacing w:before="82" w:after="0" w:line="240" w:lineRule="auto"/>
        <w:ind w:left="2421" w:right="0" w:hanging="81"/>
        <w:jc w:val="left"/>
        <w:rPr>
          <w:sz w:val="36"/>
        </w:rPr>
      </w:pPr>
      <w:r>
        <w:rPr>
          <w:sz w:val="36"/>
        </w:rPr>
        <w:t>与其他人员通力合作</w:t>
      </w:r>
      <w:r>
        <w:rPr>
          <w:rFonts w:ascii="Malgun Gothic" w:eastAsia="Malgun Gothic" w:hAnsi="Malgun Gothic" w:hint="eastAsia"/>
          <w:sz w:val="36"/>
        </w:rPr>
        <w:t>，</w:t>
      </w:r>
      <w:r>
        <w:rPr>
          <w:sz w:val="36"/>
        </w:rPr>
        <w:t>完成工程全面质量管理工作</w:t>
      </w:r>
    </w:p>
    <w:p>
      <w:pPr>
        <w:spacing w:after="0" w:line="240" w:lineRule="auto"/>
        <w:jc w:val="left"/>
        <w:rPr>
          <w:sz w:val="36"/>
        </w:rPr>
        <w:sectPr>
          <w:headerReference w:type="default" r:id="rId20"/>
          <w:footerReference w:type="default" r:id="rId21"/>
          <w:pgSz w:w="17860" w:h="25260"/>
          <w:pgMar w:top="1800" w:right="1480" w:bottom="2060" w:left="960" w:header="1031" w:footer="1865"/>
          <w:pgNumType w:start="10"/>
          <w:cols w:space="708"/>
        </w:sectPr>
      </w:pPr>
    </w:p>
    <w:p>
      <w:pPr>
        <w:pStyle w:val="Heading3"/>
        <w:numPr>
          <w:ilvl w:val="1"/>
          <w:numId w:val="16"/>
        </w:numPr>
        <w:tabs>
          <w:tab w:val="left" w:pos="2943"/>
        </w:tabs>
        <w:spacing w:before="111" w:after="0" w:line="240" w:lineRule="auto"/>
        <w:ind w:left="2943" w:right="0" w:hanging="602"/>
        <w:jc w:val="left"/>
        <w:rPr>
          <w:rFonts w:ascii="幼圆" w:eastAsia="幼圆" w:hint="eastAsia"/>
        </w:rPr>
      </w:pPr>
      <w:r>
        <w:rPr>
          <w:rFonts w:ascii="幼圆" w:eastAsia="幼圆" w:hint="eastAsia"/>
        </w:rPr>
        <w:t>项目组织架构</w:t>
      </w:r>
    </w:p>
    <w:p>
      <w:pPr>
        <w:pStyle w:val="BodyText"/>
        <w:spacing w:before="11"/>
        <w:rPr>
          <w:rFonts w:ascii="幼圆"/>
          <w:b/>
          <w:sz w:val="51"/>
        </w:rPr>
      </w:pPr>
    </w:p>
    <w:p>
      <w:pPr>
        <w:pStyle w:val="BodyText"/>
        <w:ind w:left="3418"/>
      </w:pPr>
      <w:r>
        <w:t>见下图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r>
        <w:pict>
          <v:group id="_x0000_s1025" style="width:178.75pt;height:84.9pt;margin-top:20.52pt;margin-left:377pt;mso-position-horizontal-relative:page;mso-wrap-distance-left:0;mso-wrap-distance-right:0;position:absolute;z-index:-251658240" coordorigin="7540,410" coordsize="3575,16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575;height:1698;left:7540;position:absolute;top:410" stroked="f">
              <v:imagedata r:id="rId22" o:title=""/>
            </v:shape>
            <v:shapetype id="_x0000_t202" coordsize="21600,21600" o:spt="202" path="m,l,21600r21600,l21600,xe">
              <v:stroke joinstyle="miter"/>
              <v:path gradientshapeok="t" o:connecttype="rect"/>
            </v:shapetype>
            <v:shape id="_x0000_s1027" type="#_x0000_t202" style="width:3575;height:1698;left:7540;position:absolute;top:410" filled="f" stroked="f">
              <v:textbox inset="0,0,0,0">
                <w:txbxContent>
                  <w:p>
                    <w:pPr>
                      <w:spacing w:before="71" w:line="268" w:lineRule="auto"/>
                      <w:ind w:left="482" w:right="1139" w:firstLine="511"/>
                      <w:jc w:val="left"/>
                      <w:rPr>
                        <w:rFonts w:ascii="Malgun Gothic" w:eastAsia="Malgun Gothic" w:hint="eastAsia"/>
                        <w:sz w:val="36"/>
                      </w:rPr>
                    </w:pPr>
                    <w:r>
                      <w:rPr>
                        <w:sz w:val="36"/>
                      </w:rPr>
                      <w:t>总负责人总经理</w:t>
                    </w:r>
                    <w:r>
                      <w:rPr>
                        <w:rFonts w:ascii="Malgun Gothic" w:eastAsia="Malgun Gothic" w:hint="eastAsia"/>
                        <w:sz w:val="36"/>
                      </w:rPr>
                      <w:t>：</w:t>
                    </w:r>
                  </w:p>
                </w:txbxContent>
              </v:textbox>
            </v:shape>
            <w10:wrap type="topAndBottom"/>
          </v:group>
        </w:pict>
      </w:r>
      <w:r>
        <w:pict>
          <v:group id="_x0000_s1028" style="width:637pt;height:533.85pt;margin-top:114.52pt;margin-left:107pt;mso-position-horizontal-relative:page;mso-wrap-distance-left:0;mso-wrap-distance-right:0;position:absolute;z-index:-251657216" coordorigin="2140,2290" coordsize="12740,10677">
            <v:shape id="_x0000_s1029" type="#_x0000_t75" style="width:12740;height:10480;left:2140;position:absolute;top:2290" stroked="f">
              <v:imagedata r:id="rId23" o:title=""/>
            </v:shape>
            <v:shape id="_x0000_s1030" type="#_x0000_t202" style="width:2180;height:1228;left:5231;position:absolute;top:2909" filled="f" stroked="f">
              <v:textbox inset="0,0,0,0">
                <w:txbxContent>
                  <w:p>
                    <w:pPr>
                      <w:spacing w:before="0" w:line="569" w:lineRule="exact"/>
                      <w:ind w:left="0" w:right="0" w:firstLine="0"/>
                      <w:jc w:val="left"/>
                      <w:rPr>
                        <w:sz w:val="36"/>
                      </w:rPr>
                    </w:pPr>
                    <w:r>
                      <w:rPr>
                        <w:sz w:val="36"/>
                      </w:rPr>
                      <w:t>技术质量总监</w:t>
                    </w:r>
                  </w:p>
                  <w:p>
                    <w:pPr>
                      <w:spacing w:before="85" w:line="573" w:lineRule="exact"/>
                      <w:ind w:left="0" w:right="0" w:firstLine="0"/>
                      <w:jc w:val="left"/>
                      <w:rPr>
                        <w:rFonts w:ascii="Malgun Gothic" w:eastAsia="Malgun Gothic" w:hint="eastAsia"/>
                        <w:sz w:val="36"/>
                      </w:rPr>
                    </w:pPr>
                    <w:r>
                      <w:rPr>
                        <w:sz w:val="36"/>
                      </w:rPr>
                      <w:t>副总</w:t>
                    </w:r>
                    <w:r>
                      <w:rPr>
                        <w:rFonts w:ascii="Malgun Gothic" w:eastAsia="Malgun Gothic" w:hint="eastAsia"/>
                        <w:sz w:val="36"/>
                      </w:rPr>
                      <w:t>：</w:t>
                    </w:r>
                  </w:p>
                </w:txbxContent>
              </v:textbox>
            </v:shape>
            <v:shape id="_x0000_s1031" type="#_x0000_t202" style="width:1640;height:1214;left:11180;position:absolute;top:2916" filled="f" stroked="f">
              <v:textbox inset="0,0,0,0">
                <w:txbxContent>
                  <w:p>
                    <w:pPr>
                      <w:spacing w:before="0" w:line="569" w:lineRule="exact"/>
                      <w:ind w:left="180" w:right="0" w:firstLine="0"/>
                      <w:jc w:val="left"/>
                      <w:rPr>
                        <w:sz w:val="36"/>
                      </w:rPr>
                    </w:pPr>
                    <w:r>
                      <w:rPr>
                        <w:sz w:val="36"/>
                      </w:rPr>
                      <w:t>运作总监</w:t>
                    </w:r>
                  </w:p>
                  <w:p>
                    <w:pPr>
                      <w:spacing w:before="70" w:line="573" w:lineRule="exact"/>
                      <w:ind w:left="0" w:right="0" w:firstLine="0"/>
                      <w:jc w:val="left"/>
                      <w:rPr>
                        <w:rFonts w:ascii="Malgun Gothic" w:eastAsia="Malgun Gothic" w:hint="eastAsia"/>
                        <w:sz w:val="36"/>
                      </w:rPr>
                    </w:pPr>
                    <w:r>
                      <w:rPr>
                        <w:sz w:val="36"/>
                      </w:rPr>
                      <w:t>副总</w:t>
                    </w:r>
                    <w:r>
                      <w:rPr>
                        <w:rFonts w:ascii="Malgun Gothic" w:eastAsia="Malgun Gothic" w:hint="eastAsia"/>
                        <w:sz w:val="36"/>
                      </w:rPr>
                      <w:t>：</w:t>
                    </w:r>
                  </w:p>
                </w:txbxContent>
              </v:textbox>
            </v:shape>
            <v:shape id="_x0000_s1032" type="#_x0000_t202" style="width:1460;height:476;left:8569;position:absolute;top:5249" filled="f" stroked="f">
              <v:textbox inset="0,0,0,0">
                <w:txbxContent>
                  <w:p>
                    <w:pPr>
                      <w:spacing w:before="0" w:line="475" w:lineRule="exact"/>
                      <w:ind w:left="0" w:right="0" w:firstLine="0"/>
                      <w:jc w:val="left"/>
                      <w:rPr>
                        <w:sz w:val="36"/>
                      </w:rPr>
                    </w:pPr>
                    <w:r>
                      <w:rPr>
                        <w:sz w:val="36"/>
                      </w:rPr>
                      <w:t>项目经理</w:t>
                    </w:r>
                  </w:p>
                </w:txbxContent>
              </v:textbox>
            </v:shape>
            <v:shape id="_x0000_s1033" type="#_x0000_t202" style="width:1460;height:476;left:5754;position:absolute;top:7420" filled="f" stroked="f">
              <v:textbox inset="0,0,0,0">
                <w:txbxContent>
                  <w:p>
                    <w:pPr>
                      <w:spacing w:before="0" w:line="475" w:lineRule="exact"/>
                      <w:ind w:left="0" w:right="0" w:firstLine="0"/>
                      <w:jc w:val="left"/>
                      <w:rPr>
                        <w:sz w:val="36"/>
                      </w:rPr>
                    </w:pPr>
                    <w:r>
                      <w:rPr>
                        <w:sz w:val="36"/>
                      </w:rPr>
                      <w:t>技术主管</w:t>
                    </w:r>
                  </w:p>
                </w:txbxContent>
              </v:textbox>
            </v:shape>
            <v:shape id="_x0000_s1034" type="#_x0000_t202" style="width:1100;height:476;left:2423;position:absolute;top:9681" filled="f" stroked="f">
              <v:textbox inset="0,0,0,0">
                <w:txbxContent>
                  <w:p>
                    <w:pPr>
                      <w:spacing w:before="0" w:line="475" w:lineRule="exact"/>
                      <w:ind w:left="0" w:right="0" w:firstLine="0"/>
                      <w:jc w:val="left"/>
                      <w:rPr>
                        <w:sz w:val="36"/>
                      </w:rPr>
                    </w:pPr>
                    <w:r>
                      <w:rPr>
                        <w:sz w:val="36"/>
                      </w:rPr>
                      <w:t>安检员</w:t>
                    </w:r>
                  </w:p>
                </w:txbxContent>
              </v:textbox>
            </v:shape>
            <v:shape id="_x0000_s1035" type="#_x0000_t202" style="width:1100;height:476;left:4389;position:absolute;top:9681" filled="f" stroked="f">
              <v:textbox inset="0,0,0,0">
                <w:txbxContent>
                  <w:p>
                    <w:pPr>
                      <w:spacing w:before="0" w:line="475" w:lineRule="exact"/>
                      <w:ind w:left="0" w:right="0" w:firstLine="0"/>
                      <w:jc w:val="left"/>
                      <w:rPr>
                        <w:sz w:val="36"/>
                      </w:rPr>
                    </w:pPr>
                    <w:r>
                      <w:rPr>
                        <w:sz w:val="36"/>
                      </w:rPr>
                      <w:t>材料员</w:t>
                    </w:r>
                  </w:p>
                </w:txbxContent>
              </v:textbox>
            </v:shape>
            <v:shape id="_x0000_s1036" type="#_x0000_t202" style="width:1820;height:476;left:6369;position:absolute;top:9681" filled="f" stroked="f">
              <v:textbox inset="0,0,0,0">
                <w:txbxContent>
                  <w:p>
                    <w:pPr>
                      <w:spacing w:before="0" w:line="475" w:lineRule="exact"/>
                      <w:ind w:left="0" w:right="0" w:firstLine="0"/>
                      <w:jc w:val="left"/>
                      <w:rPr>
                        <w:sz w:val="36"/>
                      </w:rPr>
                    </w:pPr>
                    <w:r>
                      <w:rPr>
                        <w:sz w:val="36"/>
                      </w:rPr>
                      <w:t>专业工程师</w:t>
                    </w:r>
                  </w:p>
                </w:txbxContent>
              </v:textbox>
            </v:shape>
            <v:shape id="_x0000_s1037" type="#_x0000_t202" style="width:1820;height:476;left:8637;position:absolute;top:9681" filled="f" stroked="f">
              <v:textbox inset="0,0,0,0">
                <w:txbxContent>
                  <w:p>
                    <w:pPr>
                      <w:spacing w:before="0" w:line="475" w:lineRule="exact"/>
                      <w:ind w:left="0" w:right="0" w:firstLine="0"/>
                      <w:jc w:val="left"/>
                      <w:rPr>
                        <w:sz w:val="36"/>
                      </w:rPr>
                    </w:pPr>
                    <w:r>
                      <w:rPr>
                        <w:sz w:val="36"/>
                      </w:rPr>
                      <w:t>现场工程师</w:t>
                    </w:r>
                  </w:p>
                </w:txbxContent>
              </v:textbox>
            </v:shape>
            <v:shape id="_x0000_s1038" type="#_x0000_t202" style="width:1820;height:476;left:10978;position:absolute;top:9681" filled="f" stroked="f">
              <v:textbox inset="0,0,0,0">
                <w:txbxContent>
                  <w:p>
                    <w:pPr>
                      <w:spacing w:before="0" w:line="475" w:lineRule="exact"/>
                      <w:ind w:left="0" w:right="0" w:firstLine="0"/>
                      <w:jc w:val="left"/>
                      <w:rPr>
                        <w:sz w:val="36"/>
                      </w:rPr>
                    </w:pPr>
                    <w:r>
                      <w:rPr>
                        <w:sz w:val="36"/>
                      </w:rPr>
                      <w:t>质量工程师</w:t>
                    </w:r>
                  </w:p>
                </w:txbxContent>
              </v:textbox>
            </v:shape>
            <v:shape id="_x0000_s1039" type="#_x0000_t202" style="width:1100;height:476;left:13416;position:absolute;top:9681" filled="f" stroked="f">
              <v:textbox inset="0,0,0,0">
                <w:txbxContent>
                  <w:p>
                    <w:pPr>
                      <w:spacing w:before="0" w:line="475" w:lineRule="exact"/>
                      <w:ind w:left="0" w:right="0" w:firstLine="0"/>
                      <w:jc w:val="left"/>
                      <w:rPr>
                        <w:sz w:val="36"/>
                      </w:rPr>
                    </w:pPr>
                    <w:r>
                      <w:rPr>
                        <w:sz w:val="36"/>
                      </w:rPr>
                      <w:t>资料员</w:t>
                    </w:r>
                  </w:p>
                </w:txbxContent>
              </v:textbox>
            </v:shape>
            <v:shape id="_x0000_s1040" type="#_x0000_t202" style="width:88;height:270;left:2697;position:absolute;top:12662" filled="f" stroked="f">
              <v:textbox inset="0,0,0,0">
                <w:txbxContent>
                  <w:p>
                    <w:pPr>
                      <w:spacing w:before="14" w:line="255" w:lineRule="exact"/>
                      <w:ind w:left="0" w:right="0" w:firstLine="0"/>
                      <w:jc w:val="left"/>
                      <w:rPr>
                        <w:rFonts w:ascii="Times New Roman"/>
                        <w:sz w:val="27"/>
                      </w:rPr>
                    </w:pPr>
                    <w:r>
                      <w:rPr>
                        <w:rFonts w:ascii="Times New Roman"/>
                        <w:sz w:val="27"/>
                      </w:rPr>
                      <w:t>.</w:t>
                    </w:r>
                  </w:p>
                </w:txbxContent>
              </v:textbox>
            </v:shape>
            <v:shape id="_x0000_s1041" type="#_x0000_t202" style="width:1170;height:305;left:5469;position:absolute;top:12662" filled="f" stroked="f">
              <v:textbox inset="0,0,0,0">
                <w:txbxContent>
                  <w:p>
                    <w:pPr>
                      <w:spacing w:before="0" w:line="305" w:lineRule="exact"/>
                      <w:ind w:left="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v:shape id="_x0000_s1042" type="#_x0000_t202" style="width:88;height:270;left:8508;position:absolute;top:12662" filled="f" stroked="f">
              <v:textbox inset="0,0,0,0">
                <w:txbxContent>
                  <w:p>
                    <w:pPr>
                      <w:spacing w:before="14" w:line="255" w:lineRule="exact"/>
                      <w:ind w:left="0" w:right="0" w:firstLine="0"/>
                      <w:jc w:val="left"/>
                      <w:rPr>
                        <w:rFonts w:ascii="Times New Roman"/>
                        <w:sz w:val="27"/>
                      </w:rPr>
                    </w:pPr>
                    <w:r>
                      <w:rPr>
                        <w:rFonts w:ascii="Times New Roman"/>
                        <w:sz w:val="27"/>
                      </w:rPr>
                      <w:t>.</w:t>
                    </w:r>
                  </w:p>
                </w:txbxContent>
              </v:textbox>
            </v:shape>
            <w10:wrap type="topAndBottom"/>
          </v:group>
        </w:pict>
      </w:r>
    </w:p>
    <w:p>
      <w:pPr>
        <w:pStyle w:val="BodyText"/>
        <w:spacing w:before="3"/>
        <w:rPr>
          <w:sz w:val="6"/>
        </w:rPr>
      </w:pPr>
    </w:p>
    <w:p>
      <w:pPr>
        <w:spacing w:after="0"/>
        <w:rPr>
          <w:sz w:val="6"/>
        </w:rPr>
        <w:sectPr>
          <w:headerReference w:type="default" r:id="rId24"/>
          <w:footerReference w:type="default" r:id="rId25"/>
          <w:pgSz w:w="17860" w:h="25260"/>
          <w:pgMar w:top="1800" w:right="1480" w:bottom="280" w:left="960" w:header="1031" w:footer="0"/>
          <w:pgNumType w:start="11"/>
          <w:cols w:space="708"/>
        </w:sectPr>
      </w:pPr>
    </w:p>
    <w:p>
      <w:pPr>
        <w:pStyle w:val="BodyText"/>
        <w:spacing w:before="2"/>
        <w:rPr>
          <w:sz w:val="3"/>
        </w:rPr>
      </w:pPr>
    </w:p>
    <w:p>
      <w:pPr>
        <w:pStyle w:val="BodyText"/>
        <w:ind w:left="6320"/>
        <w:rPr>
          <w:sz w:val="20"/>
        </w:rPr>
      </w:pPr>
      <w:r>
        <w:rPr>
          <w:sz w:val="20"/>
        </w:rPr>
        <w:pict>
          <v:group id="_x0000_i1043" style="width:218pt;height:84pt;mso-position-horizontal-relative:char;mso-position-vertical-relative:line" coordorigin="0,0" coordsize="4360,1680">
            <v:shape id="_x0000_s1044" type="#_x0000_t75" style="width:4360;height:1680;position:absolute" stroked="f">
              <v:imagedata r:id="rId26" o:title=""/>
            </v:shape>
            <v:shape id="_x0000_s1045" type="#_x0000_t202" style="width:4360;height:1680;position:absolute" filled="f" stroked="f">
              <v:textbox inset="0,0,0,0">
                <w:txbxContent>
                  <w:p>
                    <w:pPr>
                      <w:spacing w:before="35"/>
                      <w:ind w:left="1627" w:right="0" w:firstLine="0"/>
                      <w:jc w:val="left"/>
                      <w:rPr>
                        <w:sz w:val="36"/>
                      </w:rPr>
                    </w:pPr>
                    <w:r>
                      <w:rPr>
                        <w:sz w:val="36"/>
                      </w:rPr>
                      <w:t>施工班长</w:t>
                    </w:r>
                  </w:p>
                </w:txbxContent>
              </v:textbox>
            </v:shape>
            <w10:wrap type="none"/>
          </v:group>
        </w:pict>
      </w:r>
    </w:p>
    <w:p>
      <w:pPr>
        <w:pStyle w:val="BodyText"/>
        <w:spacing w:before="1"/>
        <w:rPr>
          <w:sz w:val="13"/>
        </w:rPr>
      </w:pPr>
    </w:p>
    <w:p>
      <w:pPr>
        <w:pStyle w:val="Heading3"/>
        <w:numPr>
          <w:ilvl w:val="1"/>
          <w:numId w:val="16"/>
        </w:numPr>
        <w:tabs>
          <w:tab w:val="left" w:pos="2339"/>
        </w:tabs>
        <w:spacing w:before="13" w:after="0" w:line="240" w:lineRule="auto"/>
        <w:ind w:left="2338" w:right="0" w:hanging="602"/>
        <w:jc w:val="left"/>
      </w:pPr>
      <w:r>
        <w:t>人员保证</w:t>
      </w:r>
    </w:p>
    <w:p>
      <w:pPr>
        <w:pStyle w:val="BodyText"/>
        <w:spacing w:before="4"/>
        <w:rPr>
          <w:b/>
          <w:sz w:val="37"/>
        </w:rPr>
      </w:pPr>
    </w:p>
    <w:p>
      <w:pPr>
        <w:pStyle w:val="Heading3"/>
        <w:numPr>
          <w:ilvl w:val="2"/>
          <w:numId w:val="16"/>
        </w:numPr>
        <w:tabs>
          <w:tab w:val="left" w:pos="2641"/>
        </w:tabs>
        <w:spacing w:before="0" w:after="0" w:line="240" w:lineRule="auto"/>
        <w:ind w:left="2640" w:right="0" w:hanging="904"/>
        <w:jc w:val="left"/>
      </w:pPr>
      <w:bookmarkStart w:id="6" w:name="_TOC_250025"/>
      <w:bookmarkEnd w:id="6"/>
      <w:r>
        <w:t>专业管理人员</w:t>
      </w:r>
    </w:p>
    <w:p>
      <w:pPr>
        <w:pStyle w:val="BodyText"/>
        <w:spacing w:before="11"/>
        <w:rPr>
          <w:b/>
          <w:sz w:val="37"/>
        </w:rPr>
      </w:pPr>
    </w:p>
    <w:p>
      <w:pPr>
        <w:pStyle w:val="BodyText"/>
        <w:spacing w:before="1" w:line="271" w:lineRule="auto"/>
        <w:ind w:left="1737" w:right="1227" w:firstLine="809"/>
        <w:rPr>
          <w:rFonts w:ascii="Malgun Gothic" w:eastAsia="Malgun Gothic" w:hint="eastAsia"/>
        </w:rPr>
      </w:pPr>
      <w:r>
        <w:t>专业管理人员由项目经理</w:t>
      </w:r>
      <w:r>
        <w:rPr>
          <w:rFonts w:ascii="Malgun Gothic" w:eastAsia="Malgun Gothic" w:hint="eastAsia"/>
        </w:rPr>
        <w:t>、</w:t>
      </w:r>
      <w:r>
        <w:t>技术主管</w:t>
      </w:r>
      <w:r>
        <w:rPr>
          <w:rFonts w:ascii="Malgun Gothic" w:eastAsia="Malgun Gothic" w:hint="eastAsia"/>
        </w:rPr>
        <w:t>、</w:t>
      </w:r>
      <w:r>
        <w:t>质量工程师</w:t>
      </w:r>
      <w:r>
        <w:rPr>
          <w:rFonts w:ascii="Malgun Gothic" w:eastAsia="Malgun Gothic" w:hint="eastAsia"/>
        </w:rPr>
        <w:t>、</w:t>
      </w:r>
      <w:r>
        <w:t>专业工程师</w:t>
      </w:r>
      <w:r>
        <w:rPr>
          <w:rFonts w:ascii="Malgun Gothic" w:eastAsia="Malgun Gothic" w:hint="eastAsia"/>
        </w:rPr>
        <w:t>、</w:t>
      </w:r>
      <w:r>
        <w:t>现场工程师</w:t>
      </w:r>
      <w:r>
        <w:rPr>
          <w:rFonts w:ascii="Malgun Gothic" w:eastAsia="Malgun Gothic" w:hint="eastAsia"/>
        </w:rPr>
        <w:t>、</w:t>
      </w:r>
      <w:r>
        <w:t>资料员</w:t>
      </w:r>
      <w:r>
        <w:rPr>
          <w:rFonts w:ascii="Malgun Gothic" w:eastAsia="Malgun Gothic" w:hint="eastAsia"/>
        </w:rPr>
        <w:t>、</w:t>
      </w:r>
      <w:r>
        <w:t>安检员</w:t>
      </w:r>
      <w:r>
        <w:rPr>
          <w:rFonts w:ascii="Malgun Gothic" w:eastAsia="Malgun Gothic" w:hint="eastAsia"/>
        </w:rPr>
        <w:t>、</w:t>
      </w:r>
      <w:r>
        <w:t>材料员等人员组成</w:t>
      </w:r>
      <w:r>
        <w:rPr>
          <w:rFonts w:ascii="Malgun Gothic" w:eastAsia="Malgun Gothic" w:hint="eastAsia"/>
        </w:rPr>
        <w:t>，</w:t>
      </w:r>
      <w:r>
        <w:t>完成整个工程的过程管理工作</w:t>
      </w:r>
      <w:r>
        <w:rPr>
          <w:rFonts w:ascii="Malgun Gothic" w:eastAsia="Malgun Gothic" w:hint="eastAsia"/>
        </w:rPr>
        <w:t>。</w:t>
      </w:r>
    </w:p>
    <w:p>
      <w:pPr>
        <w:pStyle w:val="ListParagraph"/>
        <w:numPr>
          <w:ilvl w:val="0"/>
          <w:numId w:val="13"/>
        </w:numPr>
        <w:tabs>
          <w:tab w:val="left" w:pos="2630"/>
        </w:tabs>
        <w:spacing w:before="0" w:after="0" w:line="651" w:lineRule="exact"/>
        <w:ind w:left="2629" w:right="0" w:hanging="83"/>
        <w:jc w:val="left"/>
        <w:rPr>
          <w:sz w:val="36"/>
        </w:rPr>
      </w:pPr>
      <w:r>
        <w:rPr>
          <w:spacing w:val="1"/>
          <w:sz w:val="36"/>
        </w:rPr>
        <w:t>项目经理全面负责本工程的施工管理工作</w:t>
      </w:r>
      <w:r>
        <w:rPr>
          <w:rFonts w:ascii="Malgun Gothic" w:eastAsia="Malgun Gothic" w:hAnsi="Malgun Gothic" w:hint="eastAsia"/>
          <w:sz w:val="36"/>
        </w:rPr>
        <w:t>。</w:t>
      </w:r>
      <w:r>
        <w:rPr>
          <w:sz w:val="36"/>
        </w:rPr>
        <w:t>项目经理的具体工作概括起来</w:t>
      </w:r>
    </w:p>
    <w:p>
      <w:pPr>
        <w:pStyle w:val="BodyText"/>
        <w:spacing w:before="92" w:line="271" w:lineRule="auto"/>
        <w:ind w:left="1737" w:right="1329"/>
        <w:rPr>
          <w:rFonts w:ascii="Malgun Gothic" w:eastAsia="Malgun Gothic" w:hint="eastAsia"/>
        </w:rPr>
      </w:pPr>
      <w:r>
        <w:t>就是计划</w:t>
      </w:r>
      <w:r>
        <w:rPr>
          <w:rFonts w:ascii="Malgun Gothic" w:eastAsia="Malgun Gothic" w:hint="eastAsia"/>
        </w:rPr>
        <w:t>、</w:t>
      </w:r>
      <w:r>
        <w:t>协调</w:t>
      </w:r>
      <w:r>
        <w:rPr>
          <w:rFonts w:ascii="Malgun Gothic" w:eastAsia="Malgun Gothic" w:hint="eastAsia"/>
        </w:rPr>
        <w:t>、</w:t>
      </w:r>
      <w:r>
        <w:t>控制等管理工作</w:t>
      </w:r>
      <w:r>
        <w:rPr>
          <w:rFonts w:ascii="Malgun Gothic" w:eastAsia="Malgun Gothic" w:hint="eastAsia"/>
        </w:rPr>
        <w:t>，</w:t>
      </w:r>
      <w:r>
        <w:t>以及在关键技术问题上行使最高技术决策人的决断权利</w:t>
      </w:r>
      <w:r>
        <w:rPr>
          <w:rFonts w:ascii="Malgun Gothic" w:eastAsia="Malgun Gothic" w:hint="eastAsia"/>
        </w:rPr>
        <w:t>。</w:t>
      </w:r>
    </w:p>
    <w:p>
      <w:pPr>
        <w:pStyle w:val="ListParagraph"/>
        <w:numPr>
          <w:ilvl w:val="0"/>
          <w:numId w:val="13"/>
        </w:numPr>
        <w:tabs>
          <w:tab w:val="left" w:pos="2641"/>
        </w:tabs>
        <w:spacing w:before="0" w:after="0" w:line="651" w:lineRule="exact"/>
        <w:ind w:left="2640" w:right="0" w:hanging="94"/>
        <w:jc w:val="left"/>
        <w:rPr>
          <w:sz w:val="36"/>
        </w:rPr>
      </w:pPr>
      <w:r>
        <w:rPr>
          <w:spacing w:val="2"/>
          <w:sz w:val="36"/>
        </w:rPr>
        <w:t xml:space="preserve">资料员负责招投标文件 </w:t>
      </w:r>
      <w:r>
        <w:rPr>
          <w:rFonts w:ascii="Malgun Gothic" w:eastAsia="Malgun Gothic" w:hAnsi="Malgun Gothic" w:hint="eastAsia"/>
          <w:spacing w:val="14"/>
          <w:sz w:val="36"/>
        </w:rPr>
        <w:t>、</w:t>
      </w:r>
      <w:r>
        <w:rPr>
          <w:spacing w:val="13"/>
          <w:sz w:val="36"/>
        </w:rPr>
        <w:t>技术资料</w:t>
      </w:r>
      <w:r>
        <w:rPr>
          <w:rFonts w:ascii="Malgun Gothic" w:eastAsia="Malgun Gothic" w:hAnsi="Malgun Gothic" w:hint="eastAsia"/>
          <w:spacing w:val="14"/>
          <w:sz w:val="36"/>
        </w:rPr>
        <w:t>、</w:t>
      </w:r>
      <w:r>
        <w:rPr>
          <w:spacing w:val="13"/>
          <w:sz w:val="36"/>
        </w:rPr>
        <w:t>会议纪要</w:t>
      </w:r>
      <w:r>
        <w:rPr>
          <w:rFonts w:ascii="Malgun Gothic" w:eastAsia="Malgun Gothic" w:hAnsi="Malgun Gothic" w:hint="eastAsia"/>
          <w:spacing w:val="14"/>
          <w:sz w:val="36"/>
        </w:rPr>
        <w:t>、</w:t>
      </w:r>
      <w:r>
        <w:rPr>
          <w:spacing w:val="13"/>
          <w:sz w:val="36"/>
        </w:rPr>
        <w:t>工作联系函</w:t>
      </w:r>
      <w:r>
        <w:rPr>
          <w:rFonts w:ascii="Malgun Gothic" w:eastAsia="Malgun Gothic" w:hAnsi="Malgun Gothic" w:hint="eastAsia"/>
          <w:spacing w:val="10"/>
          <w:sz w:val="36"/>
        </w:rPr>
        <w:t>、</w:t>
      </w:r>
      <w:r>
        <w:rPr>
          <w:sz w:val="36"/>
        </w:rPr>
        <w:t>工程预决</w:t>
      </w:r>
    </w:p>
    <w:p>
      <w:pPr>
        <w:pStyle w:val="BodyText"/>
        <w:spacing w:before="92" w:line="271" w:lineRule="auto"/>
        <w:ind w:left="1737" w:right="1274"/>
        <w:rPr>
          <w:rFonts w:ascii="Malgun Gothic" w:eastAsia="Malgun Gothic" w:hint="eastAsia"/>
        </w:rPr>
      </w:pPr>
      <w:r>
        <w:t>算</w:t>
      </w:r>
      <w:r>
        <w:rPr>
          <w:rFonts w:ascii="Malgun Gothic" w:eastAsia="Malgun Gothic" w:hint="eastAsia"/>
        </w:rPr>
        <w:t>、</w:t>
      </w:r>
      <w:r>
        <w:t>工程质量</w:t>
      </w:r>
      <w:r>
        <w:rPr>
          <w:rFonts w:ascii="Malgun Gothic" w:eastAsia="Malgun Gothic" w:hint="eastAsia"/>
        </w:rPr>
        <w:t>、</w:t>
      </w:r>
      <w:r>
        <w:t>工程报检</w:t>
      </w:r>
      <w:r>
        <w:rPr>
          <w:rFonts w:ascii="Malgun Gothic" w:eastAsia="Malgun Gothic" w:hint="eastAsia"/>
        </w:rPr>
        <w:t>、</w:t>
      </w:r>
      <w:r>
        <w:t>隐蔽工程记录</w:t>
      </w:r>
      <w:r>
        <w:rPr>
          <w:rFonts w:ascii="Malgun Gothic" w:eastAsia="Malgun Gothic" w:hint="eastAsia"/>
        </w:rPr>
        <w:t>、</w:t>
      </w:r>
      <w:r>
        <w:t>测试报告</w:t>
      </w:r>
      <w:r>
        <w:rPr>
          <w:rFonts w:ascii="Malgun Gothic" w:eastAsia="Malgun Gothic" w:hint="eastAsia"/>
        </w:rPr>
        <w:t>、</w:t>
      </w:r>
      <w:r>
        <w:t>安全生产和文明施工等方面资料的归档管理工作</w:t>
      </w:r>
      <w:r>
        <w:rPr>
          <w:rFonts w:ascii="Malgun Gothic" w:eastAsia="Malgun Gothic" w:hint="eastAsia"/>
        </w:rPr>
        <w:t>。</w:t>
      </w:r>
    </w:p>
    <w:p>
      <w:pPr>
        <w:pStyle w:val="ListParagraph"/>
        <w:numPr>
          <w:ilvl w:val="0"/>
          <w:numId w:val="13"/>
        </w:numPr>
        <w:tabs>
          <w:tab w:val="left" w:pos="2641"/>
          <w:tab w:val="left" w:pos="8995"/>
        </w:tabs>
        <w:spacing w:before="0" w:after="0" w:line="651" w:lineRule="exact"/>
        <w:ind w:left="2640" w:right="0" w:hanging="94"/>
        <w:jc w:val="left"/>
        <w:rPr>
          <w:sz w:val="36"/>
        </w:rPr>
      </w:pPr>
      <w:r>
        <w:rPr>
          <w:sz w:val="36"/>
        </w:rPr>
        <w:t>技术主管负责工程施工的计划落实工作</w:t>
        <w:tab/>
      </w:r>
      <w:r>
        <w:rPr>
          <w:rFonts w:ascii="Malgun Gothic" w:eastAsia="Malgun Gothic" w:hAnsi="Malgun Gothic" w:hint="eastAsia"/>
          <w:spacing w:val="10"/>
          <w:sz w:val="36"/>
        </w:rPr>
        <w:t>，</w:t>
      </w:r>
      <w:r>
        <w:rPr>
          <w:sz w:val="36"/>
        </w:rPr>
        <w:t>确保工程严格按照进度计划执</w:t>
      </w:r>
    </w:p>
    <w:p>
      <w:pPr>
        <w:pStyle w:val="BodyText"/>
        <w:spacing w:before="93"/>
        <w:ind w:left="1737"/>
        <w:rPr>
          <w:rFonts w:ascii="Malgun Gothic" w:eastAsia="Malgun Gothic" w:hint="eastAsia"/>
        </w:rPr>
      </w:pPr>
      <w:r>
        <w:t>行</w:t>
      </w:r>
      <w:r>
        <w:rPr>
          <w:rFonts w:ascii="Malgun Gothic" w:eastAsia="Malgun Gothic" w:hint="eastAsia"/>
        </w:rPr>
        <w:t>，</w:t>
      </w:r>
      <w:r>
        <w:t>并及时反馈施工过程所出现的问题</w:t>
      </w:r>
      <w:r>
        <w:rPr>
          <w:rFonts w:ascii="Malgun Gothic" w:eastAsia="Malgun Gothic" w:hint="eastAsia"/>
        </w:rPr>
        <w:t>，</w:t>
      </w:r>
      <w:r>
        <w:t>为项目经理决策提供第一手资料</w:t>
      </w:r>
      <w:r>
        <w:rPr>
          <w:rFonts w:ascii="Malgun Gothic" w:eastAsia="Malgun Gothic" w:hint="eastAsia"/>
        </w:rPr>
        <w:t>。</w:t>
      </w:r>
    </w:p>
    <w:p>
      <w:pPr>
        <w:pStyle w:val="ListParagraph"/>
        <w:numPr>
          <w:ilvl w:val="0"/>
          <w:numId w:val="13"/>
        </w:numPr>
        <w:tabs>
          <w:tab w:val="left" w:pos="2627"/>
        </w:tabs>
        <w:spacing w:before="74" w:after="0" w:line="240" w:lineRule="auto"/>
        <w:ind w:left="2626" w:right="0" w:hanging="80"/>
        <w:jc w:val="left"/>
        <w:rPr>
          <w:rFonts w:ascii="Malgun Gothic" w:eastAsia="Malgun Gothic" w:hAnsi="Malgun Gothic" w:hint="eastAsia"/>
          <w:sz w:val="36"/>
        </w:rPr>
      </w:pPr>
      <w:r>
        <w:rPr>
          <w:sz w:val="36"/>
        </w:rPr>
        <w:t>专业工程师实施作业过程中的施工指导</w:t>
      </w:r>
      <w:r>
        <w:rPr>
          <w:rFonts w:ascii="Malgun Gothic" w:eastAsia="Malgun Gothic" w:hAnsi="Malgun Gothic" w:hint="eastAsia"/>
          <w:sz w:val="36"/>
        </w:rPr>
        <w:t>，</w:t>
      </w:r>
      <w:r>
        <w:rPr>
          <w:sz w:val="36"/>
        </w:rPr>
        <w:t>确保工序管理点的顺利实施</w:t>
      </w:r>
      <w:r>
        <w:rPr>
          <w:rFonts w:ascii="Malgun Gothic" w:eastAsia="Malgun Gothic" w:hAnsi="Malgun Gothic" w:hint="eastAsia"/>
          <w:sz w:val="36"/>
        </w:rPr>
        <w:t>。</w:t>
      </w:r>
    </w:p>
    <w:p>
      <w:pPr>
        <w:pStyle w:val="ListParagraph"/>
        <w:numPr>
          <w:ilvl w:val="0"/>
          <w:numId w:val="13"/>
        </w:numPr>
        <w:tabs>
          <w:tab w:val="left" w:pos="2627"/>
        </w:tabs>
        <w:spacing w:before="82" w:after="0" w:line="240" w:lineRule="auto"/>
        <w:ind w:left="2626" w:right="0" w:hanging="80"/>
        <w:jc w:val="left"/>
        <w:rPr>
          <w:rFonts w:ascii="Malgun Gothic" w:eastAsia="Malgun Gothic" w:hAnsi="Malgun Gothic" w:hint="eastAsia"/>
          <w:sz w:val="36"/>
        </w:rPr>
      </w:pPr>
      <w:r>
        <w:rPr>
          <w:sz w:val="36"/>
        </w:rPr>
        <w:t>材料员负责本工程所需材料的采购</w:t>
      </w:r>
      <w:r>
        <w:rPr>
          <w:rFonts w:ascii="Malgun Gothic" w:eastAsia="Malgun Gothic" w:hAnsi="Malgun Gothic" w:hint="eastAsia"/>
          <w:sz w:val="36"/>
        </w:rPr>
        <w:t>、</w:t>
      </w:r>
      <w:r>
        <w:rPr>
          <w:sz w:val="36"/>
        </w:rPr>
        <w:t>保管</w:t>
      </w:r>
      <w:r>
        <w:rPr>
          <w:rFonts w:ascii="Malgun Gothic" w:eastAsia="Malgun Gothic" w:hAnsi="Malgun Gothic" w:hint="eastAsia"/>
          <w:sz w:val="36"/>
        </w:rPr>
        <w:t>、</w:t>
      </w:r>
      <w:r>
        <w:rPr>
          <w:sz w:val="36"/>
        </w:rPr>
        <w:t>发放与管理</w:t>
      </w:r>
      <w:r>
        <w:rPr>
          <w:rFonts w:ascii="Malgun Gothic" w:eastAsia="Malgun Gothic" w:hAnsi="Malgun Gothic" w:hint="eastAsia"/>
          <w:sz w:val="36"/>
        </w:rPr>
        <w:t>。</w:t>
      </w:r>
    </w:p>
    <w:p>
      <w:pPr>
        <w:pStyle w:val="BodyText"/>
        <w:spacing w:before="12"/>
        <w:rPr>
          <w:rFonts w:ascii="Malgun Gothic"/>
          <w:sz w:val="28"/>
        </w:rPr>
      </w:pPr>
    </w:p>
    <w:p>
      <w:pPr>
        <w:pStyle w:val="Heading3"/>
        <w:numPr>
          <w:ilvl w:val="2"/>
          <w:numId w:val="16"/>
        </w:numPr>
        <w:tabs>
          <w:tab w:val="left" w:pos="2641"/>
        </w:tabs>
        <w:spacing w:before="0" w:after="0" w:line="240" w:lineRule="auto"/>
        <w:ind w:left="2640" w:right="0" w:hanging="904"/>
        <w:jc w:val="left"/>
      </w:pPr>
      <w:bookmarkStart w:id="7" w:name="_TOC_250024"/>
      <w:bookmarkEnd w:id="7"/>
      <w:r>
        <w:t>施工人员</w:t>
      </w:r>
    </w:p>
    <w:p>
      <w:pPr>
        <w:pStyle w:val="BodyText"/>
        <w:spacing w:before="15"/>
        <w:rPr>
          <w:b/>
          <w:sz w:val="37"/>
        </w:rPr>
      </w:pPr>
    </w:p>
    <w:p>
      <w:pPr>
        <w:pStyle w:val="BodyText"/>
        <w:spacing w:before="1"/>
        <w:ind w:left="2547"/>
      </w:pPr>
      <w:r>
        <w:t xml:space="preserve">主要为现场一 </w:t>
      </w:r>
      <w:r>
        <w:rPr>
          <w:rFonts w:ascii="Malgun Gothic" w:eastAsia="Malgun Gothic" w:hint="eastAsia"/>
        </w:rPr>
        <w:t>、</w:t>
      </w:r>
      <w:r>
        <w:t>二线工人</w:t>
      </w:r>
      <w:r>
        <w:rPr>
          <w:rFonts w:ascii="Malgun Gothic" w:eastAsia="Malgun Gothic" w:hint="eastAsia"/>
        </w:rPr>
        <w:t>，</w:t>
      </w:r>
      <w:r>
        <w:t>由具有一定操作技术和操作经验的职工队伍</w:t>
      </w:r>
    </w:p>
    <w:p>
      <w:pPr>
        <w:pStyle w:val="BodyText"/>
        <w:spacing w:before="71" w:line="273" w:lineRule="auto"/>
        <w:ind w:left="1737" w:right="1212"/>
        <w:rPr>
          <w:rFonts w:ascii="Malgun Gothic" w:eastAsia="Malgun Gothic" w:hint="eastAsia"/>
        </w:rPr>
      </w:pPr>
      <w:r>
        <w:rPr>
          <w:rFonts w:ascii="Malgun Gothic" w:eastAsia="Malgun Gothic" w:hint="eastAsia"/>
        </w:rPr>
        <w:t>（</w:t>
      </w:r>
      <w:r>
        <w:t>持有电工操作证</w:t>
      </w:r>
      <w:r>
        <w:rPr>
          <w:rFonts w:ascii="Malgun Gothic" w:eastAsia="Malgun Gothic" w:hint="eastAsia"/>
        </w:rPr>
        <w:t>）</w:t>
      </w:r>
      <w:r>
        <w:t>组成</w:t>
      </w:r>
      <w:r>
        <w:rPr>
          <w:rFonts w:ascii="Malgun Gothic" w:eastAsia="Malgun Gothic" w:hint="eastAsia"/>
        </w:rPr>
        <w:t>，</w:t>
      </w:r>
      <w:r>
        <w:t xml:space="preserve">该班组长期为招商地产智能化系统 </w:t>
      </w:r>
      <w:r>
        <w:rPr>
          <w:rFonts w:ascii="Malgun Gothic" w:eastAsia="Malgun Gothic" w:hint="eastAsia"/>
        </w:rPr>
        <w:t>、</w:t>
      </w:r>
      <w:r>
        <w:t>安防系统</w:t>
      </w:r>
      <w:r>
        <w:rPr>
          <w:rFonts w:ascii="Malgun Gothic" w:eastAsia="Malgun Gothic" w:hint="eastAsia"/>
        </w:rPr>
        <w:t>、</w:t>
      </w:r>
      <w:r>
        <w:t>数字化社区等工程施工</w:t>
      </w:r>
      <w:r>
        <w:rPr>
          <w:rFonts w:ascii="Malgun Gothic" w:eastAsia="Malgun Gothic" w:hint="eastAsia"/>
        </w:rPr>
        <w:t>，</w:t>
      </w:r>
      <w:r>
        <w:t>经验较为丰富</w:t>
      </w:r>
      <w:r>
        <w:rPr>
          <w:rFonts w:ascii="Malgun Gothic" w:eastAsia="Malgun Gothic" w:hint="eastAsia"/>
        </w:rPr>
        <w:t>。</w:t>
      </w:r>
    </w:p>
    <w:p>
      <w:pPr>
        <w:pStyle w:val="Heading3"/>
        <w:numPr>
          <w:ilvl w:val="2"/>
          <w:numId w:val="16"/>
        </w:numPr>
        <w:tabs>
          <w:tab w:val="left" w:pos="2641"/>
        </w:tabs>
        <w:spacing w:before="420" w:after="0" w:line="240" w:lineRule="auto"/>
        <w:ind w:left="2640" w:right="0" w:hanging="904"/>
        <w:jc w:val="left"/>
      </w:pPr>
      <w:bookmarkStart w:id="8" w:name="_TOC_250023"/>
      <w:bookmarkEnd w:id="8"/>
      <w:r>
        <w:t>项目组成员名单</w:t>
      </w:r>
    </w:p>
    <w:p>
      <w:pPr>
        <w:pStyle w:val="BodyText"/>
        <w:rPr>
          <w:b/>
          <w:sz w:val="20"/>
        </w:rPr>
      </w:pPr>
    </w:p>
    <w:p>
      <w:pPr>
        <w:pStyle w:val="BodyText"/>
        <w:spacing w:before="13"/>
        <w:rPr>
          <w:b/>
          <w:sz w:val="12"/>
        </w:rPr>
      </w:pPr>
      <w:r>
        <w:pict>
          <v:group id="_x0000_s1046" style="width:651pt;height:41pt;margin-top:13.69pt;margin-left:134pt;mso-position-horizontal-relative:page;mso-wrap-distance-left:0;mso-wrap-distance-right:0;position:absolute;z-index:-251656192" coordorigin="2680,274" coordsize="13020,820">
            <v:shape id="_x0000_s1047" type="#_x0000_t75" style="width:13020;height:820;left:2680;position:absolute;top:273" stroked="f">
              <v:imagedata r:id="rId27" o:title=""/>
            </v:shape>
            <v:shape id="_x0000_s1048" type="#_x0000_t202" style="width:740;height:476;left:3010;position:absolute;top:441" filled="f" stroked="f">
              <v:textbox inset="0,0,0,0">
                <w:txbxContent>
                  <w:p>
                    <w:pPr>
                      <w:spacing w:before="0" w:line="475" w:lineRule="exact"/>
                      <w:ind w:left="0" w:right="0" w:firstLine="0"/>
                      <w:jc w:val="left"/>
                      <w:rPr>
                        <w:sz w:val="36"/>
                      </w:rPr>
                    </w:pPr>
                    <w:r>
                      <w:rPr>
                        <w:sz w:val="36"/>
                      </w:rPr>
                      <w:t>序号</w:t>
                    </w:r>
                  </w:p>
                </w:txbxContent>
              </v:textbox>
            </v:shape>
            <v:shape id="_x0000_s1049" type="#_x0000_t202" style="width:740;height:476;left:4497;position:absolute;top:441" filled="f" stroked="f">
              <v:textbox inset="0,0,0,0">
                <w:txbxContent>
                  <w:p>
                    <w:pPr>
                      <w:spacing w:before="0" w:line="475" w:lineRule="exact"/>
                      <w:ind w:left="0" w:right="0" w:firstLine="0"/>
                      <w:jc w:val="left"/>
                      <w:rPr>
                        <w:sz w:val="36"/>
                      </w:rPr>
                    </w:pPr>
                    <w:r>
                      <w:rPr>
                        <w:sz w:val="36"/>
                      </w:rPr>
                      <w:t>姓名</w:t>
                    </w:r>
                  </w:p>
                </w:txbxContent>
              </v:textbox>
            </v:shape>
            <v:shape id="_x0000_s1050" type="#_x0000_t202" style="width:740;height:476;left:5847;position:absolute;top:441" filled="f" stroked="f">
              <v:textbox inset="0,0,0,0">
                <w:txbxContent>
                  <w:p>
                    <w:pPr>
                      <w:spacing w:before="0" w:line="475" w:lineRule="exact"/>
                      <w:ind w:left="0" w:right="0" w:firstLine="0"/>
                      <w:jc w:val="left"/>
                      <w:rPr>
                        <w:sz w:val="36"/>
                      </w:rPr>
                    </w:pPr>
                    <w:r>
                      <w:rPr>
                        <w:sz w:val="36"/>
                      </w:rPr>
                      <w:t>年龄</w:t>
                    </w:r>
                  </w:p>
                </w:txbxContent>
              </v:textbox>
            </v:shape>
            <v:shape id="_x0000_s1051" type="#_x0000_t202" style="width:1604;height:487;left:7576;position:absolute;top:430" filled="f" stroked="f">
              <v:textbox inset="0,0,0,0">
                <w:txbxContent>
                  <w:p>
                    <w:pPr>
                      <w:spacing w:before="0" w:line="486" w:lineRule="exact"/>
                      <w:ind w:left="0" w:right="0" w:firstLine="0"/>
                      <w:jc w:val="left"/>
                      <w:rPr>
                        <w:sz w:val="36"/>
                      </w:rPr>
                    </w:pPr>
                    <w:r>
                      <w:rPr>
                        <w:sz w:val="36"/>
                      </w:rPr>
                      <w:t>学历</w:t>
                    </w:r>
                    <w:r>
                      <w:rPr>
                        <w:rFonts w:ascii="Malgun Gothic" w:eastAsia="Malgun Gothic" w:hint="eastAsia"/>
                        <w:sz w:val="36"/>
                      </w:rPr>
                      <w:t>/</w:t>
                    </w:r>
                    <w:r>
                      <w:rPr>
                        <w:sz w:val="36"/>
                      </w:rPr>
                      <w:t>职称</w:t>
                    </w:r>
                  </w:p>
                </w:txbxContent>
              </v:textbox>
            </v:shape>
            <v:shape id="_x0000_s1052" type="#_x0000_t202" style="width:2540;height:476;left:10273;position:absolute;top:441" filled="f" stroked="f">
              <v:textbox inset="0,0,0,0">
                <w:txbxContent>
                  <w:p>
                    <w:pPr>
                      <w:spacing w:before="0" w:line="475" w:lineRule="exact"/>
                      <w:ind w:left="0" w:right="0" w:firstLine="0"/>
                      <w:jc w:val="left"/>
                      <w:rPr>
                        <w:sz w:val="36"/>
                      </w:rPr>
                    </w:pPr>
                    <w:r>
                      <w:rPr>
                        <w:sz w:val="36"/>
                      </w:rPr>
                      <w:t>在项目组中任职</w:t>
                    </w:r>
                  </w:p>
                </w:txbxContent>
              </v:textbox>
            </v:shape>
            <v:shape id="_x0000_s1053" type="#_x0000_t202" style="width:2180;height:476;left:13287;position:absolute;top:441" filled="f" stroked="f">
              <v:textbox inset="0,0,0,0">
                <w:txbxContent>
                  <w:p>
                    <w:pPr>
                      <w:spacing w:before="0" w:line="475" w:lineRule="exact"/>
                      <w:ind w:left="0" w:right="0" w:firstLine="0"/>
                      <w:jc w:val="left"/>
                      <w:rPr>
                        <w:sz w:val="36"/>
                      </w:rPr>
                    </w:pPr>
                    <w:r>
                      <w:rPr>
                        <w:sz w:val="36"/>
                      </w:rPr>
                      <w:t>相关工作经验</w:t>
                    </w:r>
                  </w:p>
                </w:txbxContent>
              </v:textbox>
            </v:shape>
            <w10:wrap type="topAndBottom"/>
          </v:group>
        </w:pict>
      </w:r>
    </w:p>
    <w:p>
      <w:pPr>
        <w:spacing w:after="0"/>
        <w:rPr>
          <w:sz w:val="12"/>
        </w:rPr>
        <w:sectPr>
          <w:headerReference w:type="default" r:id="rId28"/>
          <w:footerReference w:type="default" r:id="rId29"/>
          <w:pgSz w:w="17860" w:h="25260"/>
          <w:pgMar w:top="1800" w:right="1480" w:bottom="2060" w:left="960" w:header="1031" w:footer="1865"/>
          <w:pgNumType w:start="12"/>
          <w:cols w:space="708"/>
        </w:sectPr>
      </w:pPr>
    </w:p>
    <w:p>
      <w:pPr>
        <w:pStyle w:val="BodyText"/>
        <w:spacing w:before="6"/>
        <w:rPr>
          <w:b/>
          <w:sz w:val="2"/>
        </w:rPr>
      </w:pPr>
    </w:p>
    <w:p>
      <w:pPr>
        <w:pStyle w:val="BodyText"/>
        <w:ind w:left="1720"/>
        <w:rPr>
          <w:sz w:val="20"/>
        </w:rPr>
      </w:pPr>
      <w:r>
        <w:rPr>
          <w:sz w:val="20"/>
        </w:rPr>
        <w:pict>
          <v:group id="_x0000_i1054" style="width:651pt;height:313pt;mso-position-horizontal-relative:char;mso-position-vertical-relative:line" coordorigin="0,0" coordsize="13020,6260">
            <v:shape id="_x0000_s1055" type="#_x0000_t75" style="width:13020;height:6260;position:absolute" stroked="f">
              <v:imagedata r:id="rId30" o:title=""/>
            </v:shape>
            <v:shape id="_x0000_s1056" type="#_x0000_t202" style="width:273;height:5877;left:539;position:absolute;top:147" filled="f" stroked="f">
              <v:textbox inset="0,0,0,0">
                <w:txbxContent>
                  <w:p>
                    <w:pPr>
                      <w:spacing w:before="0" w:line="566" w:lineRule="exact"/>
                      <w:ind w:left="54" w:right="0" w:firstLine="0"/>
                      <w:jc w:val="left"/>
                      <w:rPr>
                        <w:rFonts w:ascii="Malgun Gothic"/>
                        <w:sz w:val="36"/>
                      </w:rPr>
                    </w:pPr>
                    <w:r>
                      <w:rPr>
                        <w:rFonts w:ascii="Malgun Gothic"/>
                        <w:sz w:val="36"/>
                      </w:rPr>
                      <w:t>1</w:t>
                    </w:r>
                  </w:p>
                  <w:p>
                    <w:pPr>
                      <w:spacing w:before="114"/>
                      <w:ind w:left="54" w:right="0" w:firstLine="0"/>
                      <w:jc w:val="left"/>
                      <w:rPr>
                        <w:rFonts w:ascii="Malgun Gothic"/>
                        <w:sz w:val="36"/>
                      </w:rPr>
                    </w:pPr>
                    <w:r>
                      <w:rPr>
                        <w:rFonts w:ascii="Malgun Gothic"/>
                        <w:sz w:val="36"/>
                      </w:rPr>
                      <w:t>2</w:t>
                    </w:r>
                  </w:p>
                  <w:p>
                    <w:pPr>
                      <w:spacing w:before="110"/>
                      <w:ind w:left="54" w:right="0" w:firstLine="0"/>
                      <w:jc w:val="left"/>
                      <w:rPr>
                        <w:rFonts w:ascii="Malgun Gothic"/>
                        <w:sz w:val="36"/>
                      </w:rPr>
                    </w:pPr>
                    <w:r>
                      <w:rPr>
                        <w:rFonts w:ascii="Malgun Gothic"/>
                        <w:sz w:val="36"/>
                      </w:rPr>
                      <w:t>3</w:t>
                    </w:r>
                  </w:p>
                  <w:p>
                    <w:pPr>
                      <w:spacing w:before="114"/>
                      <w:ind w:left="54" w:right="0" w:firstLine="0"/>
                      <w:jc w:val="left"/>
                      <w:rPr>
                        <w:rFonts w:ascii="Malgun Gothic"/>
                        <w:sz w:val="36"/>
                      </w:rPr>
                    </w:pPr>
                    <w:r>
                      <w:rPr>
                        <w:rFonts w:ascii="Malgun Gothic"/>
                        <w:sz w:val="36"/>
                      </w:rPr>
                      <w:t>4</w:t>
                    </w:r>
                  </w:p>
                  <w:p>
                    <w:pPr>
                      <w:spacing w:before="110"/>
                      <w:ind w:left="54" w:right="0" w:firstLine="0"/>
                      <w:jc w:val="left"/>
                      <w:rPr>
                        <w:rFonts w:ascii="Malgun Gothic"/>
                        <w:sz w:val="36"/>
                      </w:rPr>
                    </w:pPr>
                    <w:r>
                      <w:rPr>
                        <w:rFonts w:ascii="Malgun Gothic"/>
                        <w:sz w:val="36"/>
                      </w:rPr>
                      <w:t>5</w:t>
                    </w:r>
                  </w:p>
                  <w:p>
                    <w:pPr>
                      <w:spacing w:before="114"/>
                      <w:ind w:left="54" w:right="0" w:firstLine="0"/>
                      <w:jc w:val="left"/>
                      <w:rPr>
                        <w:rFonts w:ascii="Malgun Gothic"/>
                        <w:sz w:val="36"/>
                      </w:rPr>
                    </w:pPr>
                    <w:r>
                      <w:rPr>
                        <w:rFonts w:ascii="Malgun Gothic"/>
                        <w:sz w:val="36"/>
                      </w:rPr>
                      <w:t>6</w:t>
                    </w:r>
                  </w:p>
                  <w:p>
                    <w:pPr>
                      <w:spacing w:before="111"/>
                      <w:ind w:left="54" w:right="0" w:firstLine="0"/>
                      <w:jc w:val="left"/>
                      <w:rPr>
                        <w:rFonts w:ascii="Malgun Gothic"/>
                        <w:sz w:val="36"/>
                      </w:rPr>
                    </w:pPr>
                    <w:r>
                      <w:rPr>
                        <w:rFonts w:ascii="Malgun Gothic"/>
                        <w:sz w:val="36"/>
                      </w:rPr>
                      <w:t>7</w:t>
                    </w:r>
                  </w:p>
                  <w:p>
                    <w:pPr>
                      <w:spacing w:before="154" w:line="566" w:lineRule="exact"/>
                      <w:ind w:left="0" w:right="0" w:firstLine="0"/>
                      <w:jc w:val="left"/>
                      <w:rPr>
                        <w:rFonts w:ascii="Malgun Gothic"/>
                        <w:sz w:val="36"/>
                      </w:rPr>
                    </w:pPr>
                    <w:r>
                      <w:rPr>
                        <w:rFonts w:ascii="Malgun Gothic"/>
                        <w:sz w:val="36"/>
                      </w:rPr>
                      <w:t>8</w:t>
                    </w:r>
                  </w:p>
                </w:txbxContent>
              </v:textbox>
            </v:shape>
            <w10:wrap type="none"/>
          </v:group>
        </w:pict>
      </w:r>
    </w:p>
    <w:p>
      <w:pPr>
        <w:pStyle w:val="Heading1"/>
        <w:tabs>
          <w:tab w:val="left" w:pos="2430"/>
        </w:tabs>
        <w:spacing w:line="729" w:lineRule="exact"/>
        <w:ind w:left="512"/>
      </w:pPr>
      <w:bookmarkStart w:id="9" w:name="_TOC_250022"/>
      <w:bookmarkEnd w:id="9"/>
      <w:r>
        <w:t>第三章</w:t>
        <w:tab/>
        <w:t>进度计划及保证措施</w:t>
      </w:r>
    </w:p>
    <w:p>
      <w:pPr>
        <w:pStyle w:val="Heading2"/>
        <w:spacing w:before="455"/>
      </w:pPr>
      <w:bookmarkStart w:id="10" w:name="_TOC_250021"/>
      <w:r>
        <w:rPr>
          <w:rFonts w:ascii="Malgun Gothic" w:eastAsia="Malgun Gothic" w:hint="eastAsia"/>
        </w:rPr>
        <w:t>1、</w:t>
      </w:r>
      <w:bookmarkEnd w:id="10"/>
      <w:r>
        <w:t>设计开竣工日期</w:t>
      </w:r>
    </w:p>
    <w:p>
      <w:pPr>
        <w:pStyle w:val="BodyText"/>
        <w:spacing w:before="15"/>
        <w:rPr>
          <w:b/>
          <w:sz w:val="29"/>
        </w:rPr>
      </w:pPr>
    </w:p>
    <w:p>
      <w:pPr>
        <w:pStyle w:val="Heading2"/>
      </w:pPr>
      <w:bookmarkStart w:id="11" w:name="_TOC_250020"/>
      <w:r>
        <w:rPr>
          <w:rFonts w:ascii="Malgun Gothic" w:eastAsia="Malgun Gothic" w:hint="eastAsia"/>
        </w:rPr>
        <w:t>2、</w:t>
      </w:r>
      <w:bookmarkEnd w:id="11"/>
      <w:r>
        <w:t>工程进度计划编制说明</w:t>
      </w:r>
    </w:p>
    <w:p>
      <w:pPr>
        <w:pStyle w:val="BodyText"/>
        <w:spacing w:before="12"/>
        <w:rPr>
          <w:b/>
          <w:sz w:val="35"/>
        </w:rPr>
      </w:pPr>
    </w:p>
    <w:p>
      <w:pPr>
        <w:pStyle w:val="BodyText"/>
        <w:spacing w:line="271" w:lineRule="auto"/>
        <w:ind w:left="1737" w:right="1171" w:firstLine="809"/>
        <w:rPr>
          <w:rFonts w:ascii="Malgun Gothic" w:eastAsia="Malgun Gothic" w:hint="eastAsia"/>
        </w:rPr>
      </w:pPr>
      <w:r>
        <w:t xml:space="preserve">本进度计划分为 </w:t>
      </w:r>
      <w:r>
        <w:rPr>
          <w:rFonts w:ascii="Malgun Gothic" w:eastAsia="Malgun Gothic" w:hint="eastAsia"/>
        </w:rPr>
        <w:t xml:space="preserve">3 </w:t>
      </w:r>
      <w:r>
        <w:t>大阶段</w:t>
      </w:r>
      <w:r>
        <w:rPr>
          <w:rFonts w:ascii="Malgun Gothic" w:eastAsia="Malgun Gothic" w:hint="eastAsia"/>
        </w:rPr>
        <w:t>，</w:t>
      </w:r>
      <w:r>
        <w:t xml:space="preserve">细分为 </w:t>
      </w:r>
      <w:r>
        <w:rPr>
          <w:rFonts w:ascii="Malgun Gothic" w:eastAsia="Malgun Gothic" w:hint="eastAsia"/>
        </w:rPr>
        <w:t xml:space="preserve">5 </w:t>
      </w:r>
      <w:r>
        <w:t>个阶段</w:t>
      </w:r>
      <w:r>
        <w:rPr>
          <w:rFonts w:ascii="Malgun Gothic" w:eastAsia="Malgun Gothic" w:hint="eastAsia"/>
        </w:rPr>
        <w:t>：</w:t>
      </w:r>
      <w:r>
        <w:t>工程深化设计阶段</w:t>
      </w:r>
      <w:r>
        <w:rPr>
          <w:rFonts w:ascii="Malgun Gothic" w:eastAsia="Malgun Gothic" w:hint="eastAsia"/>
        </w:rPr>
        <w:t>、</w:t>
      </w:r>
      <w:r>
        <w:t>现场施工阶段</w:t>
      </w:r>
      <w:r>
        <w:rPr>
          <w:rFonts w:ascii="Malgun Gothic" w:eastAsia="Malgun Gothic" w:hint="eastAsia"/>
        </w:rPr>
        <w:t>、</w:t>
      </w:r>
      <w:r>
        <w:t>系统试运行阶段</w:t>
      </w:r>
      <w:r>
        <w:rPr>
          <w:rFonts w:ascii="Malgun Gothic" w:eastAsia="Malgun Gothic" w:hint="eastAsia"/>
        </w:rPr>
        <w:t>、</w:t>
      </w:r>
      <w:r>
        <w:t>工程验收阶段</w:t>
      </w:r>
      <w:r>
        <w:rPr>
          <w:rFonts w:ascii="Malgun Gothic" w:eastAsia="Malgun Gothic" w:hint="eastAsia"/>
        </w:rPr>
        <w:t>、</w:t>
      </w:r>
      <w:r>
        <w:t>售后服务阶段</w:t>
      </w:r>
      <w:r>
        <w:rPr>
          <w:rFonts w:ascii="Malgun Gothic" w:eastAsia="Malgun Gothic" w:hint="eastAsia"/>
        </w:rPr>
        <w:t>。</w:t>
      </w:r>
    </w:p>
    <w:p>
      <w:pPr>
        <w:pStyle w:val="Heading3"/>
        <w:numPr>
          <w:ilvl w:val="1"/>
          <w:numId w:val="12"/>
        </w:numPr>
        <w:tabs>
          <w:tab w:val="left" w:pos="2339"/>
        </w:tabs>
        <w:spacing w:before="394" w:after="0" w:line="240" w:lineRule="auto"/>
        <w:ind w:left="2338" w:right="0" w:hanging="602"/>
        <w:jc w:val="left"/>
      </w:pPr>
      <w:r>
        <w:t>工程施工阶段</w:t>
      </w:r>
    </w:p>
    <w:p>
      <w:pPr>
        <w:pStyle w:val="BodyText"/>
        <w:spacing w:before="5"/>
        <w:rPr>
          <w:b/>
          <w:sz w:val="35"/>
        </w:rPr>
      </w:pPr>
    </w:p>
    <w:p>
      <w:pPr>
        <w:pStyle w:val="BodyText"/>
        <w:ind w:left="2547"/>
        <w:rPr>
          <w:rFonts w:ascii="Malgun Gothic" w:eastAsia="Malgun Gothic" w:hint="eastAsia"/>
        </w:rPr>
      </w:pPr>
      <w:r>
        <w:t>内容</w:t>
      </w:r>
      <w:r>
        <w:rPr>
          <w:rFonts w:ascii="Malgun Gothic" w:eastAsia="Malgun Gothic" w:hint="eastAsia"/>
        </w:rPr>
        <w:t>：</w:t>
      </w:r>
      <w:r>
        <w:t>此阶段包含深化设计阶段</w:t>
      </w:r>
      <w:r>
        <w:rPr>
          <w:rFonts w:ascii="Malgun Gothic" w:eastAsia="Malgun Gothic" w:hint="eastAsia"/>
        </w:rPr>
        <w:t>、</w:t>
      </w:r>
      <w:r>
        <w:t>现场施工阶段</w:t>
      </w:r>
      <w:r>
        <w:rPr>
          <w:rFonts w:ascii="Malgun Gothic" w:eastAsia="Malgun Gothic" w:hint="eastAsia"/>
        </w:rPr>
        <w:t>、</w:t>
      </w:r>
      <w:r>
        <w:t>系统试运行阶段</w:t>
      </w:r>
      <w:r>
        <w:rPr>
          <w:rFonts w:ascii="Malgun Gothic" w:eastAsia="Malgun Gothic" w:hint="eastAsia"/>
        </w:rPr>
        <w:t>。</w:t>
      </w:r>
    </w:p>
    <w:p>
      <w:pPr>
        <w:pStyle w:val="BodyText"/>
        <w:spacing w:before="82" w:line="268" w:lineRule="auto"/>
        <w:ind w:left="1737" w:right="1214" w:firstLine="809"/>
        <w:rPr>
          <w:rFonts w:ascii="Malgun Gothic" w:eastAsia="Malgun Gothic" w:hint="eastAsia"/>
        </w:rPr>
      </w:pPr>
      <w:r>
        <w:t>工期</w:t>
      </w:r>
      <w:r>
        <w:rPr>
          <w:rFonts w:ascii="Malgun Gothic" w:eastAsia="Malgun Gothic" w:hint="eastAsia"/>
        </w:rPr>
        <w:t>：</w:t>
      </w:r>
      <w:r>
        <w:rPr>
          <w:spacing w:val="5"/>
        </w:rPr>
        <w:t>工程从收到开工令后</w:t>
      </w:r>
      <w:r>
        <w:rPr>
          <w:rFonts w:ascii="Malgun Gothic" w:eastAsia="Malgun Gothic" w:hint="eastAsia"/>
        </w:rPr>
        <w:t>48</w:t>
      </w:r>
      <w:r>
        <w:rPr>
          <w:rFonts w:ascii="Malgun Gothic" w:eastAsia="Malgun Gothic" w:hint="eastAsia"/>
          <w:spacing w:val="-78"/>
        </w:rPr>
        <w:t xml:space="preserve"> </w:t>
      </w:r>
      <w:r>
        <w:t>小时内开工</w:t>
      </w:r>
      <w:r>
        <w:rPr>
          <w:rFonts w:ascii="Malgun Gothic" w:eastAsia="Malgun Gothic" w:hint="eastAsia"/>
        </w:rPr>
        <w:t>，</w:t>
      </w:r>
      <w:r>
        <w:rPr>
          <w:spacing w:val="-2"/>
        </w:rPr>
        <w:t>总工期包括全部分包工程在内</w:t>
      </w:r>
      <w:r>
        <w:t>的施工工期及相应调试及竣工验收时间</w:t>
      </w:r>
      <w:r>
        <w:rPr>
          <w:rFonts w:ascii="Malgun Gothic" w:eastAsia="Malgun Gothic" w:hint="eastAsia"/>
        </w:rPr>
        <w:t>。</w:t>
      </w:r>
    </w:p>
    <w:p>
      <w:pPr>
        <w:pStyle w:val="Heading3"/>
        <w:numPr>
          <w:ilvl w:val="1"/>
          <w:numId w:val="12"/>
        </w:numPr>
        <w:tabs>
          <w:tab w:val="left" w:pos="2339"/>
        </w:tabs>
        <w:spacing w:before="408" w:after="0" w:line="240" w:lineRule="auto"/>
        <w:ind w:left="2338" w:right="0" w:hanging="602"/>
        <w:jc w:val="left"/>
      </w:pPr>
      <w:r>
        <w:t>工程验收阶段</w:t>
      </w:r>
    </w:p>
    <w:p>
      <w:pPr>
        <w:pStyle w:val="BodyText"/>
        <w:spacing w:before="1"/>
        <w:rPr>
          <w:b/>
          <w:sz w:val="35"/>
        </w:rPr>
      </w:pPr>
    </w:p>
    <w:p>
      <w:pPr>
        <w:pStyle w:val="BodyText"/>
        <w:ind w:left="2547"/>
        <w:rPr>
          <w:rFonts w:ascii="Malgun Gothic" w:eastAsia="Malgun Gothic" w:hint="eastAsia"/>
        </w:rPr>
      </w:pPr>
      <w:r>
        <w:t>内容</w:t>
      </w:r>
      <w:r>
        <w:rPr>
          <w:rFonts w:ascii="Malgun Gothic" w:eastAsia="Malgun Gothic" w:hint="eastAsia"/>
        </w:rPr>
        <w:t>：</w:t>
      </w:r>
      <w:r>
        <w:t>包含甲方验收</w:t>
      </w:r>
      <w:r>
        <w:rPr>
          <w:rFonts w:ascii="Malgun Gothic" w:eastAsia="Malgun Gothic" w:hint="eastAsia"/>
        </w:rPr>
        <w:t>、</w:t>
      </w:r>
      <w:r>
        <w:t>省市主管部门验收</w:t>
      </w:r>
      <w:r>
        <w:rPr>
          <w:rFonts w:ascii="Malgun Gothic" w:eastAsia="Malgun Gothic" w:hint="eastAsia"/>
        </w:rPr>
        <w:t>。</w:t>
      </w:r>
    </w:p>
    <w:p>
      <w:pPr>
        <w:pStyle w:val="BodyText"/>
        <w:spacing w:before="86" w:line="268" w:lineRule="auto"/>
        <w:ind w:left="1737" w:right="1161" w:firstLine="809"/>
        <w:rPr>
          <w:rFonts w:ascii="Malgun Gothic" w:eastAsia="Malgun Gothic" w:hint="eastAsia"/>
        </w:rPr>
      </w:pPr>
      <w:r>
        <w:t>工期</w:t>
      </w:r>
      <w:r>
        <w:rPr>
          <w:rFonts w:ascii="Malgun Gothic" w:eastAsia="Malgun Gothic" w:hint="eastAsia"/>
        </w:rPr>
        <w:t xml:space="preserve">：10 </w:t>
      </w:r>
      <w:r>
        <w:t>天</w:t>
      </w:r>
      <w:r>
        <w:rPr>
          <w:rFonts w:ascii="Malgun Gothic" w:eastAsia="Malgun Gothic" w:hint="eastAsia"/>
        </w:rPr>
        <w:t>。</w:t>
      </w:r>
      <w:r>
        <w:t>根据任务文件对工程完工自检</w:t>
      </w:r>
      <w:r>
        <w:rPr>
          <w:rFonts w:ascii="Malgun Gothic" w:eastAsia="Malgun Gothic" w:hint="eastAsia"/>
        </w:rPr>
        <w:t>、</w:t>
      </w:r>
      <w:r>
        <w:t>业主验收</w:t>
      </w:r>
      <w:r>
        <w:rPr>
          <w:rFonts w:ascii="Malgun Gothic" w:eastAsia="Malgun Gothic" w:hint="eastAsia"/>
        </w:rPr>
        <w:t>、</w:t>
      </w:r>
      <w:r>
        <w:t>省市有关部门验收的时间间隔要求</w:t>
      </w:r>
      <w:r>
        <w:rPr>
          <w:rFonts w:ascii="Malgun Gothic" w:eastAsia="Malgun Gothic" w:hint="eastAsia"/>
        </w:rPr>
        <w:t>，</w:t>
      </w:r>
      <w:r>
        <w:t xml:space="preserve">安排甲方和省市有关部门的竣工验收在 </w:t>
      </w:r>
      <w:r>
        <w:rPr>
          <w:rFonts w:ascii="Malgun Gothic" w:eastAsia="Malgun Gothic" w:hint="eastAsia"/>
        </w:rPr>
        <w:t xml:space="preserve">10 </w:t>
      </w:r>
      <w:r>
        <w:t>天内进行</w:t>
      </w:r>
      <w:r>
        <w:rPr>
          <w:rFonts w:ascii="Malgun Gothic" w:eastAsia="Malgun Gothic" w:hint="eastAsia"/>
        </w:rPr>
        <w:t>。</w:t>
      </w:r>
    </w:p>
    <w:p>
      <w:pPr>
        <w:spacing w:after="0" w:line="268" w:lineRule="auto"/>
        <w:rPr>
          <w:rFonts w:ascii="Malgun Gothic" w:eastAsia="Malgun Gothic" w:hint="eastAsia"/>
        </w:rPr>
        <w:sectPr>
          <w:headerReference w:type="default" r:id="rId31"/>
          <w:footerReference w:type="default" r:id="rId32"/>
          <w:pgSz w:w="17860" w:h="25260"/>
          <w:pgMar w:top="1800" w:right="1480" w:bottom="2060" w:left="960" w:header="1031" w:footer="1865"/>
          <w:pgNumType w:start="13"/>
          <w:cols w:space="708"/>
        </w:sectPr>
      </w:pPr>
    </w:p>
    <w:p>
      <w:pPr>
        <w:pStyle w:val="Heading3"/>
        <w:numPr>
          <w:ilvl w:val="1"/>
          <w:numId w:val="12"/>
        </w:numPr>
        <w:tabs>
          <w:tab w:val="left" w:pos="2339"/>
        </w:tabs>
        <w:spacing w:before="111" w:after="0" w:line="240" w:lineRule="auto"/>
        <w:ind w:left="2338" w:right="0" w:hanging="602"/>
        <w:jc w:val="left"/>
      </w:pPr>
      <w:r>
        <w:t>售后服务阶段</w:t>
      </w:r>
    </w:p>
    <w:p>
      <w:pPr>
        <w:pStyle w:val="BodyText"/>
        <w:spacing w:before="1"/>
        <w:rPr>
          <w:b/>
          <w:sz w:val="35"/>
        </w:rPr>
      </w:pPr>
    </w:p>
    <w:p>
      <w:pPr>
        <w:pStyle w:val="BodyText"/>
        <w:ind w:left="836"/>
        <w:jc w:val="center"/>
        <w:rPr>
          <w:rFonts w:ascii="Malgun Gothic" w:eastAsia="Malgun Gothic" w:hint="eastAsia"/>
        </w:rPr>
      </w:pPr>
      <w:r>
        <w:t>本进度计划规定了售后服务的启动日期</w:t>
      </w:r>
      <w:r>
        <w:rPr>
          <w:rFonts w:ascii="Malgun Gothic" w:eastAsia="Malgun Gothic" w:hint="eastAsia"/>
        </w:rPr>
        <w:t>，</w:t>
      </w:r>
      <w:r>
        <w:t>售后服务流程</w:t>
      </w:r>
      <w:r>
        <w:rPr>
          <w:rFonts w:ascii="Malgun Gothic" w:eastAsia="Malgun Gothic" w:hint="eastAsia"/>
        </w:rPr>
        <w:t>、</w:t>
      </w:r>
      <w:r>
        <w:t>内容</w:t>
      </w:r>
      <w:r>
        <w:rPr>
          <w:rFonts w:ascii="Malgun Gothic" w:eastAsia="Malgun Gothic" w:hint="eastAsia"/>
        </w:rPr>
        <w:t>、</w:t>
      </w:r>
      <w:r>
        <w:t>形式</w:t>
      </w:r>
      <w:r>
        <w:rPr>
          <w:rFonts w:ascii="Malgun Gothic" w:eastAsia="Malgun Gothic" w:hint="eastAsia"/>
        </w:rPr>
        <w:t>。</w:t>
      </w:r>
    </w:p>
    <w:p>
      <w:pPr>
        <w:pStyle w:val="Heading2"/>
        <w:spacing w:before="364"/>
        <w:ind w:left="1723" w:right="10473"/>
        <w:jc w:val="center"/>
      </w:pPr>
      <w:bookmarkStart w:id="12" w:name="_TOC_250019"/>
      <w:r>
        <w:rPr>
          <w:rFonts w:ascii="Malgun Gothic" w:eastAsia="Malgun Gothic" w:hint="eastAsia"/>
        </w:rPr>
        <w:t>3、</w:t>
      </w:r>
      <w:bookmarkEnd w:id="12"/>
      <w:r>
        <w:t>进度保证措施</w:t>
      </w:r>
    </w:p>
    <w:p>
      <w:pPr>
        <w:pStyle w:val="BodyText"/>
        <w:spacing w:before="11"/>
        <w:rPr>
          <w:b/>
          <w:sz w:val="35"/>
        </w:rPr>
      </w:pPr>
    </w:p>
    <w:p>
      <w:pPr>
        <w:pStyle w:val="BodyText"/>
        <w:spacing w:line="271" w:lineRule="auto"/>
        <w:ind w:left="1737" w:right="1216" w:firstLine="809"/>
        <w:jc w:val="both"/>
        <w:rPr>
          <w:rFonts w:ascii="Malgun Gothic" w:eastAsia="Malgun Gothic" w:hint="eastAsia"/>
        </w:rPr>
      </w:pPr>
      <w:r>
        <w:t>工程项目的进度管理是项目管理的难点</w:t>
      </w:r>
      <w:r>
        <w:rPr>
          <w:rFonts w:ascii="Malgun Gothic" w:eastAsia="Malgun Gothic" w:hint="eastAsia"/>
        </w:rPr>
        <w:t>，</w:t>
      </w:r>
      <w:r>
        <w:t>因此必须制定有效的进度计划</w:t>
      </w:r>
      <w:r>
        <w:rPr>
          <w:rFonts w:ascii="Malgun Gothic" w:eastAsia="Malgun Gothic" w:hint="eastAsia"/>
        </w:rPr>
        <w:t xml:space="preserve">， </w:t>
      </w:r>
      <w:r>
        <w:t xml:space="preserve">该计划应是动态的经过优化处理的能对工程进度进行控制的一种措施 </w:t>
      </w:r>
      <w:r>
        <w:rPr>
          <w:rFonts w:ascii="Malgun Gothic" w:eastAsia="Malgun Gothic" w:hint="eastAsia"/>
        </w:rPr>
        <w:t>。</w:t>
      </w:r>
      <w:r>
        <w:t>工程进度控制是由动态变化并经过优化处理的计划进行监督控制</w:t>
      </w:r>
      <w:r>
        <w:rPr>
          <w:rFonts w:ascii="Malgun Gothic" w:eastAsia="Malgun Gothic" w:hint="eastAsia"/>
        </w:rPr>
        <w:t>（SPC）</w:t>
      </w:r>
      <w:r>
        <w:t>的过程</w:t>
      </w:r>
      <w:r>
        <w:rPr>
          <w:rFonts w:ascii="Malgun Gothic" w:eastAsia="Malgun Gothic" w:hint="eastAsia"/>
        </w:rPr>
        <w:t>。</w:t>
      </w: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spacing w:before="7"/>
        <w:rPr>
          <w:rFonts w:ascii="Malgun Gothic"/>
          <w:sz w:val="17"/>
        </w:rPr>
      </w:pPr>
    </w:p>
    <w:tbl>
      <w:tblPr>
        <w:tblStyle w:val="TableNormal0"/>
        <w:tblW w:w="0" w:type="auto"/>
        <w:jc w:val="left"/>
        <w:tblInd w:w="2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70"/>
        <w:gridCol w:w="4410"/>
        <w:gridCol w:w="3020"/>
      </w:tblGrid>
      <w:tr>
        <w:tblPrEx>
          <w:tblW w:w="0" w:type="auto"/>
          <w:jc w:val="left"/>
          <w:tblInd w:w="2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2"/>
          <w:jc w:val="left"/>
        </w:trPr>
        <w:tc>
          <w:tcPr>
            <w:tcW w:w="2570" w:type="dxa"/>
          </w:tcPr>
          <w:p>
            <w:pPr>
              <w:pStyle w:val="TableParagraph"/>
              <w:spacing w:line="580" w:lineRule="exact"/>
              <w:ind w:left="50"/>
              <w:rPr>
                <w:sz w:val="36"/>
              </w:rPr>
            </w:pPr>
            <w:r>
              <w:rPr>
                <w:sz w:val="36"/>
              </w:rPr>
              <w:t>项目总计划</w:t>
            </w:r>
          </w:p>
        </w:tc>
        <w:tc>
          <w:tcPr>
            <w:tcW w:w="4410" w:type="dxa"/>
          </w:tcPr>
          <w:p>
            <w:pPr>
              <w:pStyle w:val="TableParagraph"/>
              <w:spacing w:line="580" w:lineRule="exact"/>
              <w:ind w:left="720"/>
              <w:rPr>
                <w:rFonts w:ascii="Malgun Gothic" w:eastAsia="Malgun Gothic" w:hint="eastAsia"/>
                <w:sz w:val="36"/>
              </w:rPr>
            </w:pPr>
            <w:r>
              <w:rPr>
                <w:sz w:val="36"/>
              </w:rPr>
              <w:t>合同</w:t>
            </w:r>
            <w:r>
              <w:rPr>
                <w:rFonts w:ascii="Malgun Gothic" w:eastAsia="Malgun Gothic" w:hint="eastAsia"/>
                <w:sz w:val="36"/>
              </w:rPr>
              <w:t>、</w:t>
            </w:r>
            <w:r>
              <w:rPr>
                <w:sz w:val="36"/>
              </w:rPr>
              <w:t>工程例会</w:t>
            </w:r>
            <w:r>
              <w:rPr>
                <w:rFonts w:ascii="Malgun Gothic" w:eastAsia="Malgun Gothic" w:hint="eastAsia"/>
                <w:sz w:val="36"/>
              </w:rPr>
              <w:t>、</w:t>
            </w:r>
          </w:p>
        </w:tc>
        <w:tc>
          <w:tcPr>
            <w:tcW w:w="3020" w:type="dxa"/>
          </w:tcPr>
          <w:p>
            <w:pPr>
              <w:pStyle w:val="TableParagraph"/>
              <w:rPr>
                <w:rFonts w:ascii="Times New Roman"/>
                <w:sz w:val="34"/>
              </w:rPr>
            </w:pPr>
          </w:p>
        </w:tc>
      </w:tr>
      <w:tr>
        <w:tblPrEx>
          <w:tblW w:w="0" w:type="auto"/>
          <w:jc w:val="left"/>
          <w:tblInd w:w="2234" w:type="dxa"/>
          <w:tblLayout w:type="fixed"/>
          <w:tblCellMar>
            <w:top w:w="0" w:type="dxa"/>
            <w:left w:w="0" w:type="dxa"/>
            <w:bottom w:w="0" w:type="dxa"/>
            <w:right w:w="0" w:type="dxa"/>
          </w:tblCellMar>
          <w:tblLook w:val="01E0"/>
        </w:tblPrEx>
        <w:trPr>
          <w:trHeight w:val="2113"/>
          <w:jc w:val="left"/>
        </w:trPr>
        <w:tc>
          <w:tcPr>
            <w:tcW w:w="2570" w:type="dxa"/>
          </w:tcPr>
          <w:p>
            <w:pPr>
              <w:pStyle w:val="TableParagraph"/>
              <w:spacing w:before="39"/>
              <w:ind w:left="50"/>
              <w:rPr>
                <w:sz w:val="36"/>
              </w:rPr>
            </w:pPr>
            <w:r>
              <w:rPr>
                <w:rFonts w:ascii="Malgun Gothic" w:eastAsia="Malgun Gothic" w:hint="eastAsia"/>
                <w:sz w:val="36"/>
              </w:rPr>
              <w:t>－－</w:t>
            </w:r>
            <w:r>
              <w:rPr>
                <w:sz w:val="36"/>
              </w:rPr>
              <w:t>月计划</w:t>
            </w:r>
          </w:p>
        </w:tc>
        <w:tc>
          <w:tcPr>
            <w:tcW w:w="4410" w:type="dxa"/>
          </w:tcPr>
          <w:p>
            <w:pPr>
              <w:pStyle w:val="TableParagraph"/>
              <w:spacing w:before="42"/>
              <w:ind w:left="900"/>
              <w:rPr>
                <w:sz w:val="36"/>
              </w:rPr>
            </w:pPr>
            <w:r>
              <w:rPr>
                <w:sz w:val="36"/>
              </w:rPr>
              <w:t>监理通知</w:t>
            </w:r>
          </w:p>
          <w:p>
            <w:pPr>
              <w:pStyle w:val="TableParagraph"/>
              <w:spacing w:before="4"/>
              <w:rPr>
                <w:rFonts w:ascii="Malgun Gothic"/>
                <w:sz w:val="46"/>
              </w:rPr>
            </w:pPr>
          </w:p>
          <w:p>
            <w:pPr>
              <w:pStyle w:val="TableParagraph"/>
              <w:spacing w:line="549" w:lineRule="exact"/>
              <w:ind w:left="900"/>
              <w:rPr>
                <w:sz w:val="36"/>
              </w:rPr>
            </w:pPr>
            <w:r>
              <w:rPr>
                <w:sz w:val="36"/>
              </w:rPr>
              <w:t>周计划</w:t>
            </w:r>
          </w:p>
        </w:tc>
        <w:tc>
          <w:tcPr>
            <w:tcW w:w="3020" w:type="dxa"/>
          </w:tcPr>
          <w:p>
            <w:pPr>
              <w:pStyle w:val="TableParagraph"/>
              <w:rPr>
                <w:rFonts w:ascii="Malgun Gothic"/>
                <w:sz w:val="48"/>
              </w:rPr>
            </w:pPr>
          </w:p>
          <w:p>
            <w:pPr>
              <w:pStyle w:val="TableParagraph"/>
              <w:spacing w:before="2"/>
              <w:rPr>
                <w:rFonts w:ascii="Malgun Gothic"/>
                <w:sz w:val="37"/>
              </w:rPr>
            </w:pPr>
          </w:p>
          <w:p>
            <w:pPr>
              <w:pStyle w:val="TableParagraph"/>
              <w:spacing w:line="549" w:lineRule="exact"/>
              <w:ind w:left="811"/>
              <w:rPr>
                <w:sz w:val="36"/>
              </w:rPr>
            </w:pPr>
            <w:r>
              <w:rPr>
                <w:sz w:val="36"/>
              </w:rPr>
              <w:t>可预见的变化</w:t>
            </w:r>
          </w:p>
        </w:tc>
      </w:tr>
    </w:tbl>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spacing w:before="11"/>
        <w:rPr>
          <w:rFonts w:ascii="Malgun Gothic"/>
          <w:sz w:val="24"/>
        </w:rPr>
      </w:pPr>
    </w:p>
    <w:p>
      <w:pPr>
        <w:pStyle w:val="BodyText"/>
        <w:tabs>
          <w:tab w:val="left" w:pos="3356"/>
        </w:tabs>
        <w:spacing w:before="14" w:line="266" w:lineRule="auto"/>
        <w:ind w:left="2547" w:right="2428"/>
      </w:pPr>
      <w:r>
        <w:pict>
          <v:group id="_x0000_s1057" style="width:663pt;height:541pt;margin-top:-560.49pt;margin-left:148pt;mso-position-horizontal-relative:page;position:absolute;z-index:-251655168" coordorigin="2960,-11210" coordsize="13260,10820">
            <v:shape id="_x0000_s1058" type="#_x0000_t75" style="width:13260;height:10820;left:2960;position:absolute;top:-11210" stroked="f">
              <v:imagedata r:id="rId33" o:title=""/>
            </v:shape>
            <v:shape id="_x0000_s1059" type="#_x0000_t202" style="width:3081;height:1984;left:8457;position:absolute;top:-6661" filled="f" stroked="f">
              <v:textbox inset="0,0,0,0">
                <w:txbxContent>
                  <w:p>
                    <w:pPr>
                      <w:spacing w:before="0" w:line="580" w:lineRule="exact"/>
                      <w:ind w:left="180" w:right="0" w:firstLine="0"/>
                      <w:jc w:val="left"/>
                      <w:rPr>
                        <w:rFonts w:ascii="Malgun Gothic" w:eastAsia="Malgun Gothic" w:hint="eastAsia"/>
                        <w:sz w:val="36"/>
                      </w:rPr>
                    </w:pPr>
                    <w:r>
                      <w:rPr>
                        <w:sz w:val="36"/>
                      </w:rPr>
                      <w:t>每周工程例会</w:t>
                    </w:r>
                    <w:r>
                      <w:rPr>
                        <w:rFonts w:ascii="Malgun Gothic" w:eastAsia="Malgun Gothic" w:hint="eastAsia"/>
                        <w:sz w:val="36"/>
                      </w:rPr>
                      <w:t>、</w:t>
                    </w:r>
                  </w:p>
                  <w:p>
                    <w:pPr>
                      <w:spacing w:before="0" w:line="750" w:lineRule="atLeast"/>
                      <w:ind w:left="0" w:right="18" w:firstLine="180"/>
                      <w:jc w:val="left"/>
                      <w:rPr>
                        <w:sz w:val="36"/>
                      </w:rPr>
                    </w:pPr>
                    <w:r>
                      <w:rPr>
                        <w:sz w:val="36"/>
                      </w:rPr>
                      <w:t>项目经理部指令</w:t>
                    </w:r>
                    <w:r>
                      <w:rPr>
                        <w:rFonts w:ascii="Malgun Gothic" w:eastAsia="Malgun Gothic" w:hint="eastAsia"/>
                        <w:sz w:val="36"/>
                      </w:rPr>
                      <w:t>、</w:t>
                    </w:r>
                    <w:r>
                      <w:rPr>
                        <w:sz w:val="36"/>
                      </w:rPr>
                      <w:t>下周工作计划</w:t>
                    </w:r>
                  </w:p>
                </w:txbxContent>
              </v:textbox>
            </v:shape>
            <v:shape id="_x0000_s1060" type="#_x0000_t202" style="width:740;height:476;left:13679;position:absolute;top:-5902" filled="f" stroked="f">
              <v:textbox inset="0,0,0,0">
                <w:txbxContent>
                  <w:p>
                    <w:pPr>
                      <w:spacing w:before="0" w:line="475" w:lineRule="exact"/>
                      <w:ind w:left="0" w:right="0" w:firstLine="0"/>
                      <w:jc w:val="left"/>
                      <w:rPr>
                        <w:sz w:val="36"/>
                      </w:rPr>
                    </w:pPr>
                    <w:r>
                      <w:rPr>
                        <w:sz w:val="36"/>
                      </w:rPr>
                      <w:t>实施</w:t>
                    </w:r>
                  </w:p>
                </w:txbxContent>
              </v:textbox>
            </v:shape>
            <v:shape id="_x0000_s1061" type="#_x0000_t202" style="width:2991;height:1988;left:9199;position:absolute;top:-2913" filled="f" stroked="f">
              <v:textbox inset="0,0,0,0">
                <w:txbxContent>
                  <w:p>
                    <w:pPr>
                      <w:spacing w:before="0" w:line="580" w:lineRule="exact"/>
                      <w:ind w:left="158" w:right="0" w:firstLine="0"/>
                      <w:jc w:val="left"/>
                      <w:rPr>
                        <w:rFonts w:ascii="Malgun Gothic" w:eastAsia="Malgun Gothic" w:hint="eastAsia"/>
                        <w:sz w:val="36"/>
                      </w:rPr>
                    </w:pPr>
                    <w:r>
                      <w:rPr>
                        <w:sz w:val="36"/>
                      </w:rPr>
                      <w:t>每周工程例会</w:t>
                    </w:r>
                    <w:r>
                      <w:rPr>
                        <w:rFonts w:ascii="Malgun Gothic" w:eastAsia="Malgun Gothic" w:hint="eastAsia"/>
                        <w:sz w:val="36"/>
                      </w:rPr>
                      <w:t>、</w:t>
                    </w:r>
                  </w:p>
                  <w:p>
                    <w:pPr>
                      <w:spacing w:before="2" w:line="750" w:lineRule="atLeast"/>
                      <w:ind w:left="0" w:right="18" w:firstLine="90"/>
                      <w:jc w:val="left"/>
                      <w:rPr>
                        <w:sz w:val="36"/>
                      </w:rPr>
                    </w:pPr>
                    <w:r>
                      <w:rPr>
                        <w:sz w:val="36"/>
                      </w:rPr>
                      <w:t>项目经理部指令</w:t>
                    </w:r>
                    <w:r>
                      <w:rPr>
                        <w:rFonts w:ascii="Malgun Gothic" w:eastAsia="Malgun Gothic" w:hint="eastAsia"/>
                        <w:sz w:val="36"/>
                      </w:rPr>
                      <w:t>、</w:t>
                    </w:r>
                    <w:r>
                      <w:rPr>
                        <w:sz w:val="36"/>
                      </w:rPr>
                      <w:t>下周工作计划</w:t>
                    </w:r>
                  </w:p>
                </w:txbxContent>
              </v:textbox>
            </v:shape>
          </v:group>
        </w:pict>
      </w:r>
      <w:r>
        <w:t>为确保工程任务按时完成</w:t>
      </w:r>
      <w:r>
        <w:rPr>
          <w:rFonts w:ascii="Malgun Gothic" w:eastAsia="Malgun Gothic" w:hint="eastAsia"/>
        </w:rPr>
        <w:t>，</w:t>
      </w:r>
      <w:r>
        <w:t>工程进度保证措施从如下几方面入手</w:t>
      </w:r>
      <w:r>
        <w:rPr>
          <w:rFonts w:ascii="Malgun Gothic" w:eastAsia="Malgun Gothic" w:hint="eastAsia"/>
          <w:spacing w:val="-17"/>
        </w:rPr>
        <w:t xml:space="preserve">： </w:t>
      </w:r>
      <w:r>
        <w:rPr>
          <w:rFonts w:ascii="Malgun Gothic" w:eastAsia="Malgun Gothic" w:hint="eastAsia"/>
        </w:rPr>
        <w:t>1）</w:t>
        <w:tab/>
      </w:r>
      <w:r>
        <w:t>充分做好施工准备</w:t>
      </w:r>
    </w:p>
    <w:p>
      <w:pPr>
        <w:spacing w:after="0" w:line="266" w:lineRule="auto"/>
        <w:sectPr>
          <w:headerReference w:type="default" r:id="rId34"/>
          <w:footerReference w:type="default" r:id="rId35"/>
          <w:pgSz w:w="17860" w:h="25260"/>
          <w:pgMar w:top="1800" w:right="1480" w:bottom="2060" w:left="960" w:header="1031" w:footer="1865"/>
          <w:pgNumType w:start="14"/>
          <w:cols w:space="708"/>
        </w:sectPr>
      </w:pPr>
    </w:p>
    <w:p>
      <w:pPr>
        <w:pStyle w:val="BodyText"/>
        <w:spacing w:before="100" w:line="268" w:lineRule="auto"/>
        <w:ind w:left="1737" w:right="1236" w:firstLine="809"/>
        <w:rPr>
          <w:rFonts w:ascii="Malgun Gothic" w:eastAsia="Malgun Gothic" w:hint="eastAsia"/>
        </w:rPr>
      </w:pPr>
      <w:r>
        <w:t>组织技术过硬</w:t>
      </w:r>
      <w:r>
        <w:rPr>
          <w:rFonts w:ascii="Malgun Gothic" w:eastAsia="Malgun Gothic" w:hint="eastAsia"/>
        </w:rPr>
        <w:t>、</w:t>
      </w:r>
      <w:r>
        <w:t>经验丰富的技术班子</w:t>
      </w:r>
      <w:r>
        <w:rPr>
          <w:rFonts w:ascii="Malgun Gothic" w:eastAsia="Malgun Gothic" w:hint="eastAsia"/>
        </w:rPr>
        <w:t>，</w:t>
      </w:r>
      <w:r>
        <w:t>作好系统深化设计</w:t>
      </w:r>
      <w:r>
        <w:rPr>
          <w:rFonts w:ascii="Malgun Gothic" w:eastAsia="Malgun Gothic" w:hint="eastAsia"/>
        </w:rPr>
        <w:t>。</w:t>
      </w:r>
      <w:r>
        <w:t>挑选各专业技术人员</w:t>
      </w:r>
      <w:r>
        <w:rPr>
          <w:rFonts w:ascii="Malgun Gothic" w:eastAsia="Malgun Gothic" w:hint="eastAsia"/>
        </w:rPr>
        <w:t>，</w:t>
      </w:r>
      <w:r>
        <w:t>进行施工前的技术交底</w:t>
      </w:r>
      <w:r>
        <w:rPr>
          <w:rFonts w:ascii="Malgun Gothic" w:eastAsia="Malgun Gothic" w:hint="eastAsia"/>
        </w:rPr>
        <w:t>。</w:t>
      </w:r>
      <w:r>
        <w:t>集中各小队施工负责人</w:t>
      </w:r>
      <w:r>
        <w:rPr>
          <w:rFonts w:ascii="Malgun Gothic" w:eastAsia="Malgun Gothic" w:hint="eastAsia"/>
        </w:rPr>
        <w:t>，</w:t>
      </w:r>
      <w:r>
        <w:t>衔接好施工界面</w:t>
      </w:r>
      <w:r>
        <w:rPr>
          <w:rFonts w:ascii="Malgun Gothic" w:eastAsia="Malgun Gothic" w:hint="eastAsia"/>
        </w:rPr>
        <w:t>。</w:t>
      </w:r>
    </w:p>
    <w:p>
      <w:pPr>
        <w:pStyle w:val="ListParagraph"/>
        <w:numPr>
          <w:ilvl w:val="1"/>
          <w:numId w:val="22"/>
        </w:numPr>
        <w:tabs>
          <w:tab w:val="left" w:pos="3356"/>
          <w:tab w:val="left" w:pos="3357"/>
        </w:tabs>
        <w:spacing w:before="0" w:after="0" w:line="664" w:lineRule="exact"/>
        <w:ind w:left="3357" w:right="0" w:hanging="810"/>
        <w:jc w:val="left"/>
        <w:rPr>
          <w:sz w:val="36"/>
        </w:rPr>
      </w:pPr>
      <w:r>
        <w:rPr>
          <w:sz w:val="36"/>
        </w:rPr>
        <w:t>强化施工组织及协调</w:t>
      </w:r>
    </w:p>
    <w:p>
      <w:pPr>
        <w:pStyle w:val="BodyText"/>
        <w:spacing w:before="92"/>
        <w:ind w:left="2547"/>
      </w:pPr>
      <w:r>
        <w:t xml:space="preserve">为确保按时完工 </w:t>
      </w:r>
      <w:r>
        <w:rPr>
          <w:rFonts w:ascii="Malgun Gothic" w:eastAsia="Malgun Gothic" w:hint="eastAsia"/>
        </w:rPr>
        <w:t>，</w:t>
      </w:r>
      <w:r>
        <w:t xml:space="preserve">协调好各专业的配合 </w:t>
      </w:r>
      <w:r>
        <w:rPr>
          <w:rFonts w:ascii="Malgun Gothic" w:eastAsia="Malgun Gothic" w:hint="eastAsia"/>
        </w:rPr>
        <w:t>，</w:t>
      </w:r>
      <w:r>
        <w:t>必须组织好流水作业和平行作</w:t>
      </w:r>
    </w:p>
    <w:p>
      <w:pPr>
        <w:pStyle w:val="BodyText"/>
        <w:spacing w:before="82"/>
        <w:ind w:left="1737"/>
        <w:rPr>
          <w:rFonts w:ascii="Malgun Gothic" w:eastAsia="Malgun Gothic" w:hint="eastAsia"/>
        </w:rPr>
      </w:pPr>
      <w:r>
        <w:t>业</w:t>
      </w:r>
      <w:r>
        <w:rPr>
          <w:rFonts w:ascii="Malgun Gothic" w:eastAsia="Malgun Gothic" w:hint="eastAsia"/>
        </w:rPr>
        <w:t>。</w:t>
      </w:r>
    </w:p>
    <w:p>
      <w:pPr>
        <w:pStyle w:val="ListParagraph"/>
        <w:numPr>
          <w:ilvl w:val="1"/>
          <w:numId w:val="22"/>
        </w:numPr>
        <w:tabs>
          <w:tab w:val="left" w:pos="3356"/>
          <w:tab w:val="left" w:pos="3357"/>
        </w:tabs>
        <w:spacing w:before="74" w:after="0" w:line="240" w:lineRule="auto"/>
        <w:ind w:left="3357" w:right="0" w:hanging="810"/>
        <w:jc w:val="left"/>
        <w:rPr>
          <w:sz w:val="36"/>
        </w:rPr>
      </w:pPr>
      <w:r>
        <w:rPr>
          <w:sz w:val="36"/>
        </w:rPr>
        <w:t>组成高素质专业施工队伍</w:t>
      </w:r>
    </w:p>
    <w:p>
      <w:pPr>
        <w:pStyle w:val="BodyText"/>
        <w:spacing w:before="92"/>
        <w:ind w:left="2547"/>
      </w:pPr>
      <w:r>
        <w:t>智能化工程工程量较大</w:t>
      </w:r>
      <w:r>
        <w:rPr>
          <w:rFonts w:ascii="Malgun Gothic" w:eastAsia="Malgun Gothic" w:hint="eastAsia"/>
        </w:rPr>
        <w:t>，</w:t>
      </w:r>
      <w:r>
        <w:t>质量要求高</w:t>
      </w:r>
      <w:r>
        <w:rPr>
          <w:rFonts w:ascii="Malgun Gothic" w:eastAsia="Malgun Gothic" w:hint="eastAsia"/>
        </w:rPr>
        <w:t>，</w:t>
      </w:r>
      <w:r>
        <w:t>与其他施工单位交叉施工较多</w:t>
      </w:r>
      <w:r>
        <w:rPr>
          <w:rFonts w:ascii="Malgun Gothic" w:eastAsia="Malgun Gothic" w:hint="eastAsia"/>
        </w:rPr>
        <w:t>，</w:t>
      </w:r>
      <w:r>
        <w:t>因</w:t>
      </w:r>
    </w:p>
    <w:p>
      <w:pPr>
        <w:pStyle w:val="BodyText"/>
        <w:spacing w:before="82" w:line="271" w:lineRule="auto"/>
        <w:ind w:left="1737" w:right="1265"/>
        <w:jc w:val="both"/>
        <w:rPr>
          <w:rFonts w:ascii="Malgun Gothic" w:eastAsia="Malgun Gothic" w:hint="eastAsia"/>
        </w:rPr>
      </w:pPr>
      <w:r>
        <w:t xml:space="preserve">此施工中必须有效得组织好专业施工队伍 </w:t>
      </w:r>
      <w:r>
        <w:rPr>
          <w:rFonts w:ascii="Malgun Gothic" w:eastAsia="Malgun Gothic" w:hint="eastAsia"/>
        </w:rPr>
        <w:t>，</w:t>
      </w:r>
      <w:r>
        <w:t xml:space="preserve">在公司中选聘素质好 </w:t>
      </w:r>
      <w:r>
        <w:rPr>
          <w:rFonts w:ascii="Malgun Gothic" w:eastAsia="Malgun Gothic" w:hint="eastAsia"/>
        </w:rPr>
        <w:t>、</w:t>
      </w:r>
      <w:r>
        <w:t>技术水平高</w:t>
      </w:r>
      <w:r>
        <w:rPr>
          <w:rFonts w:ascii="Malgun Gothic" w:eastAsia="Malgun Gothic" w:hint="eastAsia"/>
        </w:rPr>
        <w:t>、</w:t>
      </w:r>
      <w:r>
        <w:t>曾经做过智能化系统工程的人员组成施工队伍</w:t>
      </w:r>
      <w:r>
        <w:rPr>
          <w:rFonts w:ascii="Malgun Gothic" w:eastAsia="Malgun Gothic" w:hint="eastAsia"/>
        </w:rPr>
        <w:t>。</w:t>
      </w:r>
    </w:p>
    <w:p>
      <w:pPr>
        <w:pStyle w:val="ListParagraph"/>
        <w:numPr>
          <w:ilvl w:val="1"/>
          <w:numId w:val="22"/>
        </w:numPr>
        <w:tabs>
          <w:tab w:val="left" w:pos="3357"/>
        </w:tabs>
        <w:spacing w:before="0" w:after="0" w:line="651" w:lineRule="exact"/>
        <w:ind w:left="3357" w:right="0" w:hanging="810"/>
        <w:jc w:val="both"/>
        <w:rPr>
          <w:sz w:val="36"/>
        </w:rPr>
      </w:pPr>
      <w:r>
        <w:rPr>
          <w:sz w:val="36"/>
        </w:rPr>
        <w:t>搞好设备材料供应</w:t>
      </w:r>
    </w:p>
    <w:p>
      <w:pPr>
        <w:pStyle w:val="BodyText"/>
        <w:spacing w:before="92" w:line="268" w:lineRule="auto"/>
        <w:ind w:left="1737" w:right="1244" w:firstLine="809"/>
        <w:jc w:val="both"/>
        <w:rPr>
          <w:rFonts w:ascii="Malgun Gothic" w:eastAsia="Malgun Gothic" w:hint="eastAsia"/>
        </w:rPr>
      </w:pPr>
      <w:r>
        <w:rPr>
          <w:spacing w:val="-1"/>
        </w:rPr>
        <w:t xml:space="preserve">施工中根据施工进度计划和施工预算中的工料分析 </w:t>
      </w:r>
      <w:r>
        <w:rPr>
          <w:rFonts w:ascii="Malgun Gothic" w:eastAsia="Malgun Gothic" w:hint="eastAsia"/>
          <w:spacing w:val="3"/>
        </w:rPr>
        <w:t>，</w:t>
      </w:r>
      <w:r>
        <w:t>编制工程材料需用量</w:t>
      </w:r>
      <w:r>
        <w:rPr>
          <w:spacing w:val="7"/>
        </w:rPr>
        <w:t>计划</w:t>
      </w:r>
      <w:r>
        <w:rPr>
          <w:rFonts w:ascii="Malgun Gothic" w:eastAsia="Malgun Gothic" w:hint="eastAsia"/>
          <w:spacing w:val="7"/>
        </w:rPr>
        <w:t>，</w:t>
      </w:r>
      <w:r>
        <w:rPr>
          <w:spacing w:val="7"/>
        </w:rPr>
        <w:t>作为备料</w:t>
      </w:r>
      <w:r>
        <w:rPr>
          <w:rFonts w:ascii="Malgun Gothic" w:eastAsia="Malgun Gothic" w:hint="eastAsia"/>
          <w:spacing w:val="7"/>
        </w:rPr>
        <w:t>、</w:t>
      </w:r>
      <w:r>
        <w:rPr>
          <w:spacing w:val="5"/>
        </w:rPr>
        <w:t>供应</w:t>
      </w:r>
      <w:r>
        <w:rPr>
          <w:rFonts w:ascii="Malgun Gothic" w:eastAsia="Malgun Gothic" w:hint="eastAsia"/>
          <w:spacing w:val="7"/>
        </w:rPr>
        <w:t>、</w:t>
      </w:r>
      <w:r>
        <w:t xml:space="preserve">确定仓库堆场面积及组织运输的依据 </w:t>
      </w:r>
      <w:r>
        <w:rPr>
          <w:rFonts w:ascii="Malgun Gothic" w:eastAsia="Malgun Gothic" w:hint="eastAsia"/>
          <w:spacing w:val="7"/>
        </w:rPr>
        <w:t>。</w:t>
      </w:r>
      <w:r>
        <w:rPr>
          <w:spacing w:val="-3"/>
        </w:rPr>
        <w:t>按材料计划做</w:t>
      </w:r>
      <w:r>
        <w:t>好材料的订货和采购工作</w:t>
      </w:r>
      <w:r>
        <w:rPr>
          <w:rFonts w:ascii="Malgun Gothic" w:eastAsia="Malgun Gothic" w:hint="eastAsia"/>
        </w:rPr>
        <w:t>，</w:t>
      </w:r>
      <w:r>
        <w:t>按进度计划分批进场</w:t>
      </w:r>
      <w:r>
        <w:rPr>
          <w:rFonts w:ascii="Malgun Gothic" w:eastAsia="Malgun Gothic" w:hint="eastAsia"/>
        </w:rPr>
        <w:t>。</w:t>
      </w:r>
    </w:p>
    <w:p>
      <w:pPr>
        <w:pStyle w:val="ListParagraph"/>
        <w:numPr>
          <w:ilvl w:val="1"/>
          <w:numId w:val="22"/>
        </w:numPr>
        <w:tabs>
          <w:tab w:val="left" w:pos="2997"/>
        </w:tabs>
        <w:spacing w:before="0" w:after="0" w:line="666" w:lineRule="exact"/>
        <w:ind w:left="2997" w:right="0" w:hanging="720"/>
        <w:jc w:val="both"/>
        <w:rPr>
          <w:sz w:val="36"/>
        </w:rPr>
      </w:pPr>
      <w:r>
        <w:rPr>
          <w:sz w:val="36"/>
        </w:rPr>
        <w:t>加强计划管理</w:t>
      </w:r>
    </w:p>
    <w:p>
      <w:pPr>
        <w:pStyle w:val="BodyText"/>
        <w:spacing w:before="96" w:line="268" w:lineRule="auto"/>
        <w:ind w:left="1737" w:right="1218" w:firstLine="809"/>
        <w:jc w:val="both"/>
        <w:rPr>
          <w:rFonts w:ascii="Malgun Gothic" w:eastAsia="Malgun Gothic" w:hint="eastAsia"/>
        </w:rPr>
      </w:pPr>
      <w:r>
        <w:t>以工程总控计划为依据</w:t>
      </w:r>
      <w:r>
        <w:rPr>
          <w:rFonts w:ascii="Malgun Gothic" w:eastAsia="Malgun Gothic" w:hint="eastAsia"/>
        </w:rPr>
        <w:t>，</w:t>
      </w:r>
      <w:r>
        <w:t>制定分阶段工期控制目标</w:t>
      </w:r>
      <w:r>
        <w:rPr>
          <w:rFonts w:ascii="Malgun Gothic" w:eastAsia="Malgun Gothic" w:hint="eastAsia"/>
        </w:rPr>
        <w:t>，</w:t>
      </w:r>
      <w:r>
        <w:t>根据总控计划</w:t>
      </w:r>
      <w:r>
        <w:rPr>
          <w:rFonts w:ascii="Malgun Gothic" w:eastAsia="Malgun Gothic" w:hint="eastAsia"/>
        </w:rPr>
        <w:t>，</w:t>
      </w:r>
      <w:r>
        <w:t xml:space="preserve">分段计划以及甲方不同时期对工程工期对工程工期的要求 </w:t>
      </w:r>
      <w:r>
        <w:rPr>
          <w:rFonts w:ascii="Malgun Gothic" w:eastAsia="Malgun Gothic" w:hint="eastAsia"/>
        </w:rPr>
        <w:t>，</w:t>
      </w:r>
      <w:r>
        <w:t>适时制定更加详细的进度计划</w:t>
      </w:r>
      <w:r>
        <w:rPr>
          <w:rFonts w:ascii="Malgun Gothic" w:eastAsia="Malgun Gothic" w:hint="eastAsia"/>
        </w:rPr>
        <w:t>，</w:t>
      </w:r>
      <w:r>
        <w:t>每周检查</w:t>
      </w:r>
      <w:r>
        <w:rPr>
          <w:rFonts w:ascii="Malgun Gothic" w:eastAsia="Malgun Gothic" w:hint="eastAsia"/>
        </w:rPr>
        <w:t>、</w:t>
      </w:r>
      <w:r>
        <w:t>对比</w:t>
      </w:r>
      <w:r>
        <w:rPr>
          <w:rFonts w:ascii="Malgun Gothic" w:eastAsia="Malgun Gothic" w:hint="eastAsia"/>
        </w:rPr>
        <w:t>、</w:t>
      </w:r>
      <w:r>
        <w:t>分析</w:t>
      </w:r>
      <w:r>
        <w:rPr>
          <w:rFonts w:ascii="Malgun Gothic" w:eastAsia="Malgun Gothic" w:hint="eastAsia"/>
        </w:rPr>
        <w:t>，</w:t>
      </w:r>
      <w:r>
        <w:t>找出关键问题</w:t>
      </w:r>
      <w:r>
        <w:rPr>
          <w:rFonts w:ascii="Malgun Gothic" w:eastAsia="Malgun Gothic" w:hint="eastAsia"/>
        </w:rPr>
        <w:t>，</w:t>
      </w:r>
      <w:r>
        <w:t>严格按计划进度完成</w:t>
      </w:r>
      <w:r>
        <w:rPr>
          <w:rFonts w:ascii="Malgun Gothic" w:eastAsia="Malgun Gothic" w:hint="eastAsia"/>
        </w:rPr>
        <w:t>。</w:t>
      </w:r>
    </w:p>
    <w:p>
      <w:pPr>
        <w:pStyle w:val="ListParagraph"/>
        <w:numPr>
          <w:ilvl w:val="1"/>
          <w:numId w:val="22"/>
        </w:numPr>
        <w:tabs>
          <w:tab w:val="left" w:pos="2997"/>
        </w:tabs>
        <w:spacing w:before="0" w:after="0" w:line="666" w:lineRule="exact"/>
        <w:ind w:left="2997" w:right="0" w:hanging="720"/>
        <w:jc w:val="both"/>
        <w:rPr>
          <w:sz w:val="36"/>
        </w:rPr>
      </w:pPr>
      <w:r>
        <w:rPr>
          <w:sz w:val="36"/>
        </w:rPr>
        <w:t>确保资金到位</w:t>
      </w:r>
    </w:p>
    <w:p>
      <w:pPr>
        <w:pStyle w:val="BodyText"/>
        <w:spacing w:before="93" w:line="268" w:lineRule="auto"/>
        <w:ind w:left="1737" w:right="1218" w:firstLine="809"/>
        <w:rPr>
          <w:rFonts w:ascii="Malgun Gothic" w:eastAsia="Malgun Gothic" w:hint="eastAsia"/>
        </w:rPr>
      </w:pPr>
      <w:r>
        <w:t>本工程的资金将全部用在本工程的施工上</w:t>
      </w:r>
      <w:r>
        <w:rPr>
          <w:rFonts w:ascii="Malgun Gothic" w:eastAsia="Malgun Gothic" w:hint="eastAsia"/>
        </w:rPr>
        <w:t>，</w:t>
      </w:r>
      <w:r>
        <w:t>严禁挪作其它工程使用</w:t>
      </w:r>
      <w:r>
        <w:rPr>
          <w:rFonts w:ascii="Malgun Gothic" w:eastAsia="Malgun Gothic" w:hint="eastAsia"/>
        </w:rPr>
        <w:t>，</w:t>
      </w:r>
      <w:r>
        <w:t>及时报审工程进度款</w:t>
      </w:r>
      <w:r>
        <w:rPr>
          <w:rFonts w:ascii="Malgun Gothic" w:eastAsia="Malgun Gothic" w:hint="eastAsia"/>
        </w:rPr>
        <w:t>，</w:t>
      </w:r>
      <w:r>
        <w:t>协助甲方做好付款与备款计划</w:t>
      </w:r>
      <w:r>
        <w:rPr>
          <w:rFonts w:ascii="Malgun Gothic" w:eastAsia="Malgun Gothic" w:hint="eastAsia"/>
        </w:rPr>
        <w:t>。</w:t>
      </w:r>
    </w:p>
    <w:p>
      <w:pPr>
        <w:pStyle w:val="ListParagraph"/>
        <w:numPr>
          <w:ilvl w:val="1"/>
          <w:numId w:val="22"/>
        </w:numPr>
        <w:tabs>
          <w:tab w:val="left" w:pos="2997"/>
        </w:tabs>
        <w:spacing w:before="0" w:after="0" w:line="664" w:lineRule="exact"/>
        <w:ind w:left="2997" w:right="0" w:hanging="720"/>
        <w:jc w:val="left"/>
        <w:rPr>
          <w:sz w:val="36"/>
        </w:rPr>
      </w:pPr>
      <w:r>
        <w:rPr>
          <w:sz w:val="36"/>
        </w:rPr>
        <w:t>依靠科技进步</w:t>
      </w:r>
      <w:r>
        <w:rPr>
          <w:rFonts w:ascii="Malgun Gothic" w:eastAsia="Malgun Gothic" w:hint="eastAsia"/>
          <w:sz w:val="36"/>
        </w:rPr>
        <w:t>，</w:t>
      </w:r>
      <w:r>
        <w:rPr>
          <w:sz w:val="36"/>
        </w:rPr>
        <w:t>加快施工进度</w:t>
      </w:r>
    </w:p>
    <w:p>
      <w:pPr>
        <w:pStyle w:val="BodyText"/>
        <w:spacing w:before="92" w:line="268" w:lineRule="auto"/>
        <w:ind w:left="1737" w:right="1212" w:firstLine="809"/>
        <w:jc w:val="both"/>
        <w:rPr>
          <w:rFonts w:ascii="Malgun Gothic" w:eastAsia="Malgun Gothic" w:hint="eastAsia"/>
        </w:rPr>
      </w:pPr>
      <w:r>
        <w:t>利用公司拥有的现代化装备</w:t>
      </w:r>
      <w:r>
        <w:rPr>
          <w:rFonts w:ascii="Malgun Gothic" w:eastAsia="Malgun Gothic" w:hint="eastAsia"/>
        </w:rPr>
        <w:t>，</w:t>
      </w:r>
      <w:r>
        <w:t>依靠广大技术人员</w:t>
      </w:r>
      <w:r>
        <w:rPr>
          <w:rFonts w:ascii="Malgun Gothic" w:eastAsia="Malgun Gothic" w:hint="eastAsia"/>
        </w:rPr>
        <w:t>，</w:t>
      </w:r>
      <w:r>
        <w:t>推广使用新技术</w:t>
      </w:r>
      <w:r>
        <w:rPr>
          <w:rFonts w:ascii="Malgun Gothic" w:eastAsia="Malgun Gothic" w:hint="eastAsia"/>
        </w:rPr>
        <w:t>、</w:t>
      </w:r>
      <w:r>
        <w:t>新材料</w:t>
      </w:r>
      <w:r>
        <w:rPr>
          <w:rFonts w:ascii="Malgun Gothic" w:eastAsia="Malgun Gothic" w:hint="eastAsia"/>
        </w:rPr>
        <w:t>，</w:t>
      </w:r>
      <w:r>
        <w:t>制定切实可行</w:t>
      </w:r>
      <w:r>
        <w:rPr>
          <w:rFonts w:ascii="Malgun Gothic" w:eastAsia="Malgun Gothic" w:hint="eastAsia"/>
        </w:rPr>
        <w:t>、</w:t>
      </w:r>
      <w:r>
        <w:t>经济有效的施工操作规程</w:t>
      </w:r>
      <w:r>
        <w:rPr>
          <w:rFonts w:ascii="Malgun Gothic" w:eastAsia="Malgun Gothic" w:hint="eastAsia"/>
        </w:rPr>
        <w:t>，</w:t>
      </w:r>
      <w:r>
        <w:t>合理安排施工顺序</w:t>
      </w:r>
      <w:r>
        <w:rPr>
          <w:rFonts w:ascii="Malgun Gothic" w:eastAsia="Malgun Gothic" w:hint="eastAsia"/>
        </w:rPr>
        <w:t>，</w:t>
      </w:r>
      <w:r>
        <w:t>加快施工进度</w:t>
      </w:r>
      <w:r>
        <w:rPr>
          <w:rFonts w:ascii="Malgun Gothic" w:eastAsia="Malgun Gothic" w:hint="eastAsia"/>
        </w:rPr>
        <w:t>，</w:t>
      </w:r>
      <w:r>
        <w:t xml:space="preserve">同时施工现场配置现代化的办公用品 </w:t>
      </w:r>
      <w:r>
        <w:rPr>
          <w:rFonts w:ascii="Malgun Gothic" w:eastAsia="Malgun Gothic" w:hint="eastAsia"/>
        </w:rPr>
        <w:t>（</w:t>
      </w:r>
      <w:r>
        <w:t>电脑</w:t>
      </w:r>
      <w:r>
        <w:rPr>
          <w:rFonts w:ascii="Malgun Gothic" w:eastAsia="Malgun Gothic" w:hint="eastAsia"/>
        </w:rPr>
        <w:t>、</w:t>
      </w:r>
      <w:r>
        <w:t>传真机</w:t>
      </w:r>
      <w:r>
        <w:rPr>
          <w:rFonts w:ascii="Malgun Gothic" w:eastAsia="Malgun Gothic" w:hint="eastAsia"/>
        </w:rPr>
        <w:t>、</w:t>
      </w:r>
      <w:r>
        <w:t>打印机等</w:t>
      </w:r>
      <w:r>
        <w:rPr>
          <w:rFonts w:ascii="Malgun Gothic" w:eastAsia="Malgun Gothic" w:hint="eastAsia"/>
        </w:rPr>
        <w:t>），</w:t>
      </w:r>
      <w:r>
        <w:t>提高工作效率</w:t>
      </w:r>
      <w:r>
        <w:rPr>
          <w:rFonts w:ascii="Malgun Gothic" w:eastAsia="Malgun Gothic" w:hint="eastAsia"/>
        </w:rPr>
        <w:t>，</w:t>
      </w:r>
      <w:r>
        <w:t>减少中间环节</w:t>
      </w:r>
      <w:r>
        <w:rPr>
          <w:rFonts w:ascii="Malgun Gothic" w:eastAsia="Malgun Gothic" w:hint="eastAsia"/>
        </w:rPr>
        <w:t>，</w:t>
      </w:r>
      <w:r>
        <w:t>及时传递信息</w:t>
      </w:r>
      <w:r>
        <w:rPr>
          <w:rFonts w:ascii="Malgun Gothic" w:eastAsia="Malgun Gothic" w:hint="eastAsia"/>
        </w:rPr>
        <w:t>。</w:t>
      </w:r>
    </w:p>
    <w:p>
      <w:pPr>
        <w:pStyle w:val="ListParagraph"/>
        <w:numPr>
          <w:ilvl w:val="1"/>
          <w:numId w:val="22"/>
        </w:numPr>
        <w:tabs>
          <w:tab w:val="left" w:pos="2997"/>
        </w:tabs>
        <w:spacing w:before="1" w:after="0" w:line="240" w:lineRule="auto"/>
        <w:ind w:left="2997" w:right="0" w:hanging="720"/>
        <w:jc w:val="both"/>
        <w:rPr>
          <w:sz w:val="36"/>
        </w:rPr>
      </w:pPr>
      <w:r>
        <w:rPr>
          <w:sz w:val="36"/>
        </w:rPr>
        <w:t>搞好后勤保障</w:t>
      </w:r>
      <w:r>
        <w:rPr>
          <w:rFonts w:ascii="Malgun Gothic" w:eastAsia="Malgun Gothic" w:hint="eastAsia"/>
          <w:sz w:val="36"/>
        </w:rPr>
        <w:t>，</w:t>
      </w:r>
      <w:r>
        <w:rPr>
          <w:sz w:val="36"/>
        </w:rPr>
        <w:t>做到优质服务</w:t>
      </w:r>
    </w:p>
    <w:p>
      <w:pPr>
        <w:pStyle w:val="BodyText"/>
        <w:spacing w:before="96"/>
        <w:ind w:left="2547"/>
      </w:pPr>
      <w:r>
        <w:t>集中公司力量确保重点</w:t>
      </w:r>
      <w:r>
        <w:rPr>
          <w:rFonts w:ascii="Malgun Gothic" w:eastAsia="Malgun Gothic" w:hint="eastAsia"/>
        </w:rPr>
        <w:t>，</w:t>
      </w:r>
      <w:r>
        <w:t>在人力</w:t>
      </w:r>
      <w:r>
        <w:rPr>
          <w:rFonts w:ascii="Malgun Gothic" w:eastAsia="Malgun Gothic" w:hint="eastAsia"/>
        </w:rPr>
        <w:t>、</w:t>
      </w:r>
      <w:r>
        <w:t>物资</w:t>
      </w:r>
      <w:r>
        <w:rPr>
          <w:rFonts w:ascii="Malgun Gothic" w:eastAsia="Malgun Gothic" w:hint="eastAsia"/>
        </w:rPr>
        <w:t>、</w:t>
      </w:r>
      <w:r>
        <w:t>机具等方面给予本工程以充分的</w:t>
      </w:r>
    </w:p>
    <w:p>
      <w:pPr>
        <w:spacing w:after="0"/>
        <w:sectPr>
          <w:headerReference w:type="default" r:id="rId36"/>
          <w:footerReference w:type="default" r:id="rId37"/>
          <w:pgSz w:w="17860" w:h="25260"/>
          <w:pgMar w:top="1800" w:right="1480" w:bottom="2060" w:left="960" w:header="1031" w:footer="1865"/>
          <w:pgNumType w:start="15"/>
          <w:cols w:space="708"/>
        </w:sectPr>
      </w:pPr>
    </w:p>
    <w:p>
      <w:pPr>
        <w:pStyle w:val="BodyText"/>
        <w:spacing w:before="100" w:line="268" w:lineRule="auto"/>
        <w:ind w:left="1737" w:right="1211"/>
        <w:jc w:val="both"/>
        <w:rPr>
          <w:rFonts w:ascii="Malgun Gothic" w:eastAsia="Malgun Gothic" w:hint="eastAsia"/>
        </w:rPr>
      </w:pPr>
      <w:r>
        <w:t>保证</w:t>
      </w:r>
      <w:r>
        <w:rPr>
          <w:rFonts w:ascii="Malgun Gothic" w:eastAsia="Malgun Gothic" w:hint="eastAsia"/>
        </w:rPr>
        <w:t>。</w:t>
      </w:r>
      <w:r>
        <w:t>深入现场协助</w:t>
      </w:r>
      <w:r>
        <w:rPr>
          <w:rFonts w:ascii="Malgun Gothic" w:eastAsia="Malgun Gothic" w:hint="eastAsia"/>
        </w:rPr>
        <w:t>，</w:t>
      </w:r>
      <w:r>
        <w:t>指导项目组织实施</w:t>
      </w:r>
      <w:r>
        <w:rPr>
          <w:rFonts w:ascii="Malgun Gothic" w:eastAsia="Malgun Gothic" w:hint="eastAsia"/>
        </w:rPr>
        <w:t>，</w:t>
      </w:r>
      <w:r>
        <w:t xml:space="preserve">通过计划进度与实际进度的比较 </w:t>
      </w:r>
      <w:r>
        <w:rPr>
          <w:rFonts w:ascii="Malgun Gothic" w:eastAsia="Malgun Gothic" w:hint="eastAsia"/>
        </w:rPr>
        <w:t xml:space="preserve">， </w:t>
      </w:r>
      <w:r>
        <w:t>及时调整计划</w:t>
      </w:r>
      <w:r>
        <w:rPr>
          <w:rFonts w:ascii="Malgun Gothic" w:eastAsia="Malgun Gothic" w:hint="eastAsia"/>
        </w:rPr>
        <w:t>，</w:t>
      </w:r>
      <w:r>
        <w:t>采取补救措施</w:t>
      </w:r>
      <w:r>
        <w:rPr>
          <w:rFonts w:ascii="Malgun Gothic" w:eastAsia="Malgun Gothic" w:hint="eastAsia"/>
        </w:rPr>
        <w:t>。</w:t>
      </w:r>
      <w:r>
        <w:t xml:space="preserve">注意搞好与建设单位和协作单位的关系 </w:t>
      </w:r>
      <w:r>
        <w:rPr>
          <w:rFonts w:ascii="Malgun Gothic" w:eastAsia="Malgun Gothic" w:hint="eastAsia"/>
        </w:rPr>
        <w:t>，</w:t>
      </w:r>
      <w:r>
        <w:t>及时沟通信息</w:t>
      </w:r>
      <w:r>
        <w:rPr>
          <w:rFonts w:ascii="Malgun Gothic" w:eastAsia="Malgun Gothic" w:hint="eastAsia"/>
        </w:rPr>
        <w:t>，</w:t>
      </w:r>
      <w:r>
        <w:t>顾全大局</w:t>
      </w:r>
      <w:r>
        <w:rPr>
          <w:rFonts w:ascii="Malgun Gothic" w:eastAsia="Malgun Gothic" w:hint="eastAsia"/>
        </w:rPr>
        <w:t>，</w:t>
      </w:r>
      <w:r>
        <w:t>服从贵公司的决策</w:t>
      </w:r>
      <w:r>
        <w:rPr>
          <w:rFonts w:ascii="Malgun Gothic" w:eastAsia="Malgun Gothic" w:hint="eastAsia"/>
        </w:rPr>
        <w:t>，</w:t>
      </w:r>
      <w:r>
        <w:t>同心同德</w:t>
      </w:r>
      <w:r>
        <w:rPr>
          <w:rFonts w:ascii="Malgun Gothic" w:eastAsia="Malgun Gothic" w:hint="eastAsia"/>
        </w:rPr>
        <w:t>，</w:t>
      </w:r>
      <w:r>
        <w:t>争取早日完成</w:t>
      </w:r>
      <w:r>
        <w:rPr>
          <w:rFonts w:ascii="Malgun Gothic" w:eastAsia="Malgun Gothic" w:hint="eastAsia"/>
        </w:rPr>
        <w:t>，</w:t>
      </w:r>
      <w:r>
        <w:t>做到进度快</w:t>
      </w:r>
      <w:r>
        <w:rPr>
          <w:rFonts w:ascii="Malgun Gothic" w:eastAsia="Malgun Gothic" w:hint="eastAsia"/>
        </w:rPr>
        <w:t>，</w:t>
      </w:r>
      <w:r>
        <w:t>投资省</w:t>
      </w:r>
      <w:r>
        <w:rPr>
          <w:rFonts w:ascii="Malgun Gothic" w:eastAsia="Malgun Gothic" w:hint="eastAsia"/>
        </w:rPr>
        <w:t>，</w:t>
      </w:r>
      <w:r>
        <w:t>质量高</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11"/>
        <w:rPr>
          <w:rFonts w:ascii="Malgun Gothic"/>
          <w:sz w:val="54"/>
        </w:rPr>
      </w:pPr>
    </w:p>
    <w:p>
      <w:pPr>
        <w:pStyle w:val="Heading1"/>
        <w:tabs>
          <w:tab w:val="left" w:pos="2423"/>
        </w:tabs>
      </w:pPr>
      <w:bookmarkStart w:id="13" w:name="_TOC_250018"/>
      <w:bookmarkEnd w:id="13"/>
      <w:r>
        <w:t>第四章</w:t>
        <w:tab/>
        <w:t>保证安全文明施工的组织措施</w:t>
      </w:r>
    </w:p>
    <w:p>
      <w:pPr>
        <w:pStyle w:val="Heading2"/>
        <w:spacing w:before="455"/>
      </w:pPr>
      <w:bookmarkStart w:id="14" w:name="_TOC_250017"/>
      <w:r>
        <w:rPr>
          <w:rFonts w:ascii="Malgun Gothic" w:eastAsia="Malgun Gothic" w:hint="eastAsia"/>
        </w:rPr>
        <w:t>1、</w:t>
      </w:r>
      <w:bookmarkEnd w:id="14"/>
      <w:r>
        <w:t>施工安全的管理</w:t>
      </w:r>
    </w:p>
    <w:p>
      <w:pPr>
        <w:pStyle w:val="BodyText"/>
        <w:spacing w:before="15"/>
        <w:rPr>
          <w:b/>
          <w:sz w:val="35"/>
        </w:rPr>
      </w:pPr>
    </w:p>
    <w:p>
      <w:pPr>
        <w:pStyle w:val="BodyText"/>
        <w:tabs>
          <w:tab w:val="left" w:pos="8549"/>
        </w:tabs>
        <w:spacing w:line="268" w:lineRule="auto"/>
        <w:ind w:left="1737" w:right="1229" w:firstLine="809"/>
        <w:rPr>
          <w:rFonts w:ascii="Malgun Gothic" w:eastAsia="Malgun Gothic" w:hint="eastAsia"/>
        </w:rPr>
      </w:pPr>
      <w:r>
        <w:t>在一个施工现</w:t>
      </w:r>
      <w:r>
        <w:rPr>
          <w:spacing w:val="29"/>
        </w:rPr>
        <w:t>场</w:t>
      </w:r>
      <w:r>
        <w:rPr>
          <w:rFonts w:ascii="Malgun Gothic" w:eastAsia="Malgun Gothic" w:hint="eastAsia"/>
          <w:spacing w:val="3"/>
        </w:rPr>
        <w:t>，</w:t>
      </w:r>
      <w:r>
        <w:t>人们都需要有一个既安全又文明的作业环</w:t>
      </w:r>
      <w:r>
        <w:rPr>
          <w:spacing w:val="84"/>
        </w:rPr>
        <w:t>境</w:t>
      </w:r>
      <w:r>
        <w:rPr>
          <w:rFonts w:ascii="Malgun Gothic" w:eastAsia="Malgun Gothic" w:hint="eastAsia"/>
          <w:spacing w:val="3"/>
        </w:rPr>
        <w:t>。</w:t>
      </w:r>
      <w:r>
        <w:t>对施工</w:t>
      </w:r>
      <w:r>
        <w:rPr>
          <w:spacing w:val="-15"/>
        </w:rPr>
        <w:t>安</w:t>
      </w:r>
      <w:r>
        <w:t>全的高度重视体现了一个公司的整体素质</w:t>
        <w:tab/>
      </w:r>
      <w:r>
        <w:rPr>
          <w:rFonts w:ascii="Malgun Gothic" w:eastAsia="Malgun Gothic" w:hint="eastAsia"/>
          <w:spacing w:val="18"/>
        </w:rPr>
        <w:t>。</w:t>
      </w:r>
      <w:r>
        <w:t>我司将设置专责的人员来负责制订</w:t>
      </w:r>
      <w:r>
        <w:rPr>
          <w:rFonts w:ascii="Malgun Gothic" w:eastAsia="Malgun Gothic" w:hint="eastAsia"/>
        </w:rPr>
        <w:t>、</w:t>
      </w:r>
      <w:r>
        <w:t>执行及控制这一工作</w:t>
      </w:r>
      <w:r>
        <w:rPr>
          <w:rFonts w:ascii="Malgun Gothic" w:eastAsia="Malgun Gothic" w:hint="eastAsia"/>
        </w:rPr>
        <w:t>。</w:t>
      </w:r>
    </w:p>
    <w:p>
      <w:pPr>
        <w:pStyle w:val="Heading3"/>
        <w:numPr>
          <w:ilvl w:val="1"/>
          <w:numId w:val="11"/>
        </w:numPr>
        <w:tabs>
          <w:tab w:val="left" w:pos="2344"/>
        </w:tabs>
        <w:spacing w:before="410" w:after="0" w:line="240" w:lineRule="auto"/>
        <w:ind w:left="2343" w:right="0" w:hanging="607"/>
        <w:jc w:val="left"/>
      </w:pPr>
      <w:r>
        <w:t>安全施工章程</w:t>
      </w:r>
    </w:p>
    <w:p>
      <w:pPr>
        <w:pStyle w:val="BodyText"/>
        <w:spacing w:before="1"/>
        <w:rPr>
          <w:b/>
          <w:sz w:val="35"/>
        </w:rPr>
      </w:pPr>
    </w:p>
    <w:p>
      <w:pPr>
        <w:pStyle w:val="BodyText"/>
        <w:tabs>
          <w:tab w:val="left" w:pos="3356"/>
        </w:tabs>
        <w:spacing w:line="266" w:lineRule="auto"/>
        <w:ind w:left="2547" w:right="1362" w:hanging="15"/>
        <w:rPr>
          <w:rFonts w:ascii="Malgun Gothic" w:eastAsia="Malgun Gothic" w:hint="eastAsia"/>
        </w:rPr>
      </w:pPr>
      <w:r>
        <w:t>项目组的安全规程和目标是使项目成员拥有一个安全及卫生的工作环境</w:t>
      </w:r>
      <w:r>
        <w:rPr>
          <w:rFonts w:ascii="Malgun Gothic" w:eastAsia="Malgun Gothic" w:hint="eastAsia"/>
          <w:spacing w:val="-17"/>
        </w:rPr>
        <w:t>。</w:t>
      </w:r>
      <w:r>
        <w:rPr>
          <w:rFonts w:ascii="Malgun Gothic" w:eastAsia="Malgun Gothic" w:hint="eastAsia"/>
        </w:rPr>
        <w:t>1）</w:t>
        <w:tab/>
      </w:r>
      <w:r>
        <w:t>安全监督员负责提供和保持安全及卫生的工作环境</w:t>
      </w:r>
      <w:r>
        <w:rPr>
          <w:rFonts w:ascii="Malgun Gothic" w:eastAsia="Malgun Gothic" w:hint="eastAsia"/>
        </w:rPr>
        <w:t>。</w:t>
      </w:r>
    </w:p>
    <w:p>
      <w:pPr>
        <w:pStyle w:val="ListParagraph"/>
        <w:numPr>
          <w:ilvl w:val="2"/>
          <w:numId w:val="15"/>
        </w:numPr>
        <w:tabs>
          <w:tab w:val="left" w:pos="3356"/>
          <w:tab w:val="left" w:pos="3357"/>
        </w:tabs>
        <w:spacing w:before="10" w:after="0" w:line="273" w:lineRule="auto"/>
        <w:ind w:left="1737" w:right="1211" w:firstLine="809"/>
        <w:jc w:val="left"/>
        <w:rPr>
          <w:rFonts w:ascii="Malgun Gothic" w:eastAsia="Malgun Gothic" w:hint="eastAsia"/>
          <w:sz w:val="36"/>
        </w:rPr>
      </w:pPr>
      <w:r>
        <w:rPr>
          <w:spacing w:val="1"/>
          <w:sz w:val="36"/>
        </w:rPr>
        <w:t>安全监督员负责训练和指导项目成员在工作环境中履行工作任务</w:t>
      </w:r>
      <w:r>
        <w:rPr>
          <w:rFonts w:ascii="Malgun Gothic" w:eastAsia="Malgun Gothic" w:hint="eastAsia"/>
          <w:sz w:val="36"/>
        </w:rPr>
        <w:t>，</w:t>
      </w:r>
      <w:r>
        <w:rPr>
          <w:spacing w:val="-17"/>
          <w:sz w:val="36"/>
        </w:rPr>
        <w:t>并</w:t>
      </w:r>
      <w:r>
        <w:rPr>
          <w:sz w:val="36"/>
        </w:rPr>
        <w:t>要求他们执行项目组关于安全和卫生的有关规则和法令</w:t>
      </w:r>
      <w:r>
        <w:rPr>
          <w:rFonts w:ascii="Malgun Gothic" w:eastAsia="Malgun Gothic" w:hint="eastAsia"/>
          <w:sz w:val="36"/>
        </w:rPr>
        <w:t>。</w:t>
      </w:r>
    </w:p>
    <w:p>
      <w:pPr>
        <w:pStyle w:val="ListParagraph"/>
        <w:numPr>
          <w:ilvl w:val="2"/>
          <w:numId w:val="15"/>
        </w:numPr>
        <w:tabs>
          <w:tab w:val="left" w:pos="3356"/>
          <w:tab w:val="left" w:pos="3357"/>
        </w:tabs>
        <w:spacing w:before="0" w:after="0" w:line="649" w:lineRule="exact"/>
        <w:ind w:left="3357" w:right="0" w:hanging="810"/>
        <w:jc w:val="left"/>
        <w:rPr>
          <w:sz w:val="36"/>
        </w:rPr>
      </w:pPr>
      <w:r>
        <w:rPr>
          <w:spacing w:val="1"/>
          <w:sz w:val="36"/>
        </w:rPr>
        <w:t>项目经理在收到有关不合乎健康或安全操作的要求</w:t>
      </w:r>
      <w:r>
        <w:rPr>
          <w:rFonts w:ascii="Malgun Gothic" w:eastAsia="Malgun Gothic" w:hint="eastAsia"/>
          <w:spacing w:val="3"/>
          <w:sz w:val="36"/>
        </w:rPr>
        <w:t>，</w:t>
      </w:r>
      <w:r>
        <w:rPr>
          <w:sz w:val="36"/>
        </w:rPr>
        <w:t>项目经理需向有</w:t>
      </w:r>
    </w:p>
    <w:p>
      <w:pPr>
        <w:pStyle w:val="BodyText"/>
        <w:spacing w:before="93" w:line="268" w:lineRule="auto"/>
        <w:ind w:left="1737" w:right="1342"/>
        <w:rPr>
          <w:rFonts w:ascii="Malgun Gothic" w:eastAsia="Malgun Gothic" w:hint="eastAsia"/>
        </w:rPr>
      </w:pPr>
      <w:r>
        <w:t>关单位</w:t>
      </w:r>
      <w:r>
        <w:rPr>
          <w:rFonts w:ascii="Malgun Gothic" w:eastAsia="Malgun Gothic" w:hint="eastAsia"/>
        </w:rPr>
        <w:t>、</w:t>
      </w:r>
      <w:r>
        <w:t>部门及业主要求改善</w:t>
      </w:r>
      <w:r>
        <w:rPr>
          <w:rFonts w:ascii="Malgun Gothic" w:eastAsia="Malgun Gothic" w:hint="eastAsia"/>
        </w:rPr>
        <w:t>，</w:t>
      </w:r>
      <w:r>
        <w:t>项目经理可停止有关的施工直至完成改善工作完成</w:t>
      </w:r>
      <w:r>
        <w:rPr>
          <w:rFonts w:ascii="Malgun Gothic" w:eastAsia="Malgun Gothic" w:hint="eastAsia"/>
        </w:rPr>
        <w:t>，</w:t>
      </w:r>
      <w:r>
        <w:t>因此停工</w:t>
      </w:r>
      <w:r>
        <w:rPr>
          <w:rFonts w:ascii="Malgun Gothic" w:eastAsia="Malgun Gothic" w:hint="eastAsia"/>
        </w:rPr>
        <w:t>/</w:t>
      </w:r>
      <w:r>
        <w:t>延误的责任由有关单位承担</w:t>
      </w:r>
      <w:r>
        <w:rPr>
          <w:rFonts w:ascii="Malgun Gothic" w:eastAsia="Malgun Gothic" w:hint="eastAsia"/>
        </w:rPr>
        <w:t>。</w:t>
      </w:r>
    </w:p>
    <w:p>
      <w:pPr>
        <w:pStyle w:val="ListParagraph"/>
        <w:numPr>
          <w:ilvl w:val="2"/>
          <w:numId w:val="15"/>
        </w:numPr>
        <w:tabs>
          <w:tab w:val="left" w:pos="3356"/>
          <w:tab w:val="left" w:pos="3357"/>
        </w:tabs>
        <w:spacing w:before="0" w:after="0" w:line="273" w:lineRule="auto"/>
        <w:ind w:left="1737" w:right="1211" w:firstLine="809"/>
        <w:jc w:val="left"/>
        <w:rPr>
          <w:rFonts w:ascii="Malgun Gothic" w:eastAsia="Malgun Gothic" w:hint="eastAsia"/>
          <w:sz w:val="36"/>
        </w:rPr>
      </w:pPr>
      <w:r>
        <w:rPr>
          <w:spacing w:val="1"/>
          <w:sz w:val="36"/>
        </w:rPr>
        <w:t>项目组每月在工作地点举行一次安全会议</w:t>
      </w:r>
      <w:r>
        <w:rPr>
          <w:rFonts w:ascii="Malgun Gothic" w:eastAsia="Malgun Gothic" w:hint="eastAsia"/>
          <w:spacing w:val="3"/>
          <w:sz w:val="36"/>
        </w:rPr>
        <w:t>。</w:t>
      </w:r>
      <w:r>
        <w:rPr>
          <w:spacing w:val="1"/>
          <w:sz w:val="36"/>
        </w:rPr>
        <w:t>全体人员需要出席会议</w:t>
      </w:r>
      <w:r>
        <w:rPr>
          <w:rFonts w:ascii="Malgun Gothic" w:eastAsia="Malgun Gothic" w:hint="eastAsia"/>
          <w:spacing w:val="-16"/>
          <w:sz w:val="36"/>
        </w:rPr>
        <w:t>。</w:t>
      </w:r>
      <w:r>
        <w:rPr>
          <w:spacing w:val="14"/>
          <w:sz w:val="36"/>
        </w:rPr>
        <w:t xml:space="preserve">新的员工 </w:t>
      </w:r>
      <w:r>
        <w:rPr>
          <w:rFonts w:ascii="Malgun Gothic" w:eastAsia="Malgun Gothic" w:hint="eastAsia"/>
          <w:sz w:val="36"/>
        </w:rPr>
        <w:t>，</w:t>
      </w:r>
      <w:r>
        <w:rPr>
          <w:sz w:val="36"/>
        </w:rPr>
        <w:t>在他们第一天上班时必须进行安全培训</w:t>
      </w:r>
      <w:r>
        <w:rPr>
          <w:rFonts w:ascii="Malgun Gothic" w:eastAsia="Malgun Gothic" w:hint="eastAsia"/>
          <w:sz w:val="36"/>
        </w:rPr>
        <w:t>。</w:t>
      </w:r>
    </w:p>
    <w:p>
      <w:pPr>
        <w:pStyle w:val="ListParagraph"/>
        <w:numPr>
          <w:ilvl w:val="2"/>
          <w:numId w:val="15"/>
        </w:numPr>
        <w:tabs>
          <w:tab w:val="left" w:pos="3356"/>
          <w:tab w:val="left" w:pos="3357"/>
        </w:tabs>
        <w:spacing w:before="0" w:after="0" w:line="644" w:lineRule="exact"/>
        <w:ind w:left="3357" w:right="0" w:hanging="810"/>
        <w:jc w:val="left"/>
        <w:rPr>
          <w:sz w:val="36"/>
        </w:rPr>
      </w:pPr>
      <w:r>
        <w:rPr>
          <w:spacing w:val="1"/>
          <w:sz w:val="36"/>
        </w:rPr>
        <w:t>严重或多次违反安全计划</w:t>
      </w:r>
      <w:r>
        <w:rPr>
          <w:rFonts w:ascii="Malgun Gothic" w:eastAsia="Malgun Gothic" w:hint="eastAsia"/>
          <w:sz w:val="36"/>
        </w:rPr>
        <w:t>、</w:t>
      </w:r>
      <w:r>
        <w:rPr>
          <w:sz w:val="36"/>
        </w:rPr>
        <w:t>或法令法规或任何漠视人身安全的员工必</w:t>
      </w:r>
    </w:p>
    <w:p>
      <w:pPr>
        <w:spacing w:after="0" w:line="644" w:lineRule="exact"/>
        <w:jc w:val="left"/>
        <w:rPr>
          <w:sz w:val="36"/>
        </w:rPr>
        <w:sectPr>
          <w:headerReference w:type="default" r:id="rId38"/>
          <w:footerReference w:type="default" r:id="rId39"/>
          <w:pgSz w:w="17860" w:h="25260"/>
          <w:pgMar w:top="1800" w:right="1480" w:bottom="2060" w:left="960" w:header="1031" w:footer="1865"/>
          <w:pgNumType w:start="16"/>
          <w:cols w:space="708"/>
        </w:sectPr>
      </w:pPr>
    </w:p>
    <w:p>
      <w:pPr>
        <w:pStyle w:val="BodyText"/>
        <w:spacing w:before="100"/>
        <w:ind w:left="1737"/>
        <w:rPr>
          <w:rFonts w:ascii="Malgun Gothic" w:eastAsia="Malgun Gothic" w:hint="eastAsia"/>
        </w:rPr>
      </w:pPr>
      <w:r>
        <w:t>须向项目经理做出解释</w:t>
      </w:r>
      <w:r>
        <w:rPr>
          <w:rFonts w:ascii="Malgun Gothic" w:eastAsia="Malgun Gothic" w:hint="eastAsia"/>
        </w:rPr>
        <w:t>，</w:t>
      </w:r>
      <w:r>
        <w:t>并加以免职</w:t>
      </w:r>
      <w:r>
        <w:rPr>
          <w:rFonts w:ascii="Malgun Gothic" w:eastAsia="Malgun Gothic" w:hint="eastAsia"/>
        </w:rPr>
        <w:t>。</w:t>
      </w:r>
      <w:r>
        <w:t>这些人将不会在相关工作中受到雇用</w:t>
      </w:r>
      <w:r>
        <w:rPr>
          <w:rFonts w:ascii="Malgun Gothic" w:eastAsia="Malgun Gothic" w:hint="eastAsia"/>
        </w:rPr>
        <w:t>。</w:t>
      </w:r>
    </w:p>
    <w:p>
      <w:pPr>
        <w:pStyle w:val="BodyText"/>
        <w:spacing w:before="9"/>
        <w:rPr>
          <w:rFonts w:ascii="Malgun Gothic"/>
          <w:sz w:val="26"/>
        </w:rPr>
      </w:pPr>
    </w:p>
    <w:p>
      <w:pPr>
        <w:pStyle w:val="Heading3"/>
        <w:numPr>
          <w:ilvl w:val="1"/>
          <w:numId w:val="11"/>
        </w:numPr>
        <w:tabs>
          <w:tab w:val="left" w:pos="2344"/>
        </w:tabs>
        <w:spacing w:before="1" w:after="0" w:line="240" w:lineRule="auto"/>
        <w:ind w:left="2343" w:right="0" w:hanging="607"/>
        <w:jc w:val="left"/>
        <w:rPr>
          <w:rFonts w:ascii="幼圆" w:eastAsia="幼圆" w:hint="eastAsia"/>
        </w:rPr>
      </w:pPr>
      <w:r>
        <w:rPr>
          <w:rFonts w:ascii="幼圆" w:eastAsia="幼圆" w:hint="eastAsia"/>
        </w:rPr>
        <w:t>施工安全措施</w:t>
      </w:r>
    </w:p>
    <w:p>
      <w:pPr>
        <w:pStyle w:val="BodyText"/>
        <w:rPr>
          <w:rFonts w:ascii="幼圆"/>
          <w:b/>
          <w:sz w:val="20"/>
        </w:rPr>
      </w:pPr>
    </w:p>
    <w:p>
      <w:pPr>
        <w:pStyle w:val="BodyText"/>
        <w:rPr>
          <w:rFonts w:ascii="幼圆"/>
          <w:b/>
          <w:sz w:val="20"/>
        </w:rPr>
      </w:pPr>
    </w:p>
    <w:p>
      <w:pPr>
        <w:pStyle w:val="ListParagraph"/>
        <w:numPr>
          <w:ilvl w:val="2"/>
          <w:numId w:val="11"/>
        </w:numPr>
        <w:tabs>
          <w:tab w:val="left" w:pos="3106"/>
        </w:tabs>
        <w:spacing w:before="141" w:after="0" w:line="240" w:lineRule="auto"/>
        <w:ind w:left="3106" w:right="0" w:hanging="559"/>
        <w:jc w:val="left"/>
        <w:rPr>
          <w:rFonts w:ascii="Malgun Gothic" w:eastAsia="Malgun Gothic" w:hAnsi="Malgun Gothic" w:hint="eastAsia"/>
          <w:sz w:val="36"/>
        </w:rPr>
      </w:pPr>
      <w:r>
        <w:rPr>
          <w:sz w:val="36"/>
        </w:rPr>
        <w:t>进入工地须向警卫出示</w:t>
      </w:r>
      <w:r>
        <w:rPr>
          <w:rFonts w:ascii="Malgun Gothic" w:eastAsia="Malgun Gothic" w:hAnsi="Malgun Gothic" w:hint="eastAsia"/>
          <w:sz w:val="36"/>
        </w:rPr>
        <w:t>“</w:t>
      </w:r>
      <w:r>
        <w:rPr>
          <w:sz w:val="36"/>
        </w:rPr>
        <w:t>出入证</w:t>
      </w:r>
      <w:r>
        <w:rPr>
          <w:rFonts w:ascii="Malgun Gothic" w:eastAsia="Malgun Gothic" w:hAnsi="Malgun Gothic" w:hint="eastAsia"/>
          <w:sz w:val="36"/>
        </w:rPr>
        <w:t>”，</w:t>
      </w:r>
      <w:r>
        <w:rPr>
          <w:sz w:val="36"/>
        </w:rPr>
        <w:t>未带出入证及衣冠不整者不得入内</w:t>
      </w:r>
      <w:r>
        <w:rPr>
          <w:rFonts w:ascii="Malgun Gothic" w:eastAsia="Malgun Gothic" w:hAnsi="Malgun Gothic" w:hint="eastAsia"/>
          <w:sz w:val="36"/>
        </w:rPr>
        <w:t>。</w:t>
      </w:r>
    </w:p>
    <w:p>
      <w:pPr>
        <w:pStyle w:val="ListParagraph"/>
        <w:numPr>
          <w:ilvl w:val="2"/>
          <w:numId w:val="11"/>
        </w:numPr>
        <w:tabs>
          <w:tab w:val="left" w:pos="3106"/>
        </w:tabs>
        <w:spacing w:before="82" w:after="0" w:line="240" w:lineRule="auto"/>
        <w:ind w:left="3106" w:right="0" w:hanging="559"/>
        <w:jc w:val="left"/>
        <w:rPr>
          <w:rFonts w:ascii="Malgun Gothic" w:eastAsia="Malgun Gothic" w:hint="eastAsia"/>
          <w:sz w:val="36"/>
        </w:rPr>
      </w:pPr>
      <w:r>
        <w:rPr>
          <w:sz w:val="36"/>
        </w:rPr>
        <w:t>严禁挟带违禁品</w:t>
      </w:r>
      <w:r>
        <w:rPr>
          <w:rFonts w:ascii="Malgun Gothic" w:eastAsia="Malgun Gothic" w:hint="eastAsia"/>
          <w:sz w:val="36"/>
        </w:rPr>
        <w:t>、</w:t>
      </w:r>
      <w:r>
        <w:rPr>
          <w:sz w:val="36"/>
        </w:rPr>
        <w:t>易燃易爆品进入工地</w:t>
      </w:r>
      <w:r>
        <w:rPr>
          <w:rFonts w:ascii="Malgun Gothic" w:eastAsia="Malgun Gothic" w:hint="eastAsia"/>
          <w:sz w:val="36"/>
        </w:rPr>
        <w:t>。</w:t>
      </w:r>
    </w:p>
    <w:p>
      <w:pPr>
        <w:pStyle w:val="ListParagraph"/>
        <w:numPr>
          <w:ilvl w:val="2"/>
          <w:numId w:val="11"/>
        </w:numPr>
        <w:tabs>
          <w:tab w:val="left" w:pos="3127"/>
        </w:tabs>
        <w:spacing w:before="85" w:after="0" w:line="240" w:lineRule="auto"/>
        <w:ind w:left="3126" w:right="0" w:hanging="580"/>
        <w:jc w:val="left"/>
        <w:rPr>
          <w:sz w:val="36"/>
        </w:rPr>
      </w:pPr>
      <w:r>
        <w:rPr>
          <w:sz w:val="36"/>
        </w:rPr>
        <w:t>与承包单位有工作关系的人员及车辆进入现场需接受保安人员检查登</w:t>
      </w:r>
    </w:p>
    <w:p>
      <w:pPr>
        <w:pStyle w:val="BodyText"/>
        <w:spacing w:before="92"/>
        <w:ind w:left="1737"/>
        <w:rPr>
          <w:rFonts w:ascii="Malgun Gothic" w:eastAsia="Malgun Gothic" w:hint="eastAsia"/>
        </w:rPr>
      </w:pPr>
      <w:r>
        <w:t>记</w:t>
      </w:r>
      <w:r>
        <w:rPr>
          <w:rFonts w:ascii="Malgun Gothic" w:eastAsia="Malgun Gothic" w:hint="eastAsia"/>
        </w:rPr>
        <w:t>。</w:t>
      </w:r>
    </w:p>
    <w:p>
      <w:pPr>
        <w:pStyle w:val="ListParagraph"/>
        <w:numPr>
          <w:ilvl w:val="2"/>
          <w:numId w:val="11"/>
        </w:numPr>
        <w:tabs>
          <w:tab w:val="left" w:pos="3127"/>
        </w:tabs>
        <w:spacing w:before="72" w:after="0" w:line="240" w:lineRule="auto"/>
        <w:ind w:left="3126" w:right="0" w:hanging="580"/>
        <w:jc w:val="left"/>
        <w:rPr>
          <w:sz w:val="36"/>
        </w:rPr>
      </w:pPr>
      <w:r>
        <w:rPr>
          <w:spacing w:val="9"/>
          <w:sz w:val="36"/>
        </w:rPr>
        <w:t>在仓库</w:t>
      </w:r>
      <w:r>
        <w:rPr>
          <w:rFonts w:ascii="Malgun Gothic" w:eastAsia="Malgun Gothic" w:hint="eastAsia"/>
          <w:spacing w:val="10"/>
          <w:sz w:val="36"/>
        </w:rPr>
        <w:t>、</w:t>
      </w:r>
      <w:r>
        <w:rPr>
          <w:spacing w:val="9"/>
          <w:sz w:val="36"/>
        </w:rPr>
        <w:t>动火施工现场处</w:t>
      </w:r>
      <w:r>
        <w:rPr>
          <w:rFonts w:ascii="Malgun Gothic" w:eastAsia="Malgun Gothic" w:hint="eastAsia"/>
          <w:spacing w:val="7"/>
          <w:sz w:val="36"/>
        </w:rPr>
        <w:t>，</w:t>
      </w:r>
      <w:r>
        <w:rPr>
          <w:sz w:val="36"/>
        </w:rPr>
        <w:t>要按规定摆放相应型号和规定数量的灭火</w:t>
      </w:r>
    </w:p>
    <w:p>
      <w:pPr>
        <w:pStyle w:val="BodyText"/>
        <w:spacing w:before="95"/>
        <w:ind w:left="1737"/>
        <w:rPr>
          <w:rFonts w:ascii="Malgun Gothic" w:eastAsia="Malgun Gothic" w:hint="eastAsia"/>
        </w:rPr>
      </w:pPr>
      <w:r>
        <w:t>器</w:t>
      </w:r>
      <w:r>
        <w:rPr>
          <w:rFonts w:ascii="Malgun Gothic" w:eastAsia="Malgun Gothic" w:hint="eastAsia"/>
        </w:rPr>
        <w:t>。</w:t>
      </w:r>
    </w:p>
    <w:p>
      <w:pPr>
        <w:pStyle w:val="ListParagraph"/>
        <w:numPr>
          <w:ilvl w:val="2"/>
          <w:numId w:val="11"/>
        </w:numPr>
        <w:tabs>
          <w:tab w:val="left" w:pos="3106"/>
        </w:tabs>
        <w:spacing w:before="71" w:after="0" w:line="240" w:lineRule="auto"/>
        <w:ind w:left="3106" w:right="0" w:hanging="559"/>
        <w:jc w:val="left"/>
        <w:rPr>
          <w:rFonts w:ascii="Malgun Gothic" w:eastAsia="Malgun Gothic" w:hint="eastAsia"/>
          <w:sz w:val="36"/>
        </w:rPr>
      </w:pPr>
      <w:r>
        <w:rPr>
          <w:sz w:val="36"/>
        </w:rPr>
        <w:t>安全通道处不能堆放杂物</w:t>
      </w:r>
      <w:r>
        <w:rPr>
          <w:rFonts w:ascii="Malgun Gothic" w:eastAsia="Malgun Gothic" w:hint="eastAsia"/>
          <w:sz w:val="36"/>
        </w:rPr>
        <w:t>，</w:t>
      </w:r>
      <w:r>
        <w:rPr>
          <w:sz w:val="36"/>
        </w:rPr>
        <w:t>如发生火灾可以及时疏散</w:t>
      </w:r>
      <w:r>
        <w:rPr>
          <w:rFonts w:ascii="Malgun Gothic" w:eastAsia="Malgun Gothic" w:hint="eastAsia"/>
          <w:sz w:val="36"/>
        </w:rPr>
        <w:t>。</w:t>
      </w:r>
    </w:p>
    <w:p>
      <w:pPr>
        <w:pStyle w:val="ListParagraph"/>
        <w:numPr>
          <w:ilvl w:val="2"/>
          <w:numId w:val="11"/>
        </w:numPr>
        <w:tabs>
          <w:tab w:val="left" w:pos="3106"/>
        </w:tabs>
        <w:spacing w:before="82" w:after="0" w:line="240" w:lineRule="auto"/>
        <w:ind w:left="3106" w:right="0" w:hanging="559"/>
        <w:jc w:val="left"/>
        <w:rPr>
          <w:rFonts w:ascii="Malgun Gothic" w:eastAsia="Malgun Gothic" w:hint="eastAsia"/>
          <w:sz w:val="36"/>
        </w:rPr>
      </w:pPr>
      <w:r>
        <w:rPr>
          <w:sz w:val="36"/>
        </w:rPr>
        <w:t>场内要控制使用明火</w:t>
      </w:r>
      <w:r>
        <w:rPr>
          <w:rFonts w:ascii="Malgun Gothic" w:eastAsia="Malgun Gothic" w:hint="eastAsia"/>
          <w:sz w:val="36"/>
        </w:rPr>
        <w:t>，</w:t>
      </w:r>
      <w:r>
        <w:rPr>
          <w:sz w:val="36"/>
        </w:rPr>
        <w:t>不在指定地外的场所吸烟</w:t>
      </w:r>
      <w:r>
        <w:rPr>
          <w:rFonts w:ascii="Malgun Gothic" w:eastAsia="Malgun Gothic" w:hint="eastAsia"/>
          <w:sz w:val="36"/>
        </w:rPr>
        <w:t>，</w:t>
      </w:r>
      <w:r>
        <w:rPr>
          <w:sz w:val="36"/>
        </w:rPr>
        <w:t>不能乱丢烟头</w:t>
      </w:r>
      <w:r>
        <w:rPr>
          <w:rFonts w:ascii="Malgun Gothic" w:eastAsia="Malgun Gothic" w:hint="eastAsia"/>
          <w:sz w:val="36"/>
        </w:rPr>
        <w:t>。</w:t>
      </w:r>
    </w:p>
    <w:p>
      <w:pPr>
        <w:pStyle w:val="ListParagraph"/>
        <w:numPr>
          <w:ilvl w:val="2"/>
          <w:numId w:val="11"/>
        </w:numPr>
        <w:tabs>
          <w:tab w:val="left" w:pos="3127"/>
        </w:tabs>
        <w:spacing w:before="85" w:after="0" w:line="240" w:lineRule="auto"/>
        <w:ind w:left="3126" w:right="0" w:hanging="580"/>
        <w:jc w:val="left"/>
        <w:rPr>
          <w:sz w:val="36"/>
        </w:rPr>
      </w:pPr>
      <w:r>
        <w:rPr>
          <w:sz w:val="36"/>
        </w:rPr>
        <w:t xml:space="preserve">针对高层建筑工程的特点 </w:t>
      </w:r>
      <w:r>
        <w:rPr>
          <w:rFonts w:ascii="Malgun Gothic" w:eastAsia="Malgun Gothic" w:hint="eastAsia"/>
          <w:spacing w:val="7"/>
          <w:sz w:val="36"/>
        </w:rPr>
        <w:t>，</w:t>
      </w:r>
      <w:r>
        <w:rPr>
          <w:sz w:val="36"/>
        </w:rPr>
        <w:t xml:space="preserve">土建单位必须在预留洞口 </w:t>
      </w:r>
      <w:r>
        <w:rPr>
          <w:rFonts w:ascii="Malgun Gothic" w:eastAsia="Malgun Gothic" w:hint="eastAsia"/>
          <w:spacing w:val="7"/>
          <w:sz w:val="36"/>
        </w:rPr>
        <w:t>、</w:t>
      </w:r>
      <w:r>
        <w:rPr>
          <w:spacing w:val="9"/>
          <w:sz w:val="36"/>
        </w:rPr>
        <w:t>扶梯口</w:t>
      </w:r>
      <w:r>
        <w:rPr>
          <w:rFonts w:ascii="Malgun Gothic" w:eastAsia="Malgun Gothic" w:hint="eastAsia"/>
          <w:spacing w:val="11"/>
          <w:sz w:val="36"/>
        </w:rPr>
        <w:t>、</w:t>
      </w:r>
      <w:r>
        <w:rPr>
          <w:sz w:val="36"/>
        </w:rPr>
        <w:t>电梯</w:t>
      </w:r>
    </w:p>
    <w:p>
      <w:pPr>
        <w:pStyle w:val="BodyText"/>
        <w:spacing w:before="92" w:line="271" w:lineRule="auto"/>
        <w:ind w:left="1737" w:right="1218"/>
        <w:jc w:val="both"/>
        <w:rPr>
          <w:rFonts w:ascii="Malgun Gothic" w:eastAsia="Malgun Gothic" w:hAnsi="Malgun Gothic" w:hint="eastAsia"/>
        </w:rPr>
      </w:pPr>
      <w:r>
        <w:t>井</w:t>
      </w:r>
      <w:r>
        <w:rPr>
          <w:rFonts w:ascii="Malgun Gothic" w:eastAsia="Malgun Gothic" w:hAnsi="Malgun Gothic" w:hint="eastAsia"/>
        </w:rPr>
        <w:t>、</w:t>
      </w:r>
      <w:r>
        <w:t>管道井等</w:t>
      </w:r>
      <w:r>
        <w:rPr>
          <w:rFonts w:ascii="Malgun Gothic" w:eastAsia="Malgun Gothic" w:hAnsi="Malgun Gothic" w:hint="eastAsia"/>
        </w:rPr>
        <w:t>“</w:t>
      </w:r>
      <w:r>
        <w:t>老虎口</w:t>
      </w:r>
      <w:r>
        <w:rPr>
          <w:rFonts w:ascii="Malgun Gothic" w:eastAsia="Malgun Gothic" w:hAnsi="Malgun Gothic" w:hint="eastAsia"/>
        </w:rPr>
        <w:t>”</w:t>
      </w:r>
      <w:r>
        <w:t>设置栏杆</w:t>
      </w:r>
      <w:r>
        <w:rPr>
          <w:rFonts w:ascii="Malgun Gothic" w:eastAsia="Malgun Gothic" w:hAnsi="Malgun Gothic" w:hint="eastAsia"/>
        </w:rPr>
        <w:t>、</w:t>
      </w:r>
      <w:r>
        <w:t>拉杆</w:t>
      </w:r>
      <w:r>
        <w:rPr>
          <w:rFonts w:ascii="Malgun Gothic" w:eastAsia="Malgun Gothic" w:hAnsi="Malgun Gothic" w:hint="eastAsia"/>
        </w:rPr>
        <w:t>、</w:t>
      </w:r>
      <w:r>
        <w:t>盖板等安全措施</w:t>
      </w:r>
      <w:r>
        <w:rPr>
          <w:rFonts w:ascii="Malgun Gothic" w:eastAsia="Malgun Gothic" w:hAnsi="Malgun Gothic" w:hint="eastAsia"/>
        </w:rPr>
        <w:t>，</w:t>
      </w:r>
      <w:r>
        <w:t xml:space="preserve">施工人员发现安全设施问题及时报主管施工人员及工地负责人 </w:t>
      </w:r>
      <w:r>
        <w:rPr>
          <w:rFonts w:ascii="Malgun Gothic" w:eastAsia="Malgun Gothic" w:hAnsi="Malgun Gothic" w:hint="eastAsia"/>
        </w:rPr>
        <w:t>，</w:t>
      </w:r>
      <w:r>
        <w:t>待业主派员进行整改处理</w:t>
      </w:r>
      <w:r>
        <w:rPr>
          <w:rFonts w:ascii="Malgun Gothic" w:eastAsia="Malgun Gothic" w:hAnsi="Malgun Gothic" w:hint="eastAsia"/>
        </w:rPr>
        <w:t>，</w:t>
      </w:r>
      <w:r>
        <w:t>以保障所有现场的所有人员的安全</w:t>
      </w:r>
      <w:r>
        <w:rPr>
          <w:rFonts w:ascii="Malgun Gothic" w:eastAsia="Malgun Gothic" w:hAnsi="Malgun Gothic" w:hint="eastAsia"/>
        </w:rPr>
        <w:t>。</w:t>
      </w:r>
    </w:p>
    <w:p>
      <w:pPr>
        <w:pStyle w:val="ListParagraph"/>
        <w:numPr>
          <w:ilvl w:val="2"/>
          <w:numId w:val="11"/>
        </w:numPr>
        <w:tabs>
          <w:tab w:val="left" w:pos="3127"/>
        </w:tabs>
        <w:spacing w:before="0" w:after="0" w:line="646" w:lineRule="exact"/>
        <w:ind w:left="3126" w:right="0" w:hanging="580"/>
        <w:jc w:val="both"/>
        <w:rPr>
          <w:sz w:val="36"/>
        </w:rPr>
      </w:pPr>
      <w:r>
        <w:rPr>
          <w:spacing w:val="10"/>
          <w:sz w:val="36"/>
        </w:rPr>
        <w:t>同一管道井</w:t>
      </w:r>
      <w:r>
        <w:rPr>
          <w:rFonts w:ascii="Malgun Gothic" w:eastAsia="Malgun Gothic" w:hint="eastAsia"/>
          <w:spacing w:val="7"/>
          <w:sz w:val="36"/>
        </w:rPr>
        <w:t>，</w:t>
      </w:r>
      <w:r>
        <w:rPr>
          <w:spacing w:val="-2"/>
          <w:sz w:val="36"/>
        </w:rPr>
        <w:t xml:space="preserve">上下层不得同时作业 </w:t>
      </w:r>
      <w:r>
        <w:rPr>
          <w:rFonts w:ascii="Malgun Gothic" w:eastAsia="Malgun Gothic" w:hint="eastAsia"/>
          <w:spacing w:val="7"/>
          <w:sz w:val="36"/>
        </w:rPr>
        <w:t>，</w:t>
      </w:r>
      <w:r>
        <w:rPr>
          <w:spacing w:val="9"/>
          <w:sz w:val="36"/>
        </w:rPr>
        <w:t>否则应采取隔绝措施</w:t>
      </w:r>
      <w:r>
        <w:rPr>
          <w:rFonts w:ascii="Malgun Gothic" w:eastAsia="Malgun Gothic" w:hint="eastAsia"/>
          <w:spacing w:val="7"/>
          <w:sz w:val="36"/>
        </w:rPr>
        <w:t>，</w:t>
      </w:r>
      <w:r>
        <w:rPr>
          <w:sz w:val="36"/>
        </w:rPr>
        <w:t>防止物件</w:t>
      </w:r>
    </w:p>
    <w:p>
      <w:pPr>
        <w:pStyle w:val="BodyText"/>
        <w:spacing w:before="93"/>
        <w:ind w:left="1737"/>
        <w:rPr>
          <w:rFonts w:ascii="Malgun Gothic" w:eastAsia="Malgun Gothic" w:hint="eastAsia"/>
        </w:rPr>
      </w:pPr>
      <w:r>
        <w:t>坠落伤人</w:t>
      </w:r>
      <w:r>
        <w:rPr>
          <w:rFonts w:ascii="Malgun Gothic" w:eastAsia="Malgun Gothic" w:hint="eastAsia"/>
        </w:rPr>
        <w:t>。</w:t>
      </w:r>
    </w:p>
    <w:p>
      <w:pPr>
        <w:pStyle w:val="ListParagraph"/>
        <w:numPr>
          <w:ilvl w:val="2"/>
          <w:numId w:val="11"/>
        </w:numPr>
        <w:tabs>
          <w:tab w:val="left" w:pos="3127"/>
          <w:tab w:val="left" w:pos="12737"/>
        </w:tabs>
        <w:spacing w:before="74" w:after="0" w:line="273" w:lineRule="auto"/>
        <w:ind w:left="1737" w:right="1229" w:firstLine="809"/>
        <w:jc w:val="left"/>
        <w:rPr>
          <w:rFonts w:ascii="Malgun Gothic" w:eastAsia="Malgun Gothic" w:hint="eastAsia"/>
          <w:sz w:val="36"/>
        </w:rPr>
      </w:pPr>
      <w:r>
        <w:rPr>
          <w:sz w:val="36"/>
        </w:rPr>
        <w:t>为了保障施工人员安全使用各种机电设备及种手持电动工具</w:t>
        <w:tab/>
      </w:r>
      <w:r>
        <w:rPr>
          <w:rFonts w:ascii="Malgun Gothic" w:eastAsia="Malgun Gothic" w:hint="eastAsia"/>
          <w:spacing w:val="10"/>
          <w:sz w:val="36"/>
        </w:rPr>
        <w:t>，</w:t>
      </w:r>
      <w:r>
        <w:rPr>
          <w:sz w:val="36"/>
        </w:rPr>
        <w:t>临时</w:t>
      </w:r>
      <w:r>
        <w:rPr>
          <w:spacing w:val="-17"/>
          <w:sz w:val="36"/>
        </w:rPr>
        <w:t>电</w:t>
      </w:r>
      <w:r>
        <w:rPr>
          <w:sz w:val="36"/>
        </w:rPr>
        <w:t>源必须带有漏电保护装置</w:t>
      </w:r>
      <w:r>
        <w:rPr>
          <w:rFonts w:ascii="Malgun Gothic" w:eastAsia="Malgun Gothic" w:hint="eastAsia"/>
          <w:sz w:val="36"/>
        </w:rPr>
        <w:t>，</w:t>
      </w:r>
      <w:r>
        <w:rPr>
          <w:sz w:val="36"/>
        </w:rPr>
        <w:t>安全敷设</w:t>
      </w:r>
      <w:r>
        <w:rPr>
          <w:rFonts w:ascii="Malgun Gothic" w:eastAsia="Malgun Gothic" w:hint="eastAsia"/>
          <w:sz w:val="36"/>
        </w:rPr>
        <w:t>，</w:t>
      </w:r>
      <w:r>
        <w:rPr>
          <w:sz w:val="36"/>
        </w:rPr>
        <w:t>专人保养</w:t>
      </w:r>
      <w:r>
        <w:rPr>
          <w:rFonts w:ascii="Malgun Gothic" w:eastAsia="Malgun Gothic" w:hint="eastAsia"/>
          <w:sz w:val="36"/>
        </w:rPr>
        <w:t>，</w:t>
      </w:r>
      <w:r>
        <w:rPr>
          <w:sz w:val="36"/>
        </w:rPr>
        <w:t>不准任意乱接乱拉电源线</w:t>
      </w:r>
      <w:r>
        <w:rPr>
          <w:rFonts w:ascii="Malgun Gothic" w:eastAsia="Malgun Gothic" w:hint="eastAsia"/>
          <w:sz w:val="36"/>
        </w:rPr>
        <w:t>。</w:t>
      </w:r>
    </w:p>
    <w:p>
      <w:pPr>
        <w:pStyle w:val="ListParagraph"/>
        <w:numPr>
          <w:ilvl w:val="2"/>
          <w:numId w:val="11"/>
        </w:numPr>
        <w:tabs>
          <w:tab w:val="left" w:pos="3307"/>
        </w:tabs>
        <w:spacing w:before="0" w:after="0" w:line="645" w:lineRule="exact"/>
        <w:ind w:left="3306" w:right="0" w:hanging="764"/>
        <w:jc w:val="left"/>
        <w:rPr>
          <w:sz w:val="36"/>
        </w:rPr>
      </w:pPr>
      <w:r>
        <w:rPr>
          <w:spacing w:val="3"/>
          <w:sz w:val="36"/>
        </w:rPr>
        <w:t>使用各种电动工具及设备</w:t>
      </w:r>
      <w:r>
        <w:rPr>
          <w:rFonts w:ascii="Malgun Gothic" w:eastAsia="Malgun Gothic" w:hint="eastAsia"/>
          <w:spacing w:val="3"/>
          <w:sz w:val="36"/>
        </w:rPr>
        <w:t>（</w:t>
      </w:r>
      <w:r>
        <w:rPr>
          <w:spacing w:val="3"/>
          <w:sz w:val="36"/>
        </w:rPr>
        <w:t>如套丝机</w:t>
      </w:r>
      <w:r>
        <w:rPr>
          <w:rFonts w:ascii="Malgun Gothic" w:eastAsia="Malgun Gothic" w:hint="eastAsia"/>
          <w:spacing w:val="3"/>
          <w:sz w:val="36"/>
        </w:rPr>
        <w:t>、</w:t>
      </w:r>
      <w:r>
        <w:rPr>
          <w:spacing w:val="2"/>
          <w:sz w:val="36"/>
        </w:rPr>
        <w:t>砂轮切割机</w:t>
      </w:r>
      <w:r>
        <w:rPr>
          <w:rFonts w:ascii="Malgun Gothic" w:eastAsia="Malgun Gothic" w:hint="eastAsia"/>
          <w:spacing w:val="3"/>
          <w:sz w:val="36"/>
        </w:rPr>
        <w:t>、</w:t>
      </w:r>
      <w:r>
        <w:rPr>
          <w:spacing w:val="2"/>
          <w:sz w:val="36"/>
        </w:rPr>
        <w:t>角向砂轮机</w:t>
      </w:r>
      <w:r>
        <w:rPr>
          <w:rFonts w:ascii="Malgun Gothic" w:eastAsia="Malgun Gothic" w:hint="eastAsia"/>
          <w:spacing w:val="3"/>
          <w:sz w:val="36"/>
        </w:rPr>
        <w:t>、</w:t>
      </w:r>
      <w:r>
        <w:rPr>
          <w:sz w:val="36"/>
        </w:rPr>
        <w:t>冲</w:t>
      </w:r>
    </w:p>
    <w:p>
      <w:pPr>
        <w:pStyle w:val="BodyText"/>
        <w:spacing w:before="96"/>
        <w:ind w:left="1737"/>
        <w:rPr>
          <w:rFonts w:ascii="Malgun Gothic" w:eastAsia="Malgun Gothic" w:hint="eastAsia"/>
        </w:rPr>
      </w:pPr>
      <w:r>
        <w:t>击电钻</w:t>
      </w:r>
      <w:r>
        <w:rPr>
          <w:rFonts w:ascii="Malgun Gothic" w:eastAsia="Malgun Gothic" w:hint="eastAsia"/>
        </w:rPr>
        <w:t>、</w:t>
      </w:r>
      <w:r>
        <w:t>台钻等</w:t>
      </w:r>
      <w:r>
        <w:rPr>
          <w:rFonts w:ascii="Malgun Gothic" w:eastAsia="Malgun Gothic" w:hint="eastAsia"/>
        </w:rPr>
        <w:t>）</w:t>
      </w:r>
      <w:r>
        <w:t>都应严格遵守相应的操作规程</w:t>
      </w:r>
      <w:r>
        <w:rPr>
          <w:rFonts w:ascii="Malgun Gothic" w:eastAsia="Malgun Gothic" w:hint="eastAsia"/>
        </w:rPr>
        <w:t>。</w:t>
      </w:r>
    </w:p>
    <w:p>
      <w:pPr>
        <w:pStyle w:val="ListParagraph"/>
        <w:numPr>
          <w:ilvl w:val="2"/>
          <w:numId w:val="11"/>
        </w:numPr>
        <w:tabs>
          <w:tab w:val="left" w:pos="3307"/>
        </w:tabs>
        <w:spacing w:before="72" w:after="0" w:line="273" w:lineRule="auto"/>
        <w:ind w:left="1737" w:right="1242" w:firstLine="806"/>
        <w:jc w:val="left"/>
        <w:rPr>
          <w:rFonts w:ascii="Malgun Gothic" w:eastAsia="Malgun Gothic" w:hint="eastAsia"/>
          <w:sz w:val="36"/>
        </w:rPr>
      </w:pPr>
      <w:r>
        <w:rPr>
          <w:spacing w:val="-3"/>
          <w:sz w:val="36"/>
        </w:rPr>
        <w:t xml:space="preserve">施工人员上岗应有安全交底记录和上岗记录 </w:t>
      </w:r>
      <w:r>
        <w:rPr>
          <w:rFonts w:ascii="Malgun Gothic" w:eastAsia="Malgun Gothic" w:hint="eastAsia"/>
          <w:spacing w:val="3"/>
          <w:sz w:val="36"/>
        </w:rPr>
        <w:t>，</w:t>
      </w:r>
      <w:r>
        <w:rPr>
          <w:spacing w:val="-2"/>
          <w:sz w:val="36"/>
        </w:rPr>
        <w:t>班组每天应做好上岗弱</w:t>
      </w:r>
      <w:r>
        <w:rPr>
          <w:sz w:val="36"/>
        </w:rPr>
        <w:t>电总包项目工程实施方案记录</w:t>
      </w:r>
      <w:r>
        <w:rPr>
          <w:rFonts w:ascii="Malgun Gothic" w:eastAsia="Malgun Gothic" w:hint="eastAsia"/>
          <w:sz w:val="36"/>
        </w:rPr>
        <w:t>。</w:t>
      </w:r>
    </w:p>
    <w:p>
      <w:pPr>
        <w:pStyle w:val="ListParagraph"/>
        <w:numPr>
          <w:ilvl w:val="2"/>
          <w:numId w:val="11"/>
        </w:numPr>
        <w:tabs>
          <w:tab w:val="left" w:pos="3307"/>
        </w:tabs>
        <w:spacing w:before="0" w:after="0" w:line="648" w:lineRule="exact"/>
        <w:ind w:left="3306" w:right="0" w:hanging="764"/>
        <w:jc w:val="left"/>
        <w:rPr>
          <w:sz w:val="36"/>
        </w:rPr>
      </w:pPr>
      <w:r>
        <w:rPr>
          <w:spacing w:val="3"/>
          <w:sz w:val="36"/>
        </w:rPr>
        <w:t>克服一切困难推行施工现场标准化管理</w:t>
      </w:r>
      <w:r>
        <w:rPr>
          <w:rFonts w:ascii="Malgun Gothic" w:eastAsia="Malgun Gothic" w:hint="eastAsia"/>
          <w:sz w:val="36"/>
        </w:rPr>
        <w:t>，</w:t>
      </w:r>
      <w:r>
        <w:rPr>
          <w:spacing w:val="3"/>
          <w:sz w:val="36"/>
        </w:rPr>
        <w:t>现场应保持整洁</w:t>
      </w:r>
      <w:r>
        <w:rPr>
          <w:rFonts w:ascii="Malgun Gothic" w:eastAsia="Malgun Gothic" w:hint="eastAsia"/>
          <w:spacing w:val="3"/>
          <w:sz w:val="36"/>
        </w:rPr>
        <w:t>，</w:t>
      </w:r>
      <w:r>
        <w:rPr>
          <w:sz w:val="36"/>
        </w:rPr>
        <w:t>特别在施</w:t>
      </w:r>
    </w:p>
    <w:p>
      <w:pPr>
        <w:pStyle w:val="BodyText"/>
        <w:spacing w:before="92" w:line="268" w:lineRule="auto"/>
        <w:ind w:left="1737" w:right="1212"/>
        <w:jc w:val="both"/>
      </w:pPr>
      <w:r>
        <w:t>工现场</w:t>
      </w:r>
      <w:r>
        <w:rPr>
          <w:rFonts w:ascii="Malgun Gothic" w:eastAsia="Malgun Gothic" w:hint="eastAsia"/>
        </w:rPr>
        <w:t>，</w:t>
      </w:r>
      <w:r>
        <w:t>场地小的情况下</w:t>
      </w:r>
      <w:r>
        <w:rPr>
          <w:rFonts w:ascii="Malgun Gothic" w:eastAsia="Malgun Gothic" w:hint="eastAsia"/>
        </w:rPr>
        <w:t>，</w:t>
      </w:r>
      <w:r>
        <w:t>应该做到工完料净地清</w:t>
      </w:r>
      <w:r>
        <w:rPr>
          <w:rFonts w:ascii="Malgun Gothic" w:eastAsia="Malgun Gothic" w:hint="eastAsia"/>
        </w:rPr>
        <w:t>，</w:t>
      </w:r>
      <w:r>
        <w:t>材料应该根据现场体系安排</w:t>
      </w:r>
      <w:r>
        <w:rPr>
          <w:rFonts w:ascii="Malgun Gothic" w:eastAsia="Malgun Gothic" w:hint="eastAsia"/>
        </w:rPr>
        <w:t>，</w:t>
      </w:r>
      <w:r>
        <w:t>分类地妥善地堆放</w:t>
      </w:r>
      <w:r>
        <w:rPr>
          <w:rFonts w:ascii="Malgun Gothic" w:eastAsia="Malgun Gothic" w:hint="eastAsia"/>
        </w:rPr>
        <w:t>，</w:t>
      </w:r>
      <w:r>
        <w:t>不可乱堆乱放</w:t>
      </w:r>
      <w:r>
        <w:rPr>
          <w:rFonts w:ascii="Malgun Gothic" w:eastAsia="Malgun Gothic" w:hint="eastAsia"/>
        </w:rPr>
        <w:t>，</w:t>
      </w:r>
      <w:r>
        <w:t>要根据使用先后程序放置</w:t>
      </w:r>
      <w:r>
        <w:rPr>
          <w:rFonts w:ascii="Malgun Gothic" w:eastAsia="Malgun Gothic" w:hint="eastAsia"/>
        </w:rPr>
        <w:t>，</w:t>
      </w:r>
      <w:r>
        <w:t>设备</w:t>
      </w:r>
      <w:r>
        <w:rPr>
          <w:rFonts w:ascii="Malgun Gothic" w:eastAsia="Malgun Gothic" w:hint="eastAsia"/>
        </w:rPr>
        <w:t>、</w:t>
      </w:r>
      <w:r>
        <w:t xml:space="preserve">材料吊入楼层后应注意存放部位的允许负荷是否超出 </w:t>
      </w:r>
      <w:r>
        <w:rPr>
          <w:rFonts w:ascii="Malgun Gothic" w:eastAsia="Malgun Gothic" w:hint="eastAsia"/>
        </w:rPr>
        <w:t>，</w:t>
      </w:r>
      <w:r>
        <w:t>防止损坏楼板造成重大质</w:t>
      </w:r>
    </w:p>
    <w:p>
      <w:pPr>
        <w:spacing w:after="0" w:line="26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https://d.book118.com/545221321040011041</w:t>
        </w:r>
      </w:hyperlink>
    </w:p>
    <w:p>
      <w:pPr>
        <w:spacing w:after="0" w:line="268" w:lineRule="auto"/>
        <w:jc w:val="both"/>
      </w:pPr>
    </w:p>
    <w:sectPr>
      <w:headerReference w:type="default" r:id="rId41"/>
      <w:footerReference w:type="default" r:id="rId42"/>
      <w:pgSz w:w="17860" w:h="25260"/>
      <w:pgMar w:top="1800" w:right="1480" w:bottom="2060" w:left="960" w:header="1031" w:footer="1865"/>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8.62pt;margin-left:133.86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3" type="#_x0000_t202" style="width:59.5pt;height:17.25pt;margin-top:1158.62pt;margin-left:272.45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54" type="#_x0000_t202" style="width:5.4pt;height:15.5pt;margin-top:1158.62pt;margin-left:424.42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8.62pt;margin-left:133.86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9" type="#_x0000_t202" style="width:59.5pt;height:17.25pt;margin-top:1158.62pt;margin-left:272.45pt;mso-position-horizontal-relative:page;mso-position-vertical-relative:page;position:absolute;z-index:-25165414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60" type="#_x0000_t202" style="width:5.4pt;height:15.5pt;margin-top:1158.62pt;margin-left:424.42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5.5pt;margin-top:1158.62pt;margin-left:133.8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5" type="#_x0000_t202" style="width:59.5pt;height:17.25pt;margin-top:1158.62pt;margin-left:272.45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66" type="#_x0000_t202" style="width:5.4pt;height:15.5pt;margin-top:1158.62pt;margin-left:424.42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5.5pt;margin-top:1158.62pt;margin-left:133.86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1" type="#_x0000_t202" style="width:59.5pt;height:17.25pt;margin-top:1158.62pt;margin-left:272.45pt;mso-position-horizontal-relative:page;mso-position-vertical-relative:page;position:absolute;z-index:-25164800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72" type="#_x0000_t202" style="width:5.4pt;height:15.5pt;margin-top:1158.62pt;margin-left:424.42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5.5pt;margin-top:1158.62pt;margin-left:133.86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7" type="#_x0000_t202" style="width:59.5pt;height:17.25pt;margin-top:1158.62pt;margin-left:272.45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78" type="#_x0000_t202" style="width:5.4pt;height:15.5pt;margin-top:1158.62pt;margin-left:424.42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1158.62pt;margin-left:133.86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3" type="#_x0000_t202" style="width:59.5pt;height:17.25pt;margin-top:1158.62pt;margin-left:272.45pt;mso-position-horizontal-relative:page;mso-position-vertical-relative:page;position:absolute;z-index:-25164185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84" type="#_x0000_t202" style="width:5.4pt;height:15.5pt;margin-top:1158.62pt;margin-left:424.42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5.5pt;margin-top:1158.62pt;margin-left:133.86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9" type="#_x0000_t202" style="width:59.5pt;height:17.25pt;margin-top:1158.62pt;margin-left:272.45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90" type="#_x0000_t202" style="width:5.4pt;height:15.5pt;margin-top:1158.62pt;margin-left:424.42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5.5pt;margin-top:1158.62pt;margin-left:133.86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5" type="#_x0000_t202" style="width:59.5pt;height:17.25pt;margin-top:1158.62pt;margin-left:272.45pt;mso-position-horizontal-relative:page;mso-position-vertical-relative:page;position:absolute;z-index:-25163571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096" type="#_x0000_t202" style="width:5.4pt;height:15.5pt;margin-top:1158.62pt;margin-left:424.42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4pt;height:15.5pt;margin-top:1158.62pt;margin-left:133.86pt;mso-position-horizontal-relative:page;mso-position-vertical-relative:page;position:absolute;z-index:-2516336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1" type="#_x0000_t202" style="width:59.5pt;height:17.25pt;margin-top:1158.62pt;margin-left:272.45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02" type="#_x0000_t202" style="width:5.4pt;height:15.5pt;margin-top:1158.62pt;margin-left:424.42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5.4pt;height:15.5pt;margin-top:1158.62pt;margin-left:133.86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0" type="#_x0000_t202" style="width:59.5pt;height:17.25pt;margin-top:1158.62pt;margin-left:272.45pt;mso-position-horizontal-relative:page;mso-position-vertical-relative:page;position:absolute;z-index:-25162956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11" type="#_x0000_t202" style="width:5.4pt;height:15.5pt;margin-top:1158.62pt;margin-left:424.42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5.4pt;height:15.5pt;margin-top:1158.62pt;margin-left:133.86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6" type="#_x0000_t202" style="width:59.5pt;height:17.25pt;margin-top:1158.62pt;margin-left:272.45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17" type="#_x0000_t202" style="width:5.4pt;height:15.5pt;margin-top:1158.62pt;margin-left:424.42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5.4pt;height:15.5pt;margin-top:1158.62pt;margin-left:133.86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2" type="#_x0000_t202" style="width:59.5pt;height:17.25pt;margin-top:1158.62pt;margin-left:272.45pt;mso-position-horizontal-relative:page;mso-position-vertical-relative:page;position:absolute;z-index:-251623424"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23" type="#_x0000_t202" style="width:5.4pt;height:15.5pt;margin-top:1158.62pt;margin-left:424.42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5.4pt;height:15.5pt;margin-top:1158.62pt;margin-left:133.86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8" type="#_x0000_t202" style="width:59.5pt;height:17.25pt;margin-top:1158.62pt;margin-left:272.45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29" type="#_x0000_t202" style="width:5.4pt;height:15.5pt;margin-top:1158.62pt;margin-left:424.42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4pt;height:15.5pt;margin-top:1158.62pt;margin-left:133.86pt;mso-position-horizontal-relative:page;mso-position-vertical-relative:page;position:absolute;z-index:-2516183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4" type="#_x0000_t202" style="width:59.5pt;height:17.25pt;margin-top:1158.62pt;margin-left:272.45pt;mso-position-horizontal-relative:page;mso-position-vertical-relative:page;position:absolute;z-index:-251617280"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35" type="#_x0000_t202" style="width:5.4pt;height:15.5pt;margin-top:1158.62pt;margin-left:424.42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5.4pt;height:15.5pt;margin-top:1158.62pt;margin-left:133.86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0" type="#_x0000_t202" style="width:59.5pt;height:17.25pt;margin-top:1158.62pt;margin-left:272.45pt;mso-position-horizontal-relative:page;mso-position-vertical-relative:page;position:absolute;z-index:-251614208" filled="f" stroked="f">
          <v:textbox inset="0,0,0,0">
            <w:txbxContent>
              <w:p>
                <w:pPr>
                  <w:spacing w:before="16" w:line="328" w:lineRule="exact"/>
                  <w:ind w:left="20" w:right="0" w:firstLine="0"/>
                  <w:jc w:val="left"/>
                  <w:rPr>
                    <w:rFonts w:ascii="宋体" w:eastAsia="宋体" w:hint="eastAsia"/>
                    <w:sz w:val="27"/>
                  </w:rPr>
                </w:pPr>
                <w:r>
                  <w:rPr>
                    <w:rFonts w:ascii="宋体" w:eastAsia="宋体" w:hint="eastAsia"/>
                    <w:sz w:val="27"/>
                  </w:rPr>
                  <w:t>专业</w:t>
                </w:r>
                <w:r>
                  <w:rPr>
                    <w:rFonts w:ascii="Times New Roman" w:eastAsia="Times New Roman"/>
                    <w:sz w:val="27"/>
                  </w:rPr>
                  <w:t>.</w:t>
                </w:r>
                <w:r>
                  <w:rPr>
                    <w:rFonts w:ascii="宋体" w:eastAsia="宋体" w:hint="eastAsia"/>
                    <w:sz w:val="27"/>
                  </w:rPr>
                  <w:t>专注</w:t>
                </w:r>
              </w:p>
            </w:txbxContent>
          </v:textbox>
        </v:shape>
      </w:pict>
    </w:r>
    <w:r>
      <w:pict>
        <v:shape id="_x0000_s2141" type="#_x0000_t202" style="width:5.4pt;height:15.5pt;margin-top:1158.62pt;margin-left:424.42pt;mso-position-horizontal-relative:page;mso-position-vertical-relative:page;position:absolute;z-index:-2516131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15pt;height:15.5pt;margin-top:50.57pt;margin-left:280.01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50" type="#_x0000_t202" style="width:8.75pt;height:15.5pt;margin-top:50.57pt;margin-left:465.36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1" type="#_x0000_t202" style="width:12.15pt;height:15.5pt;margin-top:50.57pt;margin-left:600.07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759785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785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2.15pt;height:15.5pt;margin-top:50.57pt;margin-left:280.01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56" type="#_x0000_t202" style="width:8.75pt;height:15.5pt;margin-top:50.57pt;margin-left:465.3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7" type="#_x0000_t202" style="width:12.15pt;height:15.5pt;margin-top:50.57pt;margin-left:600.07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754799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47992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2.15pt;height:15.5pt;margin-top:50.57pt;margin-left:280.01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62" type="#_x0000_t202" style="width:8.75pt;height:15.5pt;margin-top:50.57pt;margin-left:465.36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3" type="#_x0000_t202" style="width:12.15pt;height:15.5pt;margin-top:50.57pt;margin-left:600.07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874142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41420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2.15pt;height:15.5pt;margin-top:50.57pt;margin-left:280.01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68" type="#_x0000_t202" style="width:8.75pt;height:15.5pt;margin-top:50.57pt;margin-left:465.36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9" type="#_x0000_t202" style="width:12.15pt;height:15.5pt;margin-top:50.57pt;margin-left:600.07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448868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868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2.15pt;height:15.5pt;margin-top:50.57pt;margin-left:280.01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74" type="#_x0000_t202" style="width:8.75pt;height:15.5pt;margin-top:50.57pt;margin-left:465.36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5" type="#_x0000_t202" style="width:12.15pt;height:15.5pt;margin-top:50.57pt;margin-left:600.07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6265170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170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2.15pt;height:15.5pt;margin-top:50.57pt;margin-left:280.01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80" type="#_x0000_t202" style="width:8.75pt;height:15.5pt;margin-top:50.57pt;margin-left:465.36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1" type="#_x0000_t202" style="width:12.15pt;height:15.5pt;margin-top:50.57pt;margin-left:600.07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486783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67832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2.15pt;height:15.5pt;margin-top:50.57pt;margin-left:280.01pt;mso-position-horizontal-relative:page;mso-position-vertical-relative:page;position:absolute;z-index:-25163264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86" type="#_x0000_t202" style="width:8.75pt;height:15.5pt;margin-top:50.57pt;margin-left:465.36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7" type="#_x0000_t202" style="width:12.15pt;height:15.5pt;margin-top:50.57pt;margin-left:600.07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967948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7948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2.15pt;height:15.5pt;margin-top:50.57pt;margin-left:280.01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92" type="#_x0000_t202" style="width:8.75pt;height:15.5pt;margin-top:50.57pt;margin-left:465.36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3" type="#_x0000_t202" style="width:12.15pt;height:15.5pt;margin-top:50.57pt;margin-left:600.07pt;mso-position-horizontal-relative:page;mso-position-vertical-relative:page;position:absolute;z-index:-25162649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020669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06690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2.15pt;height:15.5pt;margin-top:50.57pt;margin-left:280.01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098" type="#_x0000_t202" style="width:8.75pt;height:15.5pt;margin-top:50.57pt;margin-left:465.36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9" type="#_x0000_t202" style="width:12.15pt;height:15.5pt;margin-top:50.57pt;margin-left:600.07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2.15pt;height:15.5pt;margin-top:50.57pt;margin-left:280.01pt;mso-position-horizontal-relative:page;mso-position-vertical-relative:page;position:absolute;z-index:-25162035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04" type="#_x0000_t202" style="width:8.75pt;height:15.5pt;margin-top:50.57pt;margin-left:465.36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5" type="#_x0000_t202" style="width:12.15pt;height:15.5pt;margin-top:50.57pt;margin-left:600.07pt;mso-position-horizontal-relative:page;mso-position-vertical-relative:page;position:absolute;z-index:-25161830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12.15pt;height:15.5pt;margin-top:50.57pt;margin-left:280.01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07" type="#_x0000_t202" style="width:8.75pt;height:15.5pt;margin-top:50.57pt;margin-left:465.36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8" type="#_x0000_t202" style="width:12.15pt;height:15.5pt;margin-top:50.57pt;margin-left:600.07pt;mso-position-horizontal-relative:page;mso-position-vertical-relative:page;position:absolute;z-index:-25161420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56021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2128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12.15pt;height:15.5pt;margin-top:50.57pt;margin-left:280.01pt;mso-position-horizontal-relative:page;mso-position-vertical-relative:page;position:absolute;z-index:-25161216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13" type="#_x0000_t202" style="width:8.75pt;height:15.5pt;margin-top:50.57pt;margin-left:465.36pt;mso-position-horizontal-relative:page;mso-position-vertical-relative:page;position:absolute;z-index:-2516111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4" type="#_x0000_t202" style="width:12.15pt;height:15.5pt;margin-top:50.57pt;margin-left:600.07pt;mso-position-horizontal-relative:page;mso-position-vertical-relative:page;position:absolute;z-index:-25161011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0273184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31847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12.15pt;height:15.5pt;margin-top:50.57pt;margin-left:280.01pt;mso-position-horizontal-relative:page;mso-position-vertical-relative:page;position:absolute;z-index:-25160806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19" type="#_x0000_t202" style="width:8.75pt;height:15.5pt;margin-top:50.57pt;margin-left:465.36pt;mso-position-horizontal-relative:page;mso-position-vertical-relative:page;position:absolute;z-index:-2516070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0" type="#_x0000_t202" style="width:12.15pt;height:15.5pt;margin-top:50.57pt;margin-left:600.07pt;mso-position-horizontal-relative:page;mso-position-vertical-relative:page;position:absolute;z-index:-25160601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927016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70164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12.15pt;height:15.5pt;margin-top:50.57pt;margin-left:280.01pt;mso-position-horizontal-relative:page;mso-position-vertical-relative:page;position:absolute;z-index:-25160396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25" type="#_x0000_t202" style="width:8.75pt;height:15.5pt;margin-top:50.57pt;margin-left:465.36pt;mso-position-horizontal-relative:page;mso-position-vertical-relative:page;position:absolute;z-index:-2516029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6" type="#_x0000_t202" style="width:12.15pt;height:15.5pt;margin-top:50.57pt;margin-left:600.07pt;mso-position-horizontal-relative:page;mso-position-vertical-relative:page;position:absolute;z-index:-251601920"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01324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324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12.15pt;height:15.5pt;margin-top:50.57pt;margin-left:280.01pt;mso-position-horizontal-relative:page;mso-position-vertical-relative:page;position:absolute;z-index:-251599872"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31" type="#_x0000_t202" style="width:8.75pt;height:15.5pt;margin-top:50.57pt;margin-left:465.36pt;mso-position-horizontal-relative:page;mso-position-vertical-relative:page;position:absolute;z-index:-2515988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2" type="#_x0000_t202" style="width:12.15pt;height:15.5pt;margin-top:50.57pt;margin-left:600.07pt;mso-position-horizontal-relative:page;mso-position-vertical-relative:page;position:absolute;z-index:-251597824"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486999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6999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6" type="#_x0000_t202" style="width:12.15pt;height:15.5pt;margin-top:50.57pt;margin-left:280.01pt;mso-position-horizontal-relative:page;mso-position-vertical-relative:page;position:absolute;z-index:-251595776"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r>
      <w:pict>
        <v:shape id="_x0000_s2137" type="#_x0000_t202" style="width:8.75pt;height:15.5pt;margin-top:50.57pt;margin-left:465.36pt;mso-position-horizontal-relative:page;mso-position-vertical-relative:page;position:absolute;z-index:-2515947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8" type="#_x0000_t202" style="width:12.15pt;height:15.5pt;margin-top:50.57pt;margin-left:600.07pt;mso-position-horizontal-relative:page;mso-position-vertical-relative:page;position:absolute;z-index:-251593728" filled="f" stroked="f">
          <v:textbox inset="0,0,0,0">
            <w:txbxContent>
              <w:p>
                <w:pPr>
                  <w:spacing w:before="34" w:line="275" w:lineRule="exact"/>
                  <w:ind w:left="20" w:right="0" w:firstLine="0"/>
                  <w:jc w:val="left"/>
                  <w:rPr>
                    <w:rFonts w:ascii="Times New Roman"/>
                    <w:sz w:val="27"/>
                  </w:rPr>
                </w:pPr>
                <w:r>
                  <w:rPr>
                    <w:rFonts w:ascii="Times New Roman"/>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E8778"/>
    <w:multiLevelType w:val="hybridMultilevel"/>
    <w:tmpl w:val="00000000"/>
    <w:lvl w:ilvl="0">
      <w:start w:val="1"/>
      <w:numFmt w:val="decimal"/>
      <w:lvlText w:val="%1）"/>
      <w:lvlJc w:val="left"/>
      <w:pPr>
        <w:ind w:left="3627" w:hanging="1080"/>
        <w:jc w:val="left"/>
      </w:pPr>
      <w:rPr>
        <w:rFonts w:ascii="Malgun Gothic" w:eastAsia="Malgun Gothic" w:hAnsi="Malgun Gothic" w:cs="Malgun Gothic" w:hint="default"/>
        <w:spacing w:val="-1"/>
        <w:w w:val="100"/>
        <w:sz w:val="36"/>
        <w:szCs w:val="36"/>
      </w:rPr>
    </w:lvl>
    <w:lvl w:ilvl="1">
      <w:start w:val="0"/>
      <w:numFmt w:val="bullet"/>
      <w:lvlText w:val="•"/>
      <w:lvlJc w:val="left"/>
      <w:pPr>
        <w:ind w:left="4799" w:hanging="1080"/>
      </w:pPr>
      <w:rPr>
        <w:rFonts w:hint="default"/>
      </w:rPr>
    </w:lvl>
    <w:lvl w:ilvl="2">
      <w:start w:val="0"/>
      <w:numFmt w:val="bullet"/>
      <w:lvlText w:val="•"/>
      <w:lvlJc w:val="left"/>
      <w:pPr>
        <w:ind w:left="5979" w:hanging="1080"/>
      </w:pPr>
      <w:rPr>
        <w:rFonts w:hint="default"/>
      </w:rPr>
    </w:lvl>
    <w:lvl w:ilvl="3">
      <w:start w:val="0"/>
      <w:numFmt w:val="bullet"/>
      <w:lvlText w:val="•"/>
      <w:lvlJc w:val="left"/>
      <w:pPr>
        <w:ind w:left="7159" w:hanging="1080"/>
      </w:pPr>
      <w:rPr>
        <w:rFonts w:hint="default"/>
      </w:rPr>
    </w:lvl>
    <w:lvl w:ilvl="4">
      <w:start w:val="0"/>
      <w:numFmt w:val="bullet"/>
      <w:lvlText w:val="•"/>
      <w:lvlJc w:val="left"/>
      <w:pPr>
        <w:ind w:left="8339" w:hanging="1080"/>
      </w:pPr>
      <w:rPr>
        <w:rFonts w:hint="default"/>
      </w:rPr>
    </w:lvl>
    <w:lvl w:ilvl="5">
      <w:start w:val="0"/>
      <w:numFmt w:val="bullet"/>
      <w:lvlText w:val="•"/>
      <w:lvlJc w:val="left"/>
      <w:pPr>
        <w:ind w:left="9519" w:hanging="1080"/>
      </w:pPr>
      <w:rPr>
        <w:rFonts w:hint="default"/>
      </w:rPr>
    </w:lvl>
    <w:lvl w:ilvl="6">
      <w:start w:val="0"/>
      <w:numFmt w:val="bullet"/>
      <w:lvlText w:val="•"/>
      <w:lvlJc w:val="left"/>
      <w:pPr>
        <w:ind w:left="10699" w:hanging="1080"/>
      </w:pPr>
      <w:rPr>
        <w:rFonts w:hint="default"/>
      </w:rPr>
    </w:lvl>
    <w:lvl w:ilvl="7">
      <w:start w:val="0"/>
      <w:numFmt w:val="bullet"/>
      <w:lvlText w:val="•"/>
      <w:lvlJc w:val="left"/>
      <w:pPr>
        <w:ind w:left="11879" w:hanging="1080"/>
      </w:pPr>
      <w:rPr>
        <w:rFonts w:hint="default"/>
      </w:rPr>
    </w:lvl>
    <w:lvl w:ilvl="8">
      <w:start w:val="0"/>
      <w:numFmt w:val="bullet"/>
      <w:lvlText w:val="•"/>
      <w:lvlJc w:val="left"/>
      <w:pPr>
        <w:ind w:left="13059" w:hanging="1080"/>
      </w:pPr>
      <w:rPr>
        <w:rFonts w:hint="default"/>
      </w:rPr>
    </w:lvl>
  </w:abstractNum>
  <w:abstractNum w:abstractNumId="1">
    <w:nsid w:val="07345C7D"/>
    <w:multiLevelType w:val="hybridMultilevel"/>
    <w:tmpl w:val="00000000"/>
    <w:lvl w:ilvl="0">
      <w:start w:val="3"/>
      <w:numFmt w:val="decimal"/>
      <w:lvlText w:val="%1"/>
      <w:lvlJc w:val="left"/>
      <w:pPr>
        <w:ind w:left="2943" w:hanging="602"/>
        <w:jc w:val="left"/>
      </w:pPr>
      <w:rPr>
        <w:rFonts w:hint="default"/>
      </w:rPr>
    </w:lvl>
    <w:lvl w:ilvl="1">
      <w:start w:val="1"/>
      <w:numFmt w:val="decimal"/>
      <w:lvlText w:val="%1.%2"/>
      <w:lvlJc w:val="left"/>
      <w:pPr>
        <w:ind w:left="2943" w:hanging="602"/>
        <w:jc w:val="right"/>
      </w:pPr>
      <w:rPr>
        <w:rFonts w:ascii="Malgun Gothic" w:eastAsia="Malgun Gothic" w:hAnsi="Malgun Gothic" w:cs="Malgun Gothic" w:hint="default"/>
        <w:b/>
        <w:bCs/>
        <w:spacing w:val="-1"/>
        <w:w w:val="100"/>
        <w:sz w:val="36"/>
        <w:szCs w:val="36"/>
      </w:rPr>
    </w:lvl>
    <w:lvl w:ilvl="2">
      <w:start w:val="1"/>
      <w:numFmt w:val="decimal"/>
      <w:lvlText w:val="%1.%2.%3"/>
      <w:lvlJc w:val="left"/>
      <w:pPr>
        <w:ind w:left="2640" w:hanging="904"/>
        <w:jc w:val="left"/>
      </w:pPr>
      <w:rPr>
        <w:rFonts w:ascii="Malgun Gothic" w:eastAsia="Malgun Gothic" w:hAnsi="Malgun Gothic" w:cs="Malgun Gothic" w:hint="default"/>
        <w:b/>
        <w:bCs/>
        <w:spacing w:val="-1"/>
        <w:w w:val="100"/>
        <w:sz w:val="36"/>
        <w:szCs w:val="36"/>
      </w:rPr>
    </w:lvl>
    <w:lvl w:ilvl="3">
      <w:start w:val="0"/>
      <w:numFmt w:val="bullet"/>
      <w:lvlText w:val="•"/>
      <w:lvlJc w:val="left"/>
      <w:pPr>
        <w:ind w:left="5713" w:hanging="904"/>
      </w:pPr>
      <w:rPr>
        <w:rFonts w:hint="default"/>
      </w:rPr>
    </w:lvl>
    <w:lvl w:ilvl="4">
      <w:start w:val="0"/>
      <w:numFmt w:val="bullet"/>
      <w:lvlText w:val="•"/>
      <w:lvlJc w:val="left"/>
      <w:pPr>
        <w:ind w:left="7099" w:hanging="904"/>
      </w:pPr>
      <w:rPr>
        <w:rFonts w:hint="default"/>
      </w:rPr>
    </w:lvl>
    <w:lvl w:ilvl="5">
      <w:start w:val="0"/>
      <w:numFmt w:val="bullet"/>
      <w:lvlText w:val="•"/>
      <w:lvlJc w:val="left"/>
      <w:pPr>
        <w:ind w:left="8486" w:hanging="904"/>
      </w:pPr>
      <w:rPr>
        <w:rFonts w:hint="default"/>
      </w:rPr>
    </w:lvl>
    <w:lvl w:ilvl="6">
      <w:start w:val="0"/>
      <w:numFmt w:val="bullet"/>
      <w:lvlText w:val="•"/>
      <w:lvlJc w:val="left"/>
      <w:pPr>
        <w:ind w:left="9873" w:hanging="904"/>
      </w:pPr>
      <w:rPr>
        <w:rFonts w:hint="default"/>
      </w:rPr>
    </w:lvl>
    <w:lvl w:ilvl="7">
      <w:start w:val="0"/>
      <w:numFmt w:val="bullet"/>
      <w:lvlText w:val="•"/>
      <w:lvlJc w:val="left"/>
      <w:pPr>
        <w:ind w:left="11259" w:hanging="904"/>
      </w:pPr>
      <w:rPr>
        <w:rFonts w:hint="default"/>
      </w:rPr>
    </w:lvl>
    <w:lvl w:ilvl="8">
      <w:start w:val="0"/>
      <w:numFmt w:val="bullet"/>
      <w:lvlText w:val="•"/>
      <w:lvlJc w:val="left"/>
      <w:pPr>
        <w:ind w:left="12646" w:hanging="904"/>
      </w:pPr>
      <w:rPr>
        <w:rFonts w:hint="default"/>
      </w:rPr>
    </w:lvl>
  </w:abstractNum>
  <w:abstractNum w:abstractNumId="2">
    <w:nsid w:val="12653B5A"/>
    <w:multiLevelType w:val="hybridMultilevel"/>
    <w:tmpl w:val="00000000"/>
    <w:lvl w:ilvl="0">
      <w:start w:val="1"/>
      <w:numFmt w:val="decimal"/>
      <w:lvlText w:val="%1）"/>
      <w:lvlJc w:val="left"/>
      <w:pPr>
        <w:ind w:left="2997" w:hanging="659"/>
        <w:jc w:val="left"/>
      </w:pPr>
      <w:rPr>
        <w:rFonts w:ascii="Malgun Gothic" w:eastAsia="Malgun Gothic" w:hAnsi="Malgun Gothic" w:cs="Malgun Gothic" w:hint="default"/>
        <w:spacing w:val="-1"/>
        <w:w w:val="100"/>
        <w:sz w:val="36"/>
        <w:szCs w:val="36"/>
      </w:rPr>
    </w:lvl>
    <w:lvl w:ilvl="1">
      <w:start w:val="0"/>
      <w:numFmt w:val="bullet"/>
      <w:lvlText w:val="•"/>
      <w:lvlJc w:val="left"/>
      <w:pPr>
        <w:ind w:left="4241" w:hanging="659"/>
      </w:pPr>
      <w:rPr>
        <w:rFonts w:hint="default"/>
      </w:rPr>
    </w:lvl>
    <w:lvl w:ilvl="2">
      <w:start w:val="0"/>
      <w:numFmt w:val="bullet"/>
      <w:lvlText w:val="•"/>
      <w:lvlJc w:val="left"/>
      <w:pPr>
        <w:ind w:left="5483" w:hanging="659"/>
      </w:pPr>
      <w:rPr>
        <w:rFonts w:hint="default"/>
      </w:rPr>
    </w:lvl>
    <w:lvl w:ilvl="3">
      <w:start w:val="0"/>
      <w:numFmt w:val="bullet"/>
      <w:lvlText w:val="•"/>
      <w:lvlJc w:val="left"/>
      <w:pPr>
        <w:ind w:left="6725" w:hanging="659"/>
      </w:pPr>
      <w:rPr>
        <w:rFonts w:hint="default"/>
      </w:rPr>
    </w:lvl>
    <w:lvl w:ilvl="4">
      <w:start w:val="0"/>
      <w:numFmt w:val="bullet"/>
      <w:lvlText w:val="•"/>
      <w:lvlJc w:val="left"/>
      <w:pPr>
        <w:ind w:left="7967" w:hanging="659"/>
      </w:pPr>
      <w:rPr>
        <w:rFonts w:hint="default"/>
      </w:rPr>
    </w:lvl>
    <w:lvl w:ilvl="5">
      <w:start w:val="0"/>
      <w:numFmt w:val="bullet"/>
      <w:lvlText w:val="•"/>
      <w:lvlJc w:val="left"/>
      <w:pPr>
        <w:ind w:left="9209" w:hanging="659"/>
      </w:pPr>
      <w:rPr>
        <w:rFonts w:hint="default"/>
      </w:rPr>
    </w:lvl>
    <w:lvl w:ilvl="6">
      <w:start w:val="0"/>
      <w:numFmt w:val="bullet"/>
      <w:lvlText w:val="•"/>
      <w:lvlJc w:val="left"/>
      <w:pPr>
        <w:ind w:left="10451" w:hanging="659"/>
      </w:pPr>
      <w:rPr>
        <w:rFonts w:hint="default"/>
      </w:rPr>
    </w:lvl>
    <w:lvl w:ilvl="7">
      <w:start w:val="0"/>
      <w:numFmt w:val="bullet"/>
      <w:lvlText w:val="•"/>
      <w:lvlJc w:val="left"/>
      <w:pPr>
        <w:ind w:left="11693" w:hanging="659"/>
      </w:pPr>
      <w:rPr>
        <w:rFonts w:hint="default"/>
      </w:rPr>
    </w:lvl>
    <w:lvl w:ilvl="8">
      <w:start w:val="0"/>
      <w:numFmt w:val="bullet"/>
      <w:lvlText w:val="•"/>
      <w:lvlJc w:val="left"/>
      <w:pPr>
        <w:ind w:left="12935" w:hanging="659"/>
      </w:pPr>
      <w:rPr>
        <w:rFonts w:hint="default"/>
      </w:rPr>
    </w:lvl>
  </w:abstractNum>
  <w:abstractNum w:abstractNumId="3">
    <w:nsid w:val="28B27C3A"/>
    <w:multiLevelType w:val="hybridMultilevel"/>
    <w:tmpl w:val="00000000"/>
    <w:lvl w:ilvl="0">
      <w:start w:val="1"/>
      <w:numFmt w:val="decimal"/>
      <w:lvlText w:val="%1）"/>
      <w:lvlJc w:val="left"/>
      <w:pPr>
        <w:ind w:left="2997" w:hanging="720"/>
        <w:jc w:val="left"/>
      </w:pPr>
      <w:rPr>
        <w:rFonts w:ascii="Malgun Gothic" w:eastAsia="Malgun Gothic" w:hAnsi="Malgun Gothic" w:cs="Malgun Gothic" w:hint="default"/>
        <w:spacing w:val="-1"/>
        <w:w w:val="100"/>
        <w:sz w:val="36"/>
        <w:szCs w:val="36"/>
      </w:rPr>
    </w:lvl>
    <w:lvl w:ilvl="1">
      <w:start w:val="0"/>
      <w:numFmt w:val="bullet"/>
      <w:lvlText w:val="·"/>
      <w:lvlJc w:val="left"/>
      <w:pPr>
        <w:ind w:left="2612" w:hanging="80"/>
      </w:pPr>
      <w:rPr>
        <w:rFonts w:ascii="Malgun Gothic" w:eastAsia="Malgun Gothic" w:hAnsi="Malgun Gothic" w:cs="Malgun Gothic" w:hint="default"/>
        <w:w w:val="100"/>
        <w:sz w:val="34"/>
        <w:szCs w:val="34"/>
      </w:rPr>
    </w:lvl>
    <w:lvl w:ilvl="2">
      <w:start w:val="0"/>
      <w:numFmt w:val="bullet"/>
      <w:lvlText w:val="•"/>
      <w:lvlJc w:val="left"/>
      <w:pPr>
        <w:ind w:left="4379" w:hanging="80"/>
      </w:pPr>
      <w:rPr>
        <w:rFonts w:hint="default"/>
      </w:rPr>
    </w:lvl>
    <w:lvl w:ilvl="3">
      <w:start w:val="0"/>
      <w:numFmt w:val="bullet"/>
      <w:lvlText w:val="•"/>
      <w:lvlJc w:val="left"/>
      <w:pPr>
        <w:ind w:left="5759" w:hanging="80"/>
      </w:pPr>
      <w:rPr>
        <w:rFonts w:hint="default"/>
      </w:rPr>
    </w:lvl>
    <w:lvl w:ilvl="4">
      <w:start w:val="0"/>
      <w:numFmt w:val="bullet"/>
      <w:lvlText w:val="•"/>
      <w:lvlJc w:val="left"/>
      <w:pPr>
        <w:ind w:left="7139" w:hanging="80"/>
      </w:pPr>
      <w:rPr>
        <w:rFonts w:hint="default"/>
      </w:rPr>
    </w:lvl>
    <w:lvl w:ilvl="5">
      <w:start w:val="0"/>
      <w:numFmt w:val="bullet"/>
      <w:lvlText w:val="•"/>
      <w:lvlJc w:val="left"/>
      <w:pPr>
        <w:ind w:left="8519" w:hanging="80"/>
      </w:pPr>
      <w:rPr>
        <w:rFonts w:hint="default"/>
      </w:rPr>
    </w:lvl>
    <w:lvl w:ilvl="6">
      <w:start w:val="0"/>
      <w:numFmt w:val="bullet"/>
      <w:lvlText w:val="•"/>
      <w:lvlJc w:val="left"/>
      <w:pPr>
        <w:ind w:left="9899" w:hanging="80"/>
      </w:pPr>
      <w:rPr>
        <w:rFonts w:hint="default"/>
      </w:rPr>
    </w:lvl>
    <w:lvl w:ilvl="7">
      <w:start w:val="0"/>
      <w:numFmt w:val="bullet"/>
      <w:lvlText w:val="•"/>
      <w:lvlJc w:val="left"/>
      <w:pPr>
        <w:ind w:left="11279" w:hanging="80"/>
      </w:pPr>
      <w:rPr>
        <w:rFonts w:hint="default"/>
      </w:rPr>
    </w:lvl>
    <w:lvl w:ilvl="8">
      <w:start w:val="0"/>
      <w:numFmt w:val="bullet"/>
      <w:lvlText w:val="•"/>
      <w:lvlJc w:val="left"/>
      <w:pPr>
        <w:ind w:left="12659" w:hanging="80"/>
      </w:pPr>
      <w:rPr>
        <w:rFonts w:hint="default"/>
      </w:rPr>
    </w:lvl>
  </w:abstractNum>
  <w:abstractNum w:abstractNumId="4">
    <w:nsid w:val="2F2FB504"/>
    <w:multiLevelType w:val="hybridMultilevel"/>
    <w:tmpl w:val="00000000"/>
    <w:lvl w:ilvl="0">
      <w:start w:val="0"/>
      <w:numFmt w:val="bullet"/>
      <w:lvlText w:val="·"/>
      <w:lvlJc w:val="left"/>
      <w:pPr>
        <w:ind w:left="1737" w:hanging="80"/>
      </w:pPr>
      <w:rPr>
        <w:rFonts w:ascii="Malgun Gothic" w:eastAsia="Malgun Gothic" w:hAnsi="Malgun Gothic" w:cs="Malgun Gothic" w:hint="default"/>
        <w:w w:val="100"/>
        <w:sz w:val="34"/>
        <w:szCs w:val="34"/>
      </w:rPr>
    </w:lvl>
    <w:lvl w:ilvl="1">
      <w:start w:val="0"/>
      <w:numFmt w:val="bullet"/>
      <w:lvlText w:val="•"/>
      <w:lvlJc w:val="left"/>
      <w:pPr>
        <w:ind w:left="3107" w:hanging="80"/>
      </w:pPr>
      <w:rPr>
        <w:rFonts w:hint="default"/>
      </w:rPr>
    </w:lvl>
    <w:lvl w:ilvl="2">
      <w:start w:val="0"/>
      <w:numFmt w:val="bullet"/>
      <w:lvlText w:val="•"/>
      <w:lvlJc w:val="left"/>
      <w:pPr>
        <w:ind w:left="4475" w:hanging="80"/>
      </w:pPr>
      <w:rPr>
        <w:rFonts w:hint="default"/>
      </w:rPr>
    </w:lvl>
    <w:lvl w:ilvl="3">
      <w:start w:val="0"/>
      <w:numFmt w:val="bullet"/>
      <w:lvlText w:val="•"/>
      <w:lvlJc w:val="left"/>
      <w:pPr>
        <w:ind w:left="5843" w:hanging="80"/>
      </w:pPr>
      <w:rPr>
        <w:rFonts w:hint="default"/>
      </w:rPr>
    </w:lvl>
    <w:lvl w:ilvl="4">
      <w:start w:val="0"/>
      <w:numFmt w:val="bullet"/>
      <w:lvlText w:val="•"/>
      <w:lvlJc w:val="left"/>
      <w:pPr>
        <w:ind w:left="7211" w:hanging="80"/>
      </w:pPr>
      <w:rPr>
        <w:rFonts w:hint="default"/>
      </w:rPr>
    </w:lvl>
    <w:lvl w:ilvl="5">
      <w:start w:val="0"/>
      <w:numFmt w:val="bullet"/>
      <w:lvlText w:val="•"/>
      <w:lvlJc w:val="left"/>
      <w:pPr>
        <w:ind w:left="8579" w:hanging="80"/>
      </w:pPr>
      <w:rPr>
        <w:rFonts w:hint="default"/>
      </w:rPr>
    </w:lvl>
    <w:lvl w:ilvl="6">
      <w:start w:val="0"/>
      <w:numFmt w:val="bullet"/>
      <w:lvlText w:val="•"/>
      <w:lvlJc w:val="left"/>
      <w:pPr>
        <w:ind w:left="9947" w:hanging="80"/>
      </w:pPr>
      <w:rPr>
        <w:rFonts w:hint="default"/>
      </w:rPr>
    </w:lvl>
    <w:lvl w:ilvl="7">
      <w:start w:val="0"/>
      <w:numFmt w:val="bullet"/>
      <w:lvlText w:val="•"/>
      <w:lvlJc w:val="left"/>
      <w:pPr>
        <w:ind w:left="11315" w:hanging="80"/>
      </w:pPr>
      <w:rPr>
        <w:rFonts w:hint="default"/>
      </w:rPr>
    </w:lvl>
    <w:lvl w:ilvl="8">
      <w:start w:val="0"/>
      <w:numFmt w:val="bullet"/>
      <w:lvlText w:val="•"/>
      <w:lvlJc w:val="left"/>
      <w:pPr>
        <w:ind w:left="12683" w:hanging="80"/>
      </w:pPr>
      <w:rPr>
        <w:rFonts w:hint="default"/>
      </w:rPr>
    </w:lvl>
  </w:abstractNum>
  <w:abstractNum w:abstractNumId="5">
    <w:nsid w:val="30B46F14"/>
    <w:multiLevelType w:val="hybridMultilevel"/>
    <w:tmpl w:val="00000000"/>
    <w:lvl w:ilvl="0">
      <w:start w:val="1"/>
      <w:numFmt w:val="decimal"/>
      <w:lvlText w:val="%1）"/>
      <w:lvlJc w:val="left"/>
      <w:pPr>
        <w:ind w:left="2997" w:hanging="720"/>
        <w:jc w:val="left"/>
      </w:pPr>
      <w:rPr>
        <w:rFonts w:ascii="Malgun Gothic" w:eastAsia="Malgun Gothic" w:hAnsi="Malgun Gothic" w:cs="Malgun Gothic" w:hint="default"/>
        <w:spacing w:val="-1"/>
        <w:w w:val="100"/>
        <w:sz w:val="36"/>
        <w:szCs w:val="36"/>
      </w:rPr>
    </w:lvl>
    <w:lvl w:ilvl="1">
      <w:start w:val="0"/>
      <w:numFmt w:val="bullet"/>
      <w:lvlText w:val="•"/>
      <w:lvlJc w:val="left"/>
      <w:pPr>
        <w:ind w:left="3120" w:hanging="720"/>
      </w:pPr>
      <w:rPr>
        <w:rFonts w:hint="default"/>
      </w:rPr>
    </w:lvl>
    <w:lvl w:ilvl="2">
      <w:start w:val="0"/>
      <w:numFmt w:val="bullet"/>
      <w:lvlText w:val="•"/>
      <w:lvlJc w:val="left"/>
      <w:pPr>
        <w:ind w:left="4486" w:hanging="720"/>
      </w:pPr>
      <w:rPr>
        <w:rFonts w:hint="default"/>
      </w:rPr>
    </w:lvl>
    <w:lvl w:ilvl="3">
      <w:start w:val="0"/>
      <w:numFmt w:val="bullet"/>
      <w:lvlText w:val="•"/>
      <w:lvlJc w:val="left"/>
      <w:pPr>
        <w:ind w:left="5853" w:hanging="720"/>
      </w:pPr>
      <w:rPr>
        <w:rFonts w:hint="default"/>
      </w:rPr>
    </w:lvl>
    <w:lvl w:ilvl="4">
      <w:start w:val="0"/>
      <w:numFmt w:val="bullet"/>
      <w:lvlText w:val="•"/>
      <w:lvlJc w:val="left"/>
      <w:pPr>
        <w:ind w:left="7219" w:hanging="720"/>
      </w:pPr>
      <w:rPr>
        <w:rFonts w:hint="default"/>
      </w:rPr>
    </w:lvl>
    <w:lvl w:ilvl="5">
      <w:start w:val="0"/>
      <w:numFmt w:val="bullet"/>
      <w:lvlText w:val="•"/>
      <w:lvlJc w:val="left"/>
      <w:pPr>
        <w:ind w:left="8586" w:hanging="720"/>
      </w:pPr>
      <w:rPr>
        <w:rFonts w:hint="default"/>
      </w:rPr>
    </w:lvl>
    <w:lvl w:ilvl="6">
      <w:start w:val="0"/>
      <w:numFmt w:val="bullet"/>
      <w:lvlText w:val="•"/>
      <w:lvlJc w:val="left"/>
      <w:pPr>
        <w:ind w:left="9953" w:hanging="720"/>
      </w:pPr>
      <w:rPr>
        <w:rFonts w:hint="default"/>
      </w:rPr>
    </w:lvl>
    <w:lvl w:ilvl="7">
      <w:start w:val="0"/>
      <w:numFmt w:val="bullet"/>
      <w:lvlText w:val="•"/>
      <w:lvlJc w:val="left"/>
      <w:pPr>
        <w:ind w:left="11319" w:hanging="720"/>
      </w:pPr>
      <w:rPr>
        <w:rFonts w:hint="default"/>
      </w:rPr>
    </w:lvl>
    <w:lvl w:ilvl="8">
      <w:start w:val="0"/>
      <w:numFmt w:val="bullet"/>
      <w:lvlText w:val="•"/>
      <w:lvlJc w:val="left"/>
      <w:pPr>
        <w:ind w:left="12686" w:hanging="720"/>
      </w:pPr>
      <w:rPr>
        <w:rFonts w:hint="default"/>
      </w:rPr>
    </w:lvl>
  </w:abstractNum>
  <w:abstractNum w:abstractNumId="6">
    <w:nsid w:val="314DC94E"/>
    <w:multiLevelType w:val="hybridMultilevel"/>
    <w:tmpl w:val="00000000"/>
    <w:lvl w:ilvl="0">
      <w:start w:val="3"/>
      <w:numFmt w:val="decimal"/>
      <w:lvlText w:val="%1"/>
      <w:lvlJc w:val="left"/>
      <w:pPr>
        <w:ind w:left="2338" w:hanging="601"/>
        <w:jc w:val="left"/>
      </w:pPr>
      <w:rPr>
        <w:rFonts w:hint="default"/>
      </w:rPr>
    </w:lvl>
    <w:lvl w:ilvl="1">
      <w:start w:val="1"/>
      <w:numFmt w:val="decimal"/>
      <w:lvlText w:val="%1.%2"/>
      <w:lvlJc w:val="left"/>
      <w:pPr>
        <w:ind w:left="2338"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2626" w:hanging="80"/>
      </w:pPr>
      <w:rPr>
        <w:rFonts w:ascii="Malgun Gothic" w:eastAsia="Malgun Gothic" w:hAnsi="Malgun Gothic" w:cs="Malgun Gothic" w:hint="default"/>
        <w:w w:val="100"/>
        <w:sz w:val="34"/>
        <w:szCs w:val="34"/>
      </w:rPr>
    </w:lvl>
    <w:lvl w:ilvl="3">
      <w:start w:val="0"/>
      <w:numFmt w:val="bullet"/>
      <w:lvlText w:val="•"/>
      <w:lvlJc w:val="left"/>
      <w:pPr>
        <w:ind w:left="5464" w:hanging="80"/>
      </w:pPr>
      <w:rPr>
        <w:rFonts w:hint="default"/>
      </w:rPr>
    </w:lvl>
    <w:lvl w:ilvl="4">
      <w:start w:val="0"/>
      <w:numFmt w:val="bullet"/>
      <w:lvlText w:val="•"/>
      <w:lvlJc w:val="left"/>
      <w:pPr>
        <w:ind w:left="6886" w:hanging="80"/>
      </w:pPr>
      <w:rPr>
        <w:rFonts w:hint="default"/>
      </w:rPr>
    </w:lvl>
    <w:lvl w:ilvl="5">
      <w:start w:val="0"/>
      <w:numFmt w:val="bullet"/>
      <w:lvlText w:val="•"/>
      <w:lvlJc w:val="left"/>
      <w:pPr>
        <w:ind w:left="8308" w:hanging="80"/>
      </w:pPr>
      <w:rPr>
        <w:rFonts w:hint="default"/>
      </w:rPr>
    </w:lvl>
    <w:lvl w:ilvl="6">
      <w:start w:val="0"/>
      <w:numFmt w:val="bullet"/>
      <w:lvlText w:val="•"/>
      <w:lvlJc w:val="left"/>
      <w:pPr>
        <w:ind w:left="9730" w:hanging="80"/>
      </w:pPr>
      <w:rPr>
        <w:rFonts w:hint="default"/>
      </w:rPr>
    </w:lvl>
    <w:lvl w:ilvl="7">
      <w:start w:val="0"/>
      <w:numFmt w:val="bullet"/>
      <w:lvlText w:val="•"/>
      <w:lvlJc w:val="left"/>
      <w:pPr>
        <w:ind w:left="11153" w:hanging="80"/>
      </w:pPr>
      <w:rPr>
        <w:rFonts w:hint="default"/>
      </w:rPr>
    </w:lvl>
    <w:lvl w:ilvl="8">
      <w:start w:val="0"/>
      <w:numFmt w:val="bullet"/>
      <w:lvlText w:val="•"/>
      <w:lvlJc w:val="left"/>
      <w:pPr>
        <w:ind w:left="12575" w:hanging="80"/>
      </w:pPr>
      <w:rPr>
        <w:rFonts w:hint="default"/>
      </w:rPr>
    </w:lvl>
  </w:abstractNum>
  <w:abstractNum w:abstractNumId="7">
    <w:nsid w:val="31B755E4"/>
    <w:multiLevelType w:val="hybridMultilevel"/>
    <w:tmpl w:val="00000000"/>
    <w:lvl w:ilvl="0">
      <w:start w:val="1"/>
      <w:numFmt w:val="decimal"/>
      <w:lvlText w:val="%1"/>
      <w:lvlJc w:val="left"/>
      <w:pPr>
        <w:ind w:left="2338" w:hanging="601"/>
        <w:jc w:val="left"/>
      </w:pPr>
      <w:rPr>
        <w:rFonts w:hint="default"/>
      </w:rPr>
    </w:lvl>
    <w:lvl w:ilvl="1">
      <w:start w:val="1"/>
      <w:numFmt w:val="decimal"/>
      <w:lvlText w:val="%1.%2"/>
      <w:lvlJc w:val="left"/>
      <w:pPr>
        <w:ind w:left="2338" w:hanging="601"/>
        <w:jc w:val="left"/>
      </w:pPr>
      <w:rPr>
        <w:rFonts w:ascii="Malgun Gothic" w:eastAsia="Malgun Gothic" w:hAnsi="Malgun Gothic" w:cs="Malgun Gothic" w:hint="default"/>
        <w:b/>
        <w:bCs/>
        <w:spacing w:val="-1"/>
        <w:w w:val="100"/>
        <w:sz w:val="36"/>
        <w:szCs w:val="36"/>
      </w:rPr>
    </w:lvl>
    <w:lvl w:ilvl="2">
      <w:start w:val="1"/>
      <w:numFmt w:val="decimal"/>
      <w:lvlText w:val="%1.%2.%3"/>
      <w:lvlJc w:val="left"/>
      <w:pPr>
        <w:ind w:left="3447" w:hanging="904"/>
        <w:jc w:val="left"/>
      </w:pPr>
      <w:rPr>
        <w:rFonts w:ascii="Malgun Gothic" w:eastAsia="Malgun Gothic" w:hAnsi="Malgun Gothic" w:cs="Malgun Gothic" w:hint="default"/>
        <w:b/>
        <w:bCs/>
        <w:spacing w:val="-1"/>
        <w:w w:val="100"/>
        <w:sz w:val="36"/>
        <w:szCs w:val="36"/>
      </w:rPr>
    </w:lvl>
    <w:lvl w:ilvl="3">
      <w:start w:val="1"/>
      <w:numFmt w:val="decimal"/>
      <w:lvlText w:val="%1.%2.%3.%4"/>
      <w:lvlJc w:val="left"/>
      <w:pPr>
        <w:ind w:left="3749" w:hanging="1206"/>
        <w:jc w:val="left"/>
      </w:pPr>
      <w:rPr>
        <w:rFonts w:ascii="Malgun Gothic" w:eastAsia="Malgun Gothic" w:hAnsi="Malgun Gothic" w:cs="Malgun Gothic" w:hint="default"/>
        <w:b/>
        <w:bCs/>
        <w:spacing w:val="-1"/>
        <w:w w:val="100"/>
        <w:sz w:val="36"/>
        <w:szCs w:val="36"/>
      </w:rPr>
    </w:lvl>
    <w:lvl w:ilvl="4">
      <w:start w:val="0"/>
      <w:numFmt w:val="bullet"/>
      <w:lvlText w:val="•"/>
      <w:lvlJc w:val="left"/>
      <w:pPr>
        <w:ind w:left="6659" w:hanging="1206"/>
      </w:pPr>
      <w:rPr>
        <w:rFonts w:hint="default"/>
      </w:rPr>
    </w:lvl>
    <w:lvl w:ilvl="5">
      <w:start w:val="0"/>
      <w:numFmt w:val="bullet"/>
      <w:lvlText w:val="•"/>
      <w:lvlJc w:val="left"/>
      <w:pPr>
        <w:ind w:left="8119" w:hanging="1206"/>
      </w:pPr>
      <w:rPr>
        <w:rFonts w:hint="default"/>
      </w:rPr>
    </w:lvl>
    <w:lvl w:ilvl="6">
      <w:start w:val="0"/>
      <w:numFmt w:val="bullet"/>
      <w:lvlText w:val="•"/>
      <w:lvlJc w:val="left"/>
      <w:pPr>
        <w:ind w:left="9579" w:hanging="1206"/>
      </w:pPr>
      <w:rPr>
        <w:rFonts w:hint="default"/>
      </w:rPr>
    </w:lvl>
    <w:lvl w:ilvl="7">
      <w:start w:val="0"/>
      <w:numFmt w:val="bullet"/>
      <w:lvlText w:val="•"/>
      <w:lvlJc w:val="left"/>
      <w:pPr>
        <w:ind w:left="11039" w:hanging="1206"/>
      </w:pPr>
      <w:rPr>
        <w:rFonts w:hint="default"/>
      </w:rPr>
    </w:lvl>
    <w:lvl w:ilvl="8">
      <w:start w:val="0"/>
      <w:numFmt w:val="bullet"/>
      <w:lvlText w:val="•"/>
      <w:lvlJc w:val="left"/>
      <w:pPr>
        <w:ind w:left="12499" w:hanging="1206"/>
      </w:pPr>
      <w:rPr>
        <w:rFonts w:hint="default"/>
      </w:rPr>
    </w:lvl>
  </w:abstractNum>
  <w:abstractNum w:abstractNumId="8">
    <w:nsid w:val="3298B46F"/>
    <w:multiLevelType w:val="hybridMultilevel"/>
    <w:tmpl w:val="00000000"/>
    <w:lvl w:ilvl="0">
      <w:start w:val="0"/>
      <w:numFmt w:val="bullet"/>
      <w:lvlText w:val="·"/>
      <w:lvlJc w:val="left"/>
      <w:pPr>
        <w:ind w:left="2629" w:hanging="83"/>
      </w:pPr>
      <w:rPr>
        <w:rFonts w:ascii="Malgun Gothic" w:eastAsia="Malgun Gothic" w:hAnsi="Malgun Gothic" w:cs="Malgun Gothic" w:hint="default"/>
        <w:spacing w:val="4"/>
        <w:w w:val="100"/>
        <w:sz w:val="34"/>
        <w:szCs w:val="34"/>
      </w:rPr>
    </w:lvl>
    <w:lvl w:ilvl="1">
      <w:start w:val="0"/>
      <w:numFmt w:val="bullet"/>
      <w:lvlText w:val="•"/>
      <w:lvlJc w:val="left"/>
      <w:pPr>
        <w:ind w:left="3899" w:hanging="83"/>
      </w:pPr>
      <w:rPr>
        <w:rFonts w:hint="default"/>
      </w:rPr>
    </w:lvl>
    <w:lvl w:ilvl="2">
      <w:start w:val="0"/>
      <w:numFmt w:val="bullet"/>
      <w:lvlText w:val="•"/>
      <w:lvlJc w:val="left"/>
      <w:pPr>
        <w:ind w:left="5179" w:hanging="83"/>
      </w:pPr>
      <w:rPr>
        <w:rFonts w:hint="default"/>
      </w:rPr>
    </w:lvl>
    <w:lvl w:ilvl="3">
      <w:start w:val="0"/>
      <w:numFmt w:val="bullet"/>
      <w:lvlText w:val="•"/>
      <w:lvlJc w:val="left"/>
      <w:pPr>
        <w:ind w:left="6459" w:hanging="83"/>
      </w:pPr>
      <w:rPr>
        <w:rFonts w:hint="default"/>
      </w:rPr>
    </w:lvl>
    <w:lvl w:ilvl="4">
      <w:start w:val="0"/>
      <w:numFmt w:val="bullet"/>
      <w:lvlText w:val="•"/>
      <w:lvlJc w:val="left"/>
      <w:pPr>
        <w:ind w:left="7739" w:hanging="83"/>
      </w:pPr>
      <w:rPr>
        <w:rFonts w:hint="default"/>
      </w:rPr>
    </w:lvl>
    <w:lvl w:ilvl="5">
      <w:start w:val="0"/>
      <w:numFmt w:val="bullet"/>
      <w:lvlText w:val="•"/>
      <w:lvlJc w:val="left"/>
      <w:pPr>
        <w:ind w:left="9019" w:hanging="83"/>
      </w:pPr>
      <w:rPr>
        <w:rFonts w:hint="default"/>
      </w:rPr>
    </w:lvl>
    <w:lvl w:ilvl="6">
      <w:start w:val="0"/>
      <w:numFmt w:val="bullet"/>
      <w:lvlText w:val="•"/>
      <w:lvlJc w:val="left"/>
      <w:pPr>
        <w:ind w:left="10299" w:hanging="83"/>
      </w:pPr>
      <w:rPr>
        <w:rFonts w:hint="default"/>
      </w:rPr>
    </w:lvl>
    <w:lvl w:ilvl="7">
      <w:start w:val="0"/>
      <w:numFmt w:val="bullet"/>
      <w:lvlText w:val="•"/>
      <w:lvlJc w:val="left"/>
      <w:pPr>
        <w:ind w:left="11579" w:hanging="83"/>
      </w:pPr>
      <w:rPr>
        <w:rFonts w:hint="default"/>
      </w:rPr>
    </w:lvl>
    <w:lvl w:ilvl="8">
      <w:start w:val="0"/>
      <w:numFmt w:val="bullet"/>
      <w:lvlText w:val="•"/>
      <w:lvlJc w:val="left"/>
      <w:pPr>
        <w:ind w:left="12859" w:hanging="83"/>
      </w:pPr>
      <w:rPr>
        <w:rFonts w:hint="default"/>
      </w:rPr>
    </w:lvl>
  </w:abstractNum>
  <w:abstractNum w:abstractNumId="9">
    <w:nsid w:val="3BAE9BA9"/>
    <w:multiLevelType w:val="hybridMultilevel"/>
    <w:tmpl w:val="00000000"/>
    <w:lvl w:ilvl="0">
      <w:start w:val="0"/>
      <w:numFmt w:val="bullet"/>
      <w:lvlText w:val=""/>
      <w:lvlJc w:val="left"/>
      <w:pPr>
        <w:ind w:left="2903" w:hanging="630"/>
      </w:pPr>
      <w:rPr>
        <w:rFonts w:ascii="Wingdings" w:eastAsia="Wingdings" w:hAnsi="Wingdings" w:cs="Wingdings" w:hint="default"/>
        <w:w w:val="100"/>
        <w:sz w:val="36"/>
        <w:szCs w:val="36"/>
      </w:rPr>
    </w:lvl>
    <w:lvl w:ilvl="1">
      <w:start w:val="0"/>
      <w:numFmt w:val="bullet"/>
      <w:lvlText w:val="•"/>
      <w:lvlJc w:val="left"/>
      <w:pPr>
        <w:ind w:left="4151" w:hanging="630"/>
      </w:pPr>
      <w:rPr>
        <w:rFonts w:hint="default"/>
      </w:rPr>
    </w:lvl>
    <w:lvl w:ilvl="2">
      <w:start w:val="0"/>
      <w:numFmt w:val="bullet"/>
      <w:lvlText w:val="•"/>
      <w:lvlJc w:val="left"/>
      <w:pPr>
        <w:ind w:left="5403" w:hanging="630"/>
      </w:pPr>
      <w:rPr>
        <w:rFonts w:hint="default"/>
      </w:rPr>
    </w:lvl>
    <w:lvl w:ilvl="3">
      <w:start w:val="0"/>
      <w:numFmt w:val="bullet"/>
      <w:lvlText w:val="•"/>
      <w:lvlJc w:val="left"/>
      <w:pPr>
        <w:ind w:left="6655" w:hanging="630"/>
      </w:pPr>
      <w:rPr>
        <w:rFonts w:hint="default"/>
      </w:rPr>
    </w:lvl>
    <w:lvl w:ilvl="4">
      <w:start w:val="0"/>
      <w:numFmt w:val="bullet"/>
      <w:lvlText w:val="•"/>
      <w:lvlJc w:val="left"/>
      <w:pPr>
        <w:ind w:left="7907" w:hanging="630"/>
      </w:pPr>
      <w:rPr>
        <w:rFonts w:hint="default"/>
      </w:rPr>
    </w:lvl>
    <w:lvl w:ilvl="5">
      <w:start w:val="0"/>
      <w:numFmt w:val="bullet"/>
      <w:lvlText w:val="•"/>
      <w:lvlJc w:val="left"/>
      <w:pPr>
        <w:ind w:left="9159" w:hanging="630"/>
      </w:pPr>
      <w:rPr>
        <w:rFonts w:hint="default"/>
      </w:rPr>
    </w:lvl>
    <w:lvl w:ilvl="6">
      <w:start w:val="0"/>
      <w:numFmt w:val="bullet"/>
      <w:lvlText w:val="•"/>
      <w:lvlJc w:val="left"/>
      <w:pPr>
        <w:ind w:left="10411" w:hanging="630"/>
      </w:pPr>
      <w:rPr>
        <w:rFonts w:hint="default"/>
      </w:rPr>
    </w:lvl>
    <w:lvl w:ilvl="7">
      <w:start w:val="0"/>
      <w:numFmt w:val="bullet"/>
      <w:lvlText w:val="•"/>
      <w:lvlJc w:val="left"/>
      <w:pPr>
        <w:ind w:left="11663" w:hanging="630"/>
      </w:pPr>
      <w:rPr>
        <w:rFonts w:hint="default"/>
      </w:rPr>
    </w:lvl>
    <w:lvl w:ilvl="8">
      <w:start w:val="0"/>
      <w:numFmt w:val="bullet"/>
      <w:lvlText w:val="•"/>
      <w:lvlJc w:val="left"/>
      <w:pPr>
        <w:ind w:left="12915" w:hanging="630"/>
      </w:pPr>
      <w:rPr>
        <w:rFonts w:hint="default"/>
      </w:rPr>
    </w:lvl>
  </w:abstractNum>
  <w:abstractNum w:abstractNumId="10">
    <w:nsid w:val="4A7EECD3"/>
    <w:multiLevelType w:val="hybridMultilevel"/>
    <w:tmpl w:val="00000000"/>
    <w:lvl w:ilvl="0">
      <w:start w:val="1"/>
      <w:numFmt w:val="lowerLetter"/>
      <w:lvlText w:val="%1."/>
      <w:lvlJc w:val="left"/>
      <w:pPr>
        <w:ind w:left="3357" w:hanging="810"/>
        <w:jc w:val="left"/>
      </w:pPr>
      <w:rPr>
        <w:rFonts w:ascii="Malgun Gothic" w:eastAsia="Malgun Gothic" w:hAnsi="Malgun Gothic" w:cs="Malgun Gothic" w:hint="default"/>
        <w:w w:val="100"/>
        <w:sz w:val="36"/>
        <w:szCs w:val="36"/>
      </w:rPr>
    </w:lvl>
    <w:lvl w:ilvl="1">
      <w:start w:val="0"/>
      <w:numFmt w:val="bullet"/>
      <w:lvlText w:val="•"/>
      <w:lvlJc w:val="left"/>
      <w:pPr>
        <w:ind w:left="4565" w:hanging="810"/>
      </w:pPr>
      <w:rPr>
        <w:rFonts w:hint="default"/>
      </w:rPr>
    </w:lvl>
    <w:lvl w:ilvl="2">
      <w:start w:val="0"/>
      <w:numFmt w:val="bullet"/>
      <w:lvlText w:val="•"/>
      <w:lvlJc w:val="left"/>
      <w:pPr>
        <w:ind w:left="5771" w:hanging="810"/>
      </w:pPr>
      <w:rPr>
        <w:rFonts w:hint="default"/>
      </w:rPr>
    </w:lvl>
    <w:lvl w:ilvl="3">
      <w:start w:val="0"/>
      <w:numFmt w:val="bullet"/>
      <w:lvlText w:val="•"/>
      <w:lvlJc w:val="left"/>
      <w:pPr>
        <w:ind w:left="6977" w:hanging="810"/>
      </w:pPr>
      <w:rPr>
        <w:rFonts w:hint="default"/>
      </w:rPr>
    </w:lvl>
    <w:lvl w:ilvl="4">
      <w:start w:val="0"/>
      <w:numFmt w:val="bullet"/>
      <w:lvlText w:val="•"/>
      <w:lvlJc w:val="left"/>
      <w:pPr>
        <w:ind w:left="8183" w:hanging="810"/>
      </w:pPr>
      <w:rPr>
        <w:rFonts w:hint="default"/>
      </w:rPr>
    </w:lvl>
    <w:lvl w:ilvl="5">
      <w:start w:val="0"/>
      <w:numFmt w:val="bullet"/>
      <w:lvlText w:val="•"/>
      <w:lvlJc w:val="left"/>
      <w:pPr>
        <w:ind w:left="9389" w:hanging="810"/>
      </w:pPr>
      <w:rPr>
        <w:rFonts w:hint="default"/>
      </w:rPr>
    </w:lvl>
    <w:lvl w:ilvl="6">
      <w:start w:val="0"/>
      <w:numFmt w:val="bullet"/>
      <w:lvlText w:val="•"/>
      <w:lvlJc w:val="left"/>
      <w:pPr>
        <w:ind w:left="10595" w:hanging="810"/>
      </w:pPr>
      <w:rPr>
        <w:rFonts w:hint="default"/>
      </w:rPr>
    </w:lvl>
    <w:lvl w:ilvl="7">
      <w:start w:val="0"/>
      <w:numFmt w:val="bullet"/>
      <w:lvlText w:val="•"/>
      <w:lvlJc w:val="left"/>
      <w:pPr>
        <w:ind w:left="11801" w:hanging="810"/>
      </w:pPr>
      <w:rPr>
        <w:rFonts w:hint="default"/>
      </w:rPr>
    </w:lvl>
    <w:lvl w:ilvl="8">
      <w:start w:val="0"/>
      <w:numFmt w:val="bullet"/>
      <w:lvlText w:val="•"/>
      <w:lvlJc w:val="left"/>
      <w:pPr>
        <w:ind w:left="13007" w:hanging="810"/>
      </w:pPr>
      <w:rPr>
        <w:rFonts w:hint="default"/>
      </w:rPr>
    </w:lvl>
  </w:abstractNum>
  <w:abstractNum w:abstractNumId="11">
    <w:nsid w:val="4AE736F1"/>
    <w:multiLevelType w:val="hybridMultilevel"/>
    <w:tmpl w:val="00000000"/>
    <w:lvl w:ilvl="0">
      <w:start w:val="1"/>
      <w:numFmt w:val="decimal"/>
      <w:lvlText w:val="%1）"/>
      <w:lvlJc w:val="left"/>
      <w:pPr>
        <w:ind w:left="3357" w:hanging="810"/>
        <w:jc w:val="left"/>
      </w:pPr>
      <w:rPr>
        <w:rFonts w:ascii="Malgun Gothic" w:eastAsia="Malgun Gothic" w:hAnsi="Malgun Gothic" w:cs="Malgun Gothic" w:hint="default"/>
        <w:spacing w:val="-1"/>
        <w:w w:val="100"/>
        <w:sz w:val="36"/>
        <w:szCs w:val="36"/>
      </w:rPr>
    </w:lvl>
    <w:lvl w:ilvl="1">
      <w:start w:val="0"/>
      <w:numFmt w:val="bullet"/>
      <w:lvlText w:val="•"/>
      <w:lvlJc w:val="left"/>
      <w:pPr>
        <w:ind w:left="4565" w:hanging="810"/>
      </w:pPr>
      <w:rPr>
        <w:rFonts w:hint="default"/>
      </w:rPr>
    </w:lvl>
    <w:lvl w:ilvl="2">
      <w:start w:val="0"/>
      <w:numFmt w:val="bullet"/>
      <w:lvlText w:val="•"/>
      <w:lvlJc w:val="left"/>
      <w:pPr>
        <w:ind w:left="5771" w:hanging="810"/>
      </w:pPr>
      <w:rPr>
        <w:rFonts w:hint="default"/>
      </w:rPr>
    </w:lvl>
    <w:lvl w:ilvl="3">
      <w:start w:val="0"/>
      <w:numFmt w:val="bullet"/>
      <w:lvlText w:val="•"/>
      <w:lvlJc w:val="left"/>
      <w:pPr>
        <w:ind w:left="6977" w:hanging="810"/>
      </w:pPr>
      <w:rPr>
        <w:rFonts w:hint="default"/>
      </w:rPr>
    </w:lvl>
    <w:lvl w:ilvl="4">
      <w:start w:val="0"/>
      <w:numFmt w:val="bullet"/>
      <w:lvlText w:val="•"/>
      <w:lvlJc w:val="left"/>
      <w:pPr>
        <w:ind w:left="8183" w:hanging="810"/>
      </w:pPr>
      <w:rPr>
        <w:rFonts w:hint="default"/>
      </w:rPr>
    </w:lvl>
    <w:lvl w:ilvl="5">
      <w:start w:val="0"/>
      <w:numFmt w:val="bullet"/>
      <w:lvlText w:val="•"/>
      <w:lvlJc w:val="left"/>
      <w:pPr>
        <w:ind w:left="9389" w:hanging="810"/>
      </w:pPr>
      <w:rPr>
        <w:rFonts w:hint="default"/>
      </w:rPr>
    </w:lvl>
    <w:lvl w:ilvl="6">
      <w:start w:val="0"/>
      <w:numFmt w:val="bullet"/>
      <w:lvlText w:val="•"/>
      <w:lvlJc w:val="left"/>
      <w:pPr>
        <w:ind w:left="10595" w:hanging="810"/>
      </w:pPr>
      <w:rPr>
        <w:rFonts w:hint="default"/>
      </w:rPr>
    </w:lvl>
    <w:lvl w:ilvl="7">
      <w:start w:val="0"/>
      <w:numFmt w:val="bullet"/>
      <w:lvlText w:val="•"/>
      <w:lvlJc w:val="left"/>
      <w:pPr>
        <w:ind w:left="11801" w:hanging="810"/>
      </w:pPr>
      <w:rPr>
        <w:rFonts w:hint="default"/>
      </w:rPr>
    </w:lvl>
    <w:lvl w:ilvl="8">
      <w:start w:val="0"/>
      <w:numFmt w:val="bullet"/>
      <w:lvlText w:val="•"/>
      <w:lvlJc w:val="left"/>
      <w:pPr>
        <w:ind w:left="13007" w:hanging="810"/>
      </w:pPr>
      <w:rPr>
        <w:rFonts w:hint="default"/>
      </w:rPr>
    </w:lvl>
  </w:abstractNum>
  <w:abstractNum w:abstractNumId="12">
    <w:nsid w:val="509001F4"/>
    <w:multiLevelType w:val="hybridMultilevel"/>
    <w:tmpl w:val="00000000"/>
    <w:lvl w:ilvl="0">
      <w:start w:val="2"/>
      <w:numFmt w:val="decimal"/>
      <w:lvlText w:val="%1"/>
      <w:lvlJc w:val="left"/>
      <w:pPr>
        <w:ind w:left="2338" w:hanging="601"/>
        <w:jc w:val="left"/>
      </w:pPr>
      <w:rPr>
        <w:rFonts w:hint="default"/>
      </w:rPr>
    </w:lvl>
    <w:lvl w:ilvl="1">
      <w:start w:val="1"/>
      <w:numFmt w:val="decimal"/>
      <w:lvlText w:val="%1.%2"/>
      <w:lvlJc w:val="left"/>
      <w:pPr>
        <w:ind w:left="2338"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4955" w:hanging="601"/>
      </w:pPr>
      <w:rPr>
        <w:rFonts w:hint="default"/>
      </w:rPr>
    </w:lvl>
    <w:lvl w:ilvl="3">
      <w:start w:val="0"/>
      <w:numFmt w:val="bullet"/>
      <w:lvlText w:val="•"/>
      <w:lvlJc w:val="left"/>
      <w:pPr>
        <w:ind w:left="6263" w:hanging="601"/>
      </w:pPr>
      <w:rPr>
        <w:rFonts w:hint="default"/>
      </w:rPr>
    </w:lvl>
    <w:lvl w:ilvl="4">
      <w:start w:val="0"/>
      <w:numFmt w:val="bullet"/>
      <w:lvlText w:val="•"/>
      <w:lvlJc w:val="left"/>
      <w:pPr>
        <w:ind w:left="7571" w:hanging="601"/>
      </w:pPr>
      <w:rPr>
        <w:rFonts w:hint="default"/>
      </w:rPr>
    </w:lvl>
    <w:lvl w:ilvl="5">
      <w:start w:val="0"/>
      <w:numFmt w:val="bullet"/>
      <w:lvlText w:val="•"/>
      <w:lvlJc w:val="left"/>
      <w:pPr>
        <w:ind w:left="8879" w:hanging="601"/>
      </w:pPr>
      <w:rPr>
        <w:rFonts w:hint="default"/>
      </w:rPr>
    </w:lvl>
    <w:lvl w:ilvl="6">
      <w:start w:val="0"/>
      <w:numFmt w:val="bullet"/>
      <w:lvlText w:val="•"/>
      <w:lvlJc w:val="left"/>
      <w:pPr>
        <w:ind w:left="10187" w:hanging="601"/>
      </w:pPr>
      <w:rPr>
        <w:rFonts w:hint="default"/>
      </w:rPr>
    </w:lvl>
    <w:lvl w:ilvl="7">
      <w:start w:val="0"/>
      <w:numFmt w:val="bullet"/>
      <w:lvlText w:val="•"/>
      <w:lvlJc w:val="left"/>
      <w:pPr>
        <w:ind w:left="11495" w:hanging="601"/>
      </w:pPr>
      <w:rPr>
        <w:rFonts w:hint="default"/>
      </w:rPr>
    </w:lvl>
    <w:lvl w:ilvl="8">
      <w:start w:val="0"/>
      <w:numFmt w:val="bullet"/>
      <w:lvlText w:val="•"/>
      <w:lvlJc w:val="left"/>
      <w:pPr>
        <w:ind w:left="12803" w:hanging="601"/>
      </w:pPr>
      <w:rPr>
        <w:rFonts w:hint="default"/>
      </w:rPr>
    </w:lvl>
  </w:abstractNum>
  <w:abstractNum w:abstractNumId="13">
    <w:nsid w:val="51E3D6FA"/>
    <w:multiLevelType w:val="hybridMultilevel"/>
    <w:tmpl w:val="00000000"/>
    <w:lvl w:ilvl="0">
      <w:start w:val="1"/>
      <w:numFmt w:val="lowerLetter"/>
      <w:lvlText w:val="%1."/>
      <w:lvlJc w:val="left"/>
      <w:pPr>
        <w:ind w:left="3357" w:hanging="810"/>
        <w:jc w:val="left"/>
      </w:pPr>
      <w:rPr>
        <w:rFonts w:ascii="Malgun Gothic" w:eastAsia="Malgun Gothic" w:hAnsi="Malgun Gothic" w:cs="Malgun Gothic" w:hint="default"/>
        <w:w w:val="100"/>
        <w:sz w:val="36"/>
        <w:szCs w:val="36"/>
      </w:rPr>
    </w:lvl>
    <w:lvl w:ilvl="1">
      <w:start w:val="0"/>
      <w:numFmt w:val="bullet"/>
      <w:lvlText w:val="•"/>
      <w:lvlJc w:val="left"/>
      <w:pPr>
        <w:ind w:left="4565" w:hanging="810"/>
      </w:pPr>
      <w:rPr>
        <w:rFonts w:hint="default"/>
      </w:rPr>
    </w:lvl>
    <w:lvl w:ilvl="2">
      <w:start w:val="0"/>
      <w:numFmt w:val="bullet"/>
      <w:lvlText w:val="•"/>
      <w:lvlJc w:val="left"/>
      <w:pPr>
        <w:ind w:left="5771" w:hanging="810"/>
      </w:pPr>
      <w:rPr>
        <w:rFonts w:hint="default"/>
      </w:rPr>
    </w:lvl>
    <w:lvl w:ilvl="3">
      <w:start w:val="0"/>
      <w:numFmt w:val="bullet"/>
      <w:lvlText w:val="•"/>
      <w:lvlJc w:val="left"/>
      <w:pPr>
        <w:ind w:left="6977" w:hanging="810"/>
      </w:pPr>
      <w:rPr>
        <w:rFonts w:hint="default"/>
      </w:rPr>
    </w:lvl>
    <w:lvl w:ilvl="4">
      <w:start w:val="0"/>
      <w:numFmt w:val="bullet"/>
      <w:lvlText w:val="•"/>
      <w:lvlJc w:val="left"/>
      <w:pPr>
        <w:ind w:left="8183" w:hanging="810"/>
      </w:pPr>
      <w:rPr>
        <w:rFonts w:hint="default"/>
      </w:rPr>
    </w:lvl>
    <w:lvl w:ilvl="5">
      <w:start w:val="0"/>
      <w:numFmt w:val="bullet"/>
      <w:lvlText w:val="•"/>
      <w:lvlJc w:val="left"/>
      <w:pPr>
        <w:ind w:left="9389" w:hanging="810"/>
      </w:pPr>
      <w:rPr>
        <w:rFonts w:hint="default"/>
      </w:rPr>
    </w:lvl>
    <w:lvl w:ilvl="6">
      <w:start w:val="0"/>
      <w:numFmt w:val="bullet"/>
      <w:lvlText w:val="•"/>
      <w:lvlJc w:val="left"/>
      <w:pPr>
        <w:ind w:left="10595" w:hanging="810"/>
      </w:pPr>
      <w:rPr>
        <w:rFonts w:hint="default"/>
      </w:rPr>
    </w:lvl>
    <w:lvl w:ilvl="7">
      <w:start w:val="0"/>
      <w:numFmt w:val="bullet"/>
      <w:lvlText w:val="•"/>
      <w:lvlJc w:val="left"/>
      <w:pPr>
        <w:ind w:left="11801" w:hanging="810"/>
      </w:pPr>
      <w:rPr>
        <w:rFonts w:hint="default"/>
      </w:rPr>
    </w:lvl>
    <w:lvl w:ilvl="8">
      <w:start w:val="0"/>
      <w:numFmt w:val="bullet"/>
      <w:lvlText w:val="•"/>
      <w:lvlJc w:val="left"/>
      <w:pPr>
        <w:ind w:left="13007" w:hanging="810"/>
      </w:pPr>
      <w:rPr>
        <w:rFonts w:hint="default"/>
      </w:rPr>
    </w:lvl>
  </w:abstractNum>
  <w:abstractNum w:abstractNumId="14">
    <w:nsid w:val="5F62CFFB"/>
    <w:multiLevelType w:val="hybridMultilevel"/>
    <w:tmpl w:val="00000000"/>
    <w:lvl w:ilvl="0">
      <w:start w:val="3"/>
      <w:numFmt w:val="decimal"/>
      <w:lvlText w:val="%1"/>
      <w:lvlJc w:val="left"/>
      <w:pPr>
        <w:ind w:left="3418" w:hanging="735"/>
        <w:jc w:val="left"/>
      </w:pPr>
      <w:rPr>
        <w:rFonts w:hint="default"/>
      </w:rPr>
    </w:lvl>
    <w:lvl w:ilvl="1">
      <w:start w:val="3"/>
      <w:numFmt w:val="decimal"/>
      <w:lvlText w:val="%1.%2"/>
      <w:lvlJc w:val="left"/>
      <w:pPr>
        <w:ind w:left="3418" w:hanging="735"/>
        <w:jc w:val="left"/>
      </w:pPr>
      <w:rPr>
        <w:rFonts w:hint="default"/>
      </w:rPr>
    </w:lvl>
    <w:lvl w:ilvl="2">
      <w:start w:val="1"/>
      <w:numFmt w:val="decimal"/>
      <w:lvlText w:val="%1.%2.%3"/>
      <w:lvlJc w:val="left"/>
      <w:pPr>
        <w:ind w:left="3418" w:hanging="735"/>
        <w:jc w:val="left"/>
      </w:pPr>
      <w:rPr>
        <w:rFonts w:ascii="Malgun Gothic" w:eastAsia="Malgun Gothic" w:hAnsi="Malgun Gothic" w:cs="Malgun Gothic" w:hint="default"/>
        <w:spacing w:val="-1"/>
        <w:w w:val="102"/>
        <w:sz w:val="31"/>
        <w:szCs w:val="31"/>
      </w:rPr>
    </w:lvl>
    <w:lvl w:ilvl="3">
      <w:start w:val="0"/>
      <w:numFmt w:val="bullet"/>
      <w:lvlText w:val="•"/>
      <w:lvlJc w:val="left"/>
      <w:pPr>
        <w:ind w:left="7019" w:hanging="735"/>
      </w:pPr>
      <w:rPr>
        <w:rFonts w:hint="default"/>
      </w:rPr>
    </w:lvl>
    <w:lvl w:ilvl="4">
      <w:start w:val="0"/>
      <w:numFmt w:val="bullet"/>
      <w:lvlText w:val="•"/>
      <w:lvlJc w:val="left"/>
      <w:pPr>
        <w:ind w:left="8219" w:hanging="735"/>
      </w:pPr>
      <w:rPr>
        <w:rFonts w:hint="default"/>
      </w:rPr>
    </w:lvl>
    <w:lvl w:ilvl="5">
      <w:start w:val="0"/>
      <w:numFmt w:val="bullet"/>
      <w:lvlText w:val="•"/>
      <w:lvlJc w:val="left"/>
      <w:pPr>
        <w:ind w:left="9419" w:hanging="735"/>
      </w:pPr>
      <w:rPr>
        <w:rFonts w:hint="default"/>
      </w:rPr>
    </w:lvl>
    <w:lvl w:ilvl="6">
      <w:start w:val="0"/>
      <w:numFmt w:val="bullet"/>
      <w:lvlText w:val="•"/>
      <w:lvlJc w:val="left"/>
      <w:pPr>
        <w:ind w:left="10619" w:hanging="735"/>
      </w:pPr>
      <w:rPr>
        <w:rFonts w:hint="default"/>
      </w:rPr>
    </w:lvl>
    <w:lvl w:ilvl="7">
      <w:start w:val="0"/>
      <w:numFmt w:val="bullet"/>
      <w:lvlText w:val="•"/>
      <w:lvlJc w:val="left"/>
      <w:pPr>
        <w:ind w:left="11819" w:hanging="735"/>
      </w:pPr>
      <w:rPr>
        <w:rFonts w:hint="default"/>
      </w:rPr>
    </w:lvl>
    <w:lvl w:ilvl="8">
      <w:start w:val="0"/>
      <w:numFmt w:val="bullet"/>
      <w:lvlText w:val="•"/>
      <w:lvlJc w:val="left"/>
      <w:pPr>
        <w:ind w:left="13019" w:hanging="735"/>
      </w:pPr>
      <w:rPr>
        <w:rFonts w:hint="default"/>
      </w:rPr>
    </w:lvl>
  </w:abstractNum>
  <w:abstractNum w:abstractNumId="15">
    <w:nsid w:val="5FCE4F22"/>
    <w:multiLevelType w:val="hybridMultilevel"/>
    <w:tmpl w:val="00000000"/>
    <w:lvl w:ilvl="0">
      <w:start w:val="1"/>
      <w:numFmt w:val="decimal"/>
      <w:lvlText w:val="%1）"/>
      <w:lvlJc w:val="left"/>
      <w:pPr>
        <w:ind w:left="2997" w:hanging="656"/>
        <w:jc w:val="left"/>
      </w:pPr>
      <w:rPr>
        <w:rFonts w:ascii="Malgun Gothic" w:eastAsia="Malgun Gothic" w:hAnsi="Malgun Gothic" w:cs="Malgun Gothic" w:hint="default"/>
        <w:b/>
        <w:bCs/>
        <w:w w:val="100"/>
        <w:sz w:val="36"/>
        <w:szCs w:val="36"/>
      </w:rPr>
    </w:lvl>
    <w:lvl w:ilvl="1">
      <w:start w:val="2"/>
      <w:numFmt w:val="decimal"/>
      <w:lvlText w:val="%2）"/>
      <w:lvlJc w:val="left"/>
      <w:pPr>
        <w:ind w:left="3357" w:hanging="810"/>
        <w:jc w:val="right"/>
      </w:pPr>
      <w:rPr>
        <w:rFonts w:ascii="Malgun Gothic" w:eastAsia="Malgun Gothic" w:hAnsi="Malgun Gothic" w:cs="Malgun Gothic" w:hint="default"/>
        <w:spacing w:val="-1"/>
        <w:w w:val="100"/>
        <w:sz w:val="36"/>
        <w:szCs w:val="36"/>
      </w:rPr>
    </w:lvl>
    <w:lvl w:ilvl="2">
      <w:start w:val="2"/>
      <w:numFmt w:val="decimal"/>
      <w:lvlText w:val="%3）"/>
      <w:lvlJc w:val="left"/>
      <w:pPr>
        <w:ind w:left="1737" w:hanging="810"/>
        <w:jc w:val="left"/>
      </w:pPr>
      <w:rPr>
        <w:rFonts w:ascii="Malgun Gothic" w:eastAsia="Malgun Gothic" w:hAnsi="Malgun Gothic" w:cs="Malgun Gothic" w:hint="default"/>
        <w:spacing w:val="-1"/>
        <w:w w:val="100"/>
        <w:sz w:val="36"/>
        <w:szCs w:val="36"/>
      </w:rPr>
    </w:lvl>
    <w:lvl w:ilvl="3">
      <w:start w:val="0"/>
      <w:numFmt w:val="bullet"/>
      <w:lvlText w:val="•"/>
      <w:lvlJc w:val="left"/>
      <w:pPr>
        <w:ind w:left="4867" w:hanging="810"/>
      </w:pPr>
      <w:rPr>
        <w:rFonts w:hint="default"/>
      </w:rPr>
    </w:lvl>
    <w:lvl w:ilvl="4">
      <w:start w:val="0"/>
      <w:numFmt w:val="bullet"/>
      <w:lvlText w:val="•"/>
      <w:lvlJc w:val="left"/>
      <w:pPr>
        <w:ind w:left="6374" w:hanging="810"/>
      </w:pPr>
      <w:rPr>
        <w:rFonts w:hint="default"/>
      </w:rPr>
    </w:lvl>
    <w:lvl w:ilvl="5">
      <w:start w:val="0"/>
      <w:numFmt w:val="bullet"/>
      <w:lvlText w:val="•"/>
      <w:lvlJc w:val="left"/>
      <w:pPr>
        <w:ind w:left="7882" w:hanging="810"/>
      </w:pPr>
      <w:rPr>
        <w:rFonts w:hint="default"/>
      </w:rPr>
    </w:lvl>
    <w:lvl w:ilvl="6">
      <w:start w:val="0"/>
      <w:numFmt w:val="bullet"/>
      <w:lvlText w:val="•"/>
      <w:lvlJc w:val="left"/>
      <w:pPr>
        <w:ind w:left="9389" w:hanging="810"/>
      </w:pPr>
      <w:rPr>
        <w:rFonts w:hint="default"/>
      </w:rPr>
    </w:lvl>
    <w:lvl w:ilvl="7">
      <w:start w:val="0"/>
      <w:numFmt w:val="bullet"/>
      <w:lvlText w:val="•"/>
      <w:lvlJc w:val="left"/>
      <w:pPr>
        <w:ind w:left="10897" w:hanging="810"/>
      </w:pPr>
      <w:rPr>
        <w:rFonts w:hint="default"/>
      </w:rPr>
    </w:lvl>
    <w:lvl w:ilvl="8">
      <w:start w:val="0"/>
      <w:numFmt w:val="bullet"/>
      <w:lvlText w:val="•"/>
      <w:lvlJc w:val="left"/>
      <w:pPr>
        <w:ind w:left="12404" w:hanging="810"/>
      </w:pPr>
      <w:rPr>
        <w:rFonts w:hint="default"/>
      </w:rPr>
    </w:lvl>
  </w:abstractNum>
  <w:abstractNum w:abstractNumId="16">
    <w:nsid w:val="608A6280"/>
    <w:multiLevelType w:val="hybridMultilevel"/>
    <w:tmpl w:val="00000000"/>
    <w:lvl w:ilvl="0">
      <w:start w:val="1"/>
      <w:numFmt w:val="decimal"/>
      <w:lvlText w:val="%1）"/>
      <w:lvlJc w:val="left"/>
      <w:pPr>
        <w:ind w:left="3106" w:hanging="559"/>
        <w:jc w:val="left"/>
      </w:pPr>
      <w:rPr>
        <w:rFonts w:ascii="Malgun Gothic" w:eastAsia="Malgun Gothic" w:hAnsi="Malgun Gothic" w:cs="Malgun Gothic" w:hint="default"/>
        <w:spacing w:val="-1"/>
        <w:w w:val="100"/>
        <w:sz w:val="34"/>
        <w:szCs w:val="34"/>
      </w:rPr>
    </w:lvl>
    <w:lvl w:ilvl="1">
      <w:start w:val="0"/>
      <w:numFmt w:val="bullet"/>
      <w:lvlText w:val="•"/>
      <w:lvlJc w:val="left"/>
      <w:pPr>
        <w:ind w:left="4331" w:hanging="559"/>
      </w:pPr>
      <w:rPr>
        <w:rFonts w:hint="default"/>
      </w:rPr>
    </w:lvl>
    <w:lvl w:ilvl="2">
      <w:start w:val="0"/>
      <w:numFmt w:val="bullet"/>
      <w:lvlText w:val="•"/>
      <w:lvlJc w:val="left"/>
      <w:pPr>
        <w:ind w:left="5563" w:hanging="559"/>
      </w:pPr>
      <w:rPr>
        <w:rFonts w:hint="default"/>
      </w:rPr>
    </w:lvl>
    <w:lvl w:ilvl="3">
      <w:start w:val="0"/>
      <w:numFmt w:val="bullet"/>
      <w:lvlText w:val="•"/>
      <w:lvlJc w:val="left"/>
      <w:pPr>
        <w:ind w:left="6795" w:hanging="559"/>
      </w:pPr>
      <w:rPr>
        <w:rFonts w:hint="default"/>
      </w:rPr>
    </w:lvl>
    <w:lvl w:ilvl="4">
      <w:start w:val="0"/>
      <w:numFmt w:val="bullet"/>
      <w:lvlText w:val="•"/>
      <w:lvlJc w:val="left"/>
      <w:pPr>
        <w:ind w:left="8027" w:hanging="559"/>
      </w:pPr>
      <w:rPr>
        <w:rFonts w:hint="default"/>
      </w:rPr>
    </w:lvl>
    <w:lvl w:ilvl="5">
      <w:start w:val="0"/>
      <w:numFmt w:val="bullet"/>
      <w:lvlText w:val="•"/>
      <w:lvlJc w:val="left"/>
      <w:pPr>
        <w:ind w:left="9259" w:hanging="559"/>
      </w:pPr>
      <w:rPr>
        <w:rFonts w:hint="default"/>
      </w:rPr>
    </w:lvl>
    <w:lvl w:ilvl="6">
      <w:start w:val="0"/>
      <w:numFmt w:val="bullet"/>
      <w:lvlText w:val="•"/>
      <w:lvlJc w:val="left"/>
      <w:pPr>
        <w:ind w:left="10491" w:hanging="559"/>
      </w:pPr>
      <w:rPr>
        <w:rFonts w:hint="default"/>
      </w:rPr>
    </w:lvl>
    <w:lvl w:ilvl="7">
      <w:start w:val="0"/>
      <w:numFmt w:val="bullet"/>
      <w:lvlText w:val="•"/>
      <w:lvlJc w:val="left"/>
      <w:pPr>
        <w:ind w:left="11723" w:hanging="559"/>
      </w:pPr>
      <w:rPr>
        <w:rFonts w:hint="default"/>
      </w:rPr>
    </w:lvl>
    <w:lvl w:ilvl="8">
      <w:start w:val="0"/>
      <w:numFmt w:val="bullet"/>
      <w:lvlText w:val="•"/>
      <w:lvlJc w:val="left"/>
      <w:pPr>
        <w:ind w:left="12955" w:hanging="559"/>
      </w:pPr>
      <w:rPr>
        <w:rFonts w:hint="default"/>
      </w:rPr>
    </w:lvl>
  </w:abstractNum>
  <w:abstractNum w:abstractNumId="17">
    <w:nsid w:val="662FFB24"/>
    <w:multiLevelType w:val="hybridMultilevel"/>
    <w:tmpl w:val="00000000"/>
    <w:lvl w:ilvl="0">
      <w:start w:val="1"/>
      <w:numFmt w:val="decimal"/>
      <w:lvlText w:val="%1）"/>
      <w:lvlJc w:val="left"/>
      <w:pPr>
        <w:ind w:left="2997" w:hanging="656"/>
        <w:jc w:val="left"/>
      </w:pPr>
      <w:rPr>
        <w:rFonts w:ascii="Malgun Gothic" w:eastAsia="Malgun Gothic" w:hAnsi="Malgun Gothic" w:cs="Malgun Gothic" w:hint="default"/>
        <w:b/>
        <w:bCs/>
        <w:w w:val="100"/>
        <w:sz w:val="36"/>
        <w:szCs w:val="36"/>
      </w:rPr>
    </w:lvl>
    <w:lvl w:ilvl="1">
      <w:start w:val="2"/>
      <w:numFmt w:val="decimal"/>
      <w:lvlText w:val="%2）"/>
      <w:lvlJc w:val="left"/>
      <w:pPr>
        <w:ind w:left="3357" w:hanging="810"/>
        <w:jc w:val="right"/>
      </w:pPr>
      <w:rPr>
        <w:rFonts w:ascii="Malgun Gothic" w:eastAsia="Malgun Gothic" w:hAnsi="Malgun Gothic" w:cs="Malgun Gothic" w:hint="default"/>
        <w:spacing w:val="-1"/>
        <w:w w:val="100"/>
        <w:sz w:val="36"/>
        <w:szCs w:val="36"/>
      </w:rPr>
    </w:lvl>
    <w:lvl w:ilvl="2">
      <w:start w:val="2"/>
      <w:numFmt w:val="decimal"/>
      <w:lvlText w:val="%3）"/>
      <w:lvlJc w:val="left"/>
      <w:pPr>
        <w:ind w:left="1737" w:hanging="810"/>
        <w:jc w:val="left"/>
      </w:pPr>
      <w:rPr>
        <w:rFonts w:ascii="Malgun Gothic" w:eastAsia="Malgun Gothic" w:hAnsi="Malgun Gothic" w:cs="Malgun Gothic" w:hint="default"/>
        <w:spacing w:val="-1"/>
        <w:w w:val="100"/>
        <w:sz w:val="36"/>
        <w:szCs w:val="36"/>
      </w:rPr>
    </w:lvl>
    <w:lvl w:ilvl="3">
      <w:start w:val="0"/>
      <w:numFmt w:val="bullet"/>
      <w:lvlText w:val="•"/>
      <w:lvlJc w:val="left"/>
      <w:pPr>
        <w:ind w:left="4867" w:hanging="810"/>
      </w:pPr>
      <w:rPr>
        <w:rFonts w:hint="default"/>
      </w:rPr>
    </w:lvl>
    <w:lvl w:ilvl="4">
      <w:start w:val="0"/>
      <w:numFmt w:val="bullet"/>
      <w:lvlText w:val="•"/>
      <w:lvlJc w:val="left"/>
      <w:pPr>
        <w:ind w:left="6374" w:hanging="810"/>
      </w:pPr>
      <w:rPr>
        <w:rFonts w:hint="default"/>
      </w:rPr>
    </w:lvl>
    <w:lvl w:ilvl="5">
      <w:start w:val="0"/>
      <w:numFmt w:val="bullet"/>
      <w:lvlText w:val="•"/>
      <w:lvlJc w:val="left"/>
      <w:pPr>
        <w:ind w:left="7882" w:hanging="810"/>
      </w:pPr>
      <w:rPr>
        <w:rFonts w:hint="default"/>
      </w:rPr>
    </w:lvl>
    <w:lvl w:ilvl="6">
      <w:start w:val="0"/>
      <w:numFmt w:val="bullet"/>
      <w:lvlText w:val="•"/>
      <w:lvlJc w:val="left"/>
      <w:pPr>
        <w:ind w:left="9389" w:hanging="810"/>
      </w:pPr>
      <w:rPr>
        <w:rFonts w:hint="default"/>
      </w:rPr>
    </w:lvl>
    <w:lvl w:ilvl="7">
      <w:start w:val="0"/>
      <w:numFmt w:val="bullet"/>
      <w:lvlText w:val="•"/>
      <w:lvlJc w:val="left"/>
      <w:pPr>
        <w:ind w:left="10897" w:hanging="810"/>
      </w:pPr>
      <w:rPr>
        <w:rFonts w:hint="default"/>
      </w:rPr>
    </w:lvl>
    <w:lvl w:ilvl="8">
      <w:start w:val="0"/>
      <w:numFmt w:val="bullet"/>
      <w:lvlText w:val="•"/>
      <w:lvlJc w:val="left"/>
      <w:pPr>
        <w:ind w:left="12404" w:hanging="810"/>
      </w:pPr>
      <w:rPr>
        <w:rFonts w:hint="default"/>
      </w:rPr>
    </w:lvl>
  </w:abstractNum>
  <w:abstractNum w:abstractNumId="18">
    <w:nsid w:val="69A45BAC"/>
    <w:multiLevelType w:val="hybridMultilevel"/>
    <w:tmpl w:val="00000000"/>
    <w:lvl w:ilvl="0">
      <w:start w:val="1"/>
      <w:numFmt w:val="decimal"/>
      <w:lvlText w:val="%1）"/>
      <w:lvlJc w:val="left"/>
      <w:pPr>
        <w:ind w:left="2997" w:hanging="659"/>
        <w:jc w:val="left"/>
      </w:pPr>
      <w:rPr>
        <w:rFonts w:ascii="Malgun Gothic" w:eastAsia="Malgun Gothic" w:hAnsi="Malgun Gothic" w:cs="Malgun Gothic" w:hint="default"/>
        <w:spacing w:val="-1"/>
        <w:w w:val="100"/>
        <w:sz w:val="36"/>
        <w:szCs w:val="36"/>
      </w:rPr>
    </w:lvl>
    <w:lvl w:ilvl="1">
      <w:start w:val="0"/>
      <w:numFmt w:val="bullet"/>
      <w:lvlText w:val="•"/>
      <w:lvlJc w:val="left"/>
      <w:pPr>
        <w:ind w:left="4241" w:hanging="659"/>
      </w:pPr>
      <w:rPr>
        <w:rFonts w:hint="default"/>
      </w:rPr>
    </w:lvl>
    <w:lvl w:ilvl="2">
      <w:start w:val="0"/>
      <w:numFmt w:val="bullet"/>
      <w:lvlText w:val="•"/>
      <w:lvlJc w:val="left"/>
      <w:pPr>
        <w:ind w:left="5483" w:hanging="659"/>
      </w:pPr>
      <w:rPr>
        <w:rFonts w:hint="default"/>
      </w:rPr>
    </w:lvl>
    <w:lvl w:ilvl="3">
      <w:start w:val="0"/>
      <w:numFmt w:val="bullet"/>
      <w:lvlText w:val="•"/>
      <w:lvlJc w:val="left"/>
      <w:pPr>
        <w:ind w:left="6725" w:hanging="659"/>
      </w:pPr>
      <w:rPr>
        <w:rFonts w:hint="default"/>
      </w:rPr>
    </w:lvl>
    <w:lvl w:ilvl="4">
      <w:start w:val="0"/>
      <w:numFmt w:val="bullet"/>
      <w:lvlText w:val="•"/>
      <w:lvlJc w:val="left"/>
      <w:pPr>
        <w:ind w:left="7967" w:hanging="659"/>
      </w:pPr>
      <w:rPr>
        <w:rFonts w:hint="default"/>
      </w:rPr>
    </w:lvl>
    <w:lvl w:ilvl="5">
      <w:start w:val="0"/>
      <w:numFmt w:val="bullet"/>
      <w:lvlText w:val="•"/>
      <w:lvlJc w:val="left"/>
      <w:pPr>
        <w:ind w:left="9209" w:hanging="659"/>
      </w:pPr>
      <w:rPr>
        <w:rFonts w:hint="default"/>
      </w:rPr>
    </w:lvl>
    <w:lvl w:ilvl="6">
      <w:start w:val="0"/>
      <w:numFmt w:val="bullet"/>
      <w:lvlText w:val="•"/>
      <w:lvlJc w:val="left"/>
      <w:pPr>
        <w:ind w:left="10451" w:hanging="659"/>
      </w:pPr>
      <w:rPr>
        <w:rFonts w:hint="default"/>
      </w:rPr>
    </w:lvl>
    <w:lvl w:ilvl="7">
      <w:start w:val="0"/>
      <w:numFmt w:val="bullet"/>
      <w:lvlText w:val="•"/>
      <w:lvlJc w:val="left"/>
      <w:pPr>
        <w:ind w:left="11693" w:hanging="659"/>
      </w:pPr>
      <w:rPr>
        <w:rFonts w:hint="default"/>
      </w:rPr>
    </w:lvl>
    <w:lvl w:ilvl="8">
      <w:start w:val="0"/>
      <w:numFmt w:val="bullet"/>
      <w:lvlText w:val="•"/>
      <w:lvlJc w:val="left"/>
      <w:pPr>
        <w:ind w:left="12935" w:hanging="659"/>
      </w:pPr>
      <w:rPr>
        <w:rFonts w:hint="default"/>
      </w:rPr>
    </w:lvl>
  </w:abstractNum>
  <w:abstractNum w:abstractNumId="19">
    <w:nsid w:val="6DD2A46E"/>
    <w:multiLevelType w:val="hybridMultilevel"/>
    <w:tmpl w:val="00000000"/>
    <w:lvl w:ilvl="0">
      <w:start w:val="0"/>
      <w:numFmt w:val="bullet"/>
      <w:lvlText w:val="·"/>
      <w:lvlJc w:val="left"/>
      <w:pPr>
        <w:ind w:left="1737" w:hanging="80"/>
      </w:pPr>
      <w:rPr>
        <w:rFonts w:ascii="Malgun Gothic" w:eastAsia="Malgun Gothic" w:hAnsi="Malgun Gothic" w:cs="Malgun Gothic" w:hint="default"/>
        <w:w w:val="100"/>
        <w:sz w:val="34"/>
        <w:szCs w:val="34"/>
      </w:rPr>
    </w:lvl>
    <w:lvl w:ilvl="1">
      <w:start w:val="0"/>
      <w:numFmt w:val="bullet"/>
      <w:lvlText w:val="•"/>
      <w:lvlJc w:val="left"/>
      <w:pPr>
        <w:ind w:left="3107" w:hanging="80"/>
      </w:pPr>
      <w:rPr>
        <w:rFonts w:hint="default"/>
      </w:rPr>
    </w:lvl>
    <w:lvl w:ilvl="2">
      <w:start w:val="0"/>
      <w:numFmt w:val="bullet"/>
      <w:lvlText w:val="•"/>
      <w:lvlJc w:val="left"/>
      <w:pPr>
        <w:ind w:left="4475" w:hanging="80"/>
      </w:pPr>
      <w:rPr>
        <w:rFonts w:hint="default"/>
      </w:rPr>
    </w:lvl>
    <w:lvl w:ilvl="3">
      <w:start w:val="0"/>
      <w:numFmt w:val="bullet"/>
      <w:lvlText w:val="•"/>
      <w:lvlJc w:val="left"/>
      <w:pPr>
        <w:ind w:left="5843" w:hanging="80"/>
      </w:pPr>
      <w:rPr>
        <w:rFonts w:hint="default"/>
      </w:rPr>
    </w:lvl>
    <w:lvl w:ilvl="4">
      <w:start w:val="0"/>
      <w:numFmt w:val="bullet"/>
      <w:lvlText w:val="•"/>
      <w:lvlJc w:val="left"/>
      <w:pPr>
        <w:ind w:left="7211" w:hanging="80"/>
      </w:pPr>
      <w:rPr>
        <w:rFonts w:hint="default"/>
      </w:rPr>
    </w:lvl>
    <w:lvl w:ilvl="5">
      <w:start w:val="0"/>
      <w:numFmt w:val="bullet"/>
      <w:lvlText w:val="•"/>
      <w:lvlJc w:val="left"/>
      <w:pPr>
        <w:ind w:left="8579" w:hanging="80"/>
      </w:pPr>
      <w:rPr>
        <w:rFonts w:hint="default"/>
      </w:rPr>
    </w:lvl>
    <w:lvl w:ilvl="6">
      <w:start w:val="0"/>
      <w:numFmt w:val="bullet"/>
      <w:lvlText w:val="•"/>
      <w:lvlJc w:val="left"/>
      <w:pPr>
        <w:ind w:left="9947" w:hanging="80"/>
      </w:pPr>
      <w:rPr>
        <w:rFonts w:hint="default"/>
      </w:rPr>
    </w:lvl>
    <w:lvl w:ilvl="7">
      <w:start w:val="0"/>
      <w:numFmt w:val="bullet"/>
      <w:lvlText w:val="•"/>
      <w:lvlJc w:val="left"/>
      <w:pPr>
        <w:ind w:left="11315" w:hanging="80"/>
      </w:pPr>
      <w:rPr>
        <w:rFonts w:hint="default"/>
      </w:rPr>
    </w:lvl>
    <w:lvl w:ilvl="8">
      <w:start w:val="0"/>
      <w:numFmt w:val="bullet"/>
      <w:lvlText w:val="•"/>
      <w:lvlJc w:val="left"/>
      <w:pPr>
        <w:ind w:left="12683" w:hanging="80"/>
      </w:pPr>
      <w:rPr>
        <w:rFonts w:hint="default"/>
      </w:rPr>
    </w:lvl>
  </w:abstractNum>
  <w:abstractNum w:abstractNumId="20">
    <w:nsid w:val="73CE1D94"/>
    <w:multiLevelType w:val="hybridMultilevel"/>
    <w:tmpl w:val="00000000"/>
    <w:lvl w:ilvl="0">
      <w:start w:val="1"/>
      <w:numFmt w:val="decimal"/>
      <w:lvlText w:val="%1"/>
      <w:lvlJc w:val="left"/>
      <w:pPr>
        <w:ind w:left="2343" w:hanging="607"/>
        <w:jc w:val="left"/>
      </w:pPr>
      <w:rPr>
        <w:rFonts w:hint="default"/>
      </w:rPr>
    </w:lvl>
    <w:lvl w:ilvl="1">
      <w:start w:val="1"/>
      <w:numFmt w:val="decimal"/>
      <w:lvlText w:val="%1.%2."/>
      <w:lvlJc w:val="left"/>
      <w:pPr>
        <w:ind w:left="2343" w:hanging="607"/>
        <w:jc w:val="left"/>
      </w:pPr>
      <w:rPr>
        <w:rFonts w:ascii="Malgun Gothic" w:eastAsia="Malgun Gothic" w:hAnsi="Malgun Gothic" w:cs="Malgun Gothic" w:hint="default"/>
        <w:b/>
        <w:bCs/>
        <w:spacing w:val="-1"/>
        <w:w w:val="100"/>
        <w:sz w:val="34"/>
        <w:szCs w:val="34"/>
      </w:rPr>
    </w:lvl>
    <w:lvl w:ilvl="2">
      <w:start w:val="1"/>
      <w:numFmt w:val="decimal"/>
      <w:lvlText w:val="%3）"/>
      <w:lvlJc w:val="left"/>
      <w:pPr>
        <w:ind w:left="3106" w:hanging="559"/>
        <w:jc w:val="left"/>
      </w:pPr>
      <w:rPr>
        <w:rFonts w:ascii="Malgun Gothic" w:eastAsia="Malgun Gothic" w:hAnsi="Malgun Gothic" w:cs="Malgun Gothic" w:hint="default"/>
        <w:spacing w:val="-1"/>
        <w:w w:val="100"/>
        <w:sz w:val="34"/>
        <w:szCs w:val="34"/>
      </w:rPr>
    </w:lvl>
    <w:lvl w:ilvl="3">
      <w:start w:val="0"/>
      <w:numFmt w:val="bullet"/>
      <w:lvlText w:val="•"/>
      <w:lvlJc w:val="left"/>
      <w:pPr>
        <w:ind w:left="5837" w:hanging="559"/>
      </w:pPr>
      <w:rPr>
        <w:rFonts w:hint="default"/>
      </w:rPr>
    </w:lvl>
    <w:lvl w:ilvl="4">
      <w:start w:val="0"/>
      <w:numFmt w:val="bullet"/>
      <w:lvlText w:val="•"/>
      <w:lvlJc w:val="left"/>
      <w:pPr>
        <w:ind w:left="7206" w:hanging="559"/>
      </w:pPr>
      <w:rPr>
        <w:rFonts w:hint="default"/>
      </w:rPr>
    </w:lvl>
    <w:lvl w:ilvl="5">
      <w:start w:val="0"/>
      <w:numFmt w:val="bullet"/>
      <w:lvlText w:val="•"/>
      <w:lvlJc w:val="left"/>
      <w:pPr>
        <w:ind w:left="8575" w:hanging="559"/>
      </w:pPr>
      <w:rPr>
        <w:rFonts w:hint="default"/>
      </w:rPr>
    </w:lvl>
    <w:lvl w:ilvl="6">
      <w:start w:val="0"/>
      <w:numFmt w:val="bullet"/>
      <w:lvlText w:val="•"/>
      <w:lvlJc w:val="left"/>
      <w:pPr>
        <w:ind w:left="9944" w:hanging="559"/>
      </w:pPr>
      <w:rPr>
        <w:rFonts w:hint="default"/>
      </w:rPr>
    </w:lvl>
    <w:lvl w:ilvl="7">
      <w:start w:val="0"/>
      <w:numFmt w:val="bullet"/>
      <w:lvlText w:val="•"/>
      <w:lvlJc w:val="left"/>
      <w:pPr>
        <w:ind w:left="11313" w:hanging="559"/>
      </w:pPr>
      <w:rPr>
        <w:rFonts w:hint="default"/>
      </w:rPr>
    </w:lvl>
    <w:lvl w:ilvl="8">
      <w:start w:val="0"/>
      <w:numFmt w:val="bullet"/>
      <w:lvlText w:val="•"/>
      <w:lvlJc w:val="left"/>
      <w:pPr>
        <w:ind w:left="12681" w:hanging="559"/>
      </w:pPr>
      <w:rPr>
        <w:rFonts w:hint="default"/>
      </w:rPr>
    </w:lvl>
  </w:abstractNum>
  <w:abstractNum w:abstractNumId="21">
    <w:nsid w:val="7767817A"/>
    <w:multiLevelType w:val="hybridMultilevel"/>
    <w:tmpl w:val="00000000"/>
    <w:lvl w:ilvl="0">
      <w:start w:val="1"/>
      <w:numFmt w:val="decimal"/>
      <w:lvlText w:val="%1"/>
      <w:lvlJc w:val="left"/>
      <w:pPr>
        <w:ind w:left="2943" w:hanging="602"/>
        <w:jc w:val="left"/>
      </w:pPr>
      <w:rPr>
        <w:rFonts w:hint="default"/>
      </w:rPr>
    </w:lvl>
    <w:lvl w:ilvl="1">
      <w:start w:val="1"/>
      <w:numFmt w:val="decimal"/>
      <w:lvlText w:val="%1.%2"/>
      <w:lvlJc w:val="left"/>
      <w:pPr>
        <w:ind w:left="2943" w:hanging="602"/>
        <w:jc w:val="right"/>
      </w:pPr>
      <w:rPr>
        <w:rFonts w:ascii="Malgun Gothic" w:eastAsia="Malgun Gothic" w:hAnsi="Malgun Gothic" w:cs="Malgun Gothic" w:hint="default"/>
        <w:b/>
        <w:bCs/>
        <w:spacing w:val="-1"/>
        <w:w w:val="100"/>
        <w:sz w:val="36"/>
        <w:szCs w:val="36"/>
      </w:rPr>
    </w:lvl>
    <w:lvl w:ilvl="2">
      <w:start w:val="0"/>
      <w:numFmt w:val="bullet"/>
      <w:lvlText w:val="•"/>
      <w:lvlJc w:val="left"/>
      <w:pPr>
        <w:ind w:left="5435" w:hanging="602"/>
      </w:pPr>
      <w:rPr>
        <w:rFonts w:hint="default"/>
      </w:rPr>
    </w:lvl>
    <w:lvl w:ilvl="3">
      <w:start w:val="0"/>
      <w:numFmt w:val="bullet"/>
      <w:lvlText w:val="•"/>
      <w:lvlJc w:val="left"/>
      <w:pPr>
        <w:ind w:left="6683" w:hanging="602"/>
      </w:pPr>
      <w:rPr>
        <w:rFonts w:hint="default"/>
      </w:rPr>
    </w:lvl>
    <w:lvl w:ilvl="4">
      <w:start w:val="0"/>
      <w:numFmt w:val="bullet"/>
      <w:lvlText w:val="•"/>
      <w:lvlJc w:val="left"/>
      <w:pPr>
        <w:ind w:left="7931" w:hanging="602"/>
      </w:pPr>
      <w:rPr>
        <w:rFonts w:hint="default"/>
      </w:rPr>
    </w:lvl>
    <w:lvl w:ilvl="5">
      <w:start w:val="0"/>
      <w:numFmt w:val="bullet"/>
      <w:lvlText w:val="•"/>
      <w:lvlJc w:val="left"/>
      <w:pPr>
        <w:ind w:left="9179" w:hanging="602"/>
      </w:pPr>
      <w:rPr>
        <w:rFonts w:hint="default"/>
      </w:rPr>
    </w:lvl>
    <w:lvl w:ilvl="6">
      <w:start w:val="0"/>
      <w:numFmt w:val="bullet"/>
      <w:lvlText w:val="•"/>
      <w:lvlJc w:val="left"/>
      <w:pPr>
        <w:ind w:left="10427" w:hanging="602"/>
      </w:pPr>
      <w:rPr>
        <w:rFonts w:hint="default"/>
      </w:rPr>
    </w:lvl>
    <w:lvl w:ilvl="7">
      <w:start w:val="0"/>
      <w:numFmt w:val="bullet"/>
      <w:lvlText w:val="•"/>
      <w:lvlJc w:val="left"/>
      <w:pPr>
        <w:ind w:left="11675" w:hanging="602"/>
      </w:pPr>
      <w:rPr>
        <w:rFonts w:hint="default"/>
      </w:rPr>
    </w:lvl>
    <w:lvl w:ilvl="8">
      <w:start w:val="0"/>
      <w:numFmt w:val="bullet"/>
      <w:lvlText w:val="•"/>
      <w:lvlJc w:val="left"/>
      <w:pPr>
        <w:ind w:left="12923" w:hanging="602"/>
      </w:pPr>
      <w:rPr>
        <w:rFonts w:hint="default"/>
      </w:rPr>
    </w:lvl>
  </w:abstractNum>
  <w:num w:numId="1">
    <w:abstractNumId w:val="0"/>
  </w:num>
  <w:num w:numId="2">
    <w:abstractNumId w:val="9"/>
  </w:num>
  <w:num w:numId="3">
    <w:abstractNumId w:val="5"/>
  </w:num>
  <w:num w:numId="4">
    <w:abstractNumId w:val="16"/>
  </w:num>
  <w:num w:numId="5">
    <w:abstractNumId w:val="6"/>
  </w:num>
  <w:num w:numId="6">
    <w:abstractNumId w:val="10"/>
  </w:num>
  <w:num w:numId="7">
    <w:abstractNumId w:val="13"/>
  </w:num>
  <w:num w:numId="8">
    <w:abstractNumId w:val="11"/>
  </w:num>
  <w:num w:numId="9">
    <w:abstractNumId w:val="7"/>
  </w:num>
  <w:num w:numId="10">
    <w:abstractNumId w:val="3"/>
  </w:num>
  <w:num w:numId="11">
    <w:abstractNumId w:val="20"/>
  </w:num>
  <w:num w:numId="12">
    <w:abstractNumId w:val="12"/>
  </w:num>
  <w:num w:numId="13">
    <w:abstractNumId w:val="8"/>
  </w:num>
  <w:num w:numId="14">
    <w:abstractNumId w:val="19"/>
  </w:num>
  <w:num w:numId="15">
    <w:abstractNumId w:val="17"/>
  </w:num>
  <w:num w:numId="16">
    <w:abstractNumId w:val="1"/>
  </w:num>
  <w:num w:numId="17">
    <w:abstractNumId w:val="21"/>
  </w:num>
  <w:num w:numId="18">
    <w:abstractNumId w:val="18"/>
  </w:num>
  <w:num w:numId="19">
    <w:abstractNumId w:val="14"/>
  </w:num>
  <w:num w:numId="20">
    <w:abstractNumId w:val="2"/>
  </w:num>
  <w:num w:numId="21">
    <w:abstractNumId w:val="4"/>
  </w:num>
  <w:num w:numId="2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504"/>
      <w:jc w:val="center"/>
      <w:outlineLvl w:val="0"/>
    </w:pPr>
    <w:rPr>
      <w:rFonts w:ascii="微软雅黑" w:eastAsia="微软雅黑" w:hAnsi="微软雅黑" w:cs="微软雅黑"/>
      <w:b/>
      <w:bCs/>
      <w:sz w:val="48"/>
      <w:szCs w:val="48"/>
    </w:rPr>
  </w:style>
  <w:style w:type="paragraph" w:styleId="Heading2">
    <w:name w:val="heading 2"/>
    <w:basedOn w:val="Normal"/>
    <w:uiPriority w:val="1"/>
    <w:qFormat/>
    <w:pPr>
      <w:ind w:left="1737"/>
      <w:outlineLvl w:val="1"/>
    </w:pPr>
    <w:rPr>
      <w:rFonts w:ascii="微软雅黑" w:eastAsia="微软雅黑" w:hAnsi="微软雅黑" w:cs="微软雅黑"/>
      <w:b/>
      <w:bCs/>
      <w:sz w:val="42"/>
      <w:szCs w:val="42"/>
    </w:rPr>
  </w:style>
  <w:style w:type="paragraph" w:styleId="Heading3">
    <w:name w:val="heading 3"/>
    <w:basedOn w:val="Normal"/>
    <w:uiPriority w:val="1"/>
    <w:qFormat/>
    <w:pPr>
      <w:ind w:left="2338" w:hanging="602"/>
      <w:outlineLvl w:val="2"/>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69"/>
      <w:ind w:left="1737"/>
    </w:pPr>
    <w:rPr>
      <w:rFonts w:ascii="微软雅黑" w:eastAsia="微软雅黑" w:hAnsi="微软雅黑" w:cs="微软雅黑"/>
      <w:b/>
      <w:bCs/>
      <w:sz w:val="30"/>
      <w:szCs w:val="30"/>
    </w:rPr>
  </w:style>
  <w:style w:type="paragraph" w:styleId="TOC2">
    <w:name w:val="toc 2"/>
    <w:basedOn w:val="Normal"/>
    <w:uiPriority w:val="1"/>
    <w:qFormat/>
    <w:pPr>
      <w:spacing w:before="551"/>
      <w:ind w:left="2053"/>
    </w:pPr>
    <w:rPr>
      <w:rFonts w:ascii="微软雅黑" w:eastAsia="微软雅黑" w:hAnsi="微软雅黑" w:cs="微软雅黑"/>
      <w:sz w:val="30"/>
      <w:szCs w:val="30"/>
    </w:rPr>
  </w:style>
  <w:style w:type="paragraph" w:styleId="TOC3">
    <w:name w:val="toc 3"/>
    <w:basedOn w:val="Normal"/>
    <w:uiPriority w:val="1"/>
    <w:qFormat/>
    <w:pPr>
      <w:spacing w:before="349"/>
      <w:ind w:left="2367"/>
    </w:pPr>
    <w:rPr>
      <w:rFonts w:ascii="Malgun Gothic" w:eastAsia="Malgun Gothic" w:hAnsi="Malgun Gothic" w:cs="Malgun Gothic"/>
      <w:sz w:val="31"/>
      <w:szCs w:val="31"/>
    </w:rPr>
  </w:style>
  <w:style w:type="paragraph" w:styleId="TOC4">
    <w:name w:val="toc 4"/>
    <w:basedOn w:val="Normal"/>
    <w:uiPriority w:val="1"/>
    <w:qFormat/>
    <w:pPr>
      <w:spacing w:before="361"/>
      <w:ind w:left="3418" w:hanging="736"/>
    </w:pPr>
    <w:rPr>
      <w:rFonts w:ascii="微软雅黑" w:eastAsia="微软雅黑" w:hAnsi="微软雅黑" w:cs="微软雅黑"/>
      <w:sz w:val="31"/>
      <w:szCs w:val="31"/>
    </w:r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line="1932" w:lineRule="exact"/>
      <w:ind w:left="1253"/>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2997" w:hanging="80"/>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image" Target="media/image2.png" /><Relationship Id="rId23" Type="http://schemas.openxmlformats.org/officeDocument/2006/relationships/image" Target="media/image3.png"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image" Target="media/image4.png" /><Relationship Id="rId27" Type="http://schemas.openxmlformats.org/officeDocument/2006/relationships/image" Target="media/image5.png"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7.png"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yperlink" Target="https://d.book118.com/545221321040011041" TargetMode="External"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2023-12-12T14:42:45Z</dcterms:created>
  <dcterms:modified xsi:type="dcterms:W3CDTF">2023-12-12T14:42:45Z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2023-12-12T00:00:00Z</vt:filetime>
  </property>
</Properties>
</file>