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F772C" w:rsidP="004F772C" w14:paraId="293C575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F772C">
        <w:rPr>
          <w:rFonts w:ascii="华文中宋" w:eastAsia="华文中宋" w:hAnsi="华文中宋"/>
          <w:b/>
          <w:sz w:val="30"/>
        </w:rPr>
        <w:t>2024</w:t>
      </w:r>
      <w:r w:rsidRPr="004F772C">
        <w:rPr>
          <w:rFonts w:ascii="华文中宋" w:eastAsia="华文中宋" w:hAnsi="华文中宋"/>
          <w:b/>
          <w:sz w:val="30"/>
        </w:rPr>
        <w:t>四川雅安市汉源县人民检察院招聘劳务派遣书记员</w:t>
      </w:r>
      <w:r w:rsidRPr="004F772C">
        <w:rPr>
          <w:rFonts w:ascii="华文中宋" w:eastAsia="华文中宋" w:hAnsi="华文中宋"/>
          <w:b/>
          <w:sz w:val="30"/>
        </w:rPr>
        <w:t>2</w:t>
      </w:r>
      <w:r w:rsidRPr="004F772C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0AEEF0AF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B9421C6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4CE0653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管理大师德鲁克提出了一种现代管理方法，即目标管理，他认为，目标不仅是管理者下达的，而且要得到被管理者的认同，只有这样，有难度的工作才不会被员工所拒绝和回避。</w:t>
      </w:r>
    </w:p>
    <w:p w:rsidR="00090F29" w14:paraId="5799043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这句话表达的意思是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2442B1A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、德鲁克提出目标管理方法</w:t>
      </w:r>
    </w:p>
    <w:p w:rsidR="00090F29" w14:paraId="2DA5418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、目标由管理者确定</w:t>
      </w:r>
    </w:p>
    <w:p w:rsidR="00090F29" w14:paraId="37D0DD2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、管理者与被管理者应共同商定目标</w:t>
      </w:r>
    </w:p>
    <w:p w:rsidR="00090F29" w14:paraId="62C0B83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、工作不应有难度，否则员工会拒绝</w:t>
      </w:r>
    </w:p>
    <w:p w:rsidR="00090F29" w14:paraId="166920A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5A158ED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项与原文的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目标</w:t>
      </w:r>
      <w:r w:rsidRPr="00090F29">
        <w:rPr>
          <w:rFonts w:ascii="微软雅黑" w:eastAsia="微软雅黑" w:cs="微软雅黑"/>
          <w:szCs w:val="14"/>
        </w:rPr>
        <w:t>……</w:t>
      </w:r>
      <w:r w:rsidRPr="00090F29">
        <w:rPr>
          <w:rFonts w:ascii="微软雅黑" w:eastAsia="微软雅黑" w:cs="微软雅黑"/>
          <w:szCs w:val="14"/>
        </w:rPr>
        <w:t>要得到被管理者的认同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不符，排除</w:t>
      </w:r>
      <w:r w:rsidRPr="00090F29">
        <w:rPr>
          <w:rFonts w:ascii="微软雅黑" w:eastAsia="微软雅黑" w:cs="微软雅黑"/>
          <w:szCs w:val="14"/>
        </w:rPr>
        <w:t>;D</w:t>
      </w:r>
      <w:r w:rsidRPr="00090F29">
        <w:rPr>
          <w:rFonts w:ascii="微软雅黑" w:eastAsia="微软雅黑" w:cs="微软雅黑"/>
          <w:szCs w:val="14"/>
        </w:rPr>
        <w:t>项与原文的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有难度的工作才不会被员工所拒绝和回避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不符，排除</w:t>
      </w:r>
      <w:r w:rsidRPr="00090F29">
        <w:rPr>
          <w:rFonts w:ascii="微软雅黑" w:eastAsia="微软雅黑" w:cs="微软雅黑"/>
          <w:szCs w:val="14"/>
        </w:rPr>
        <w:t>;A</w:t>
      </w:r>
      <w:r w:rsidRPr="00090F29">
        <w:rPr>
          <w:rFonts w:ascii="微软雅黑" w:eastAsia="微软雅黑" w:cs="微软雅黑"/>
          <w:szCs w:val="14"/>
        </w:rPr>
        <w:t>项虽符合原文，但原文主要阐述的是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目标管理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的含义，而非谁提出的目标管理。故选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08168DFA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在中国传统建筑中，古典园林是独树一帜的。中国园林众多，被称为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万园之园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6451738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、圆明园</w:t>
      </w:r>
    </w:p>
    <w:p w:rsidR="00090F29" w14:paraId="23CAF03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、颐和园</w:t>
      </w:r>
    </w:p>
    <w:p w:rsidR="00090F29" w14:paraId="3B6E61D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、拙政园</w:t>
      </w:r>
    </w:p>
    <w:p w:rsidR="00090F29" w14:paraId="14AB881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、清晖园</w:t>
      </w:r>
    </w:p>
    <w:p w:rsidR="00090F29" w14:paraId="139082D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29F7691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正确，圆明园是清代大型皇家园林，坐落在北京西郊海淀，与颐和园紧相毗邻。它在继承北方园林传统的基础上广泛汲取江南园林的精华，成为一座具有极高艺术水平的大型人工山水园，除具有独创形式的庭园建筑外，长春园中还有海晏堂、远瀛观等西洋风格的建筑群，园中还藏有极为丰富的图书字画、文物珍宝，艺术价值甚高，被誉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万园之园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项错误，颐和园是清朝时期皇家园林，前身为清漪园，坐落在北京西郊，是我国现存最完整、规模最大的皇家园林。颐和园原是金、元代为帝王的行宫和花园，明代在此建圆静寺，清乾隆十五年</w:t>
      </w:r>
      <w:r w:rsidRPr="00090F29">
        <w:rPr>
          <w:rFonts w:ascii="微软雅黑" w:eastAsia="微软雅黑" w:cs="微软雅黑"/>
          <w:szCs w:val="14"/>
        </w:rPr>
        <w:t>(1750</w:t>
      </w:r>
      <w:r w:rsidRPr="00090F29">
        <w:rPr>
          <w:rFonts w:ascii="微软雅黑" w:eastAsia="微软雅黑" w:cs="微软雅黑"/>
          <w:szCs w:val="14"/>
        </w:rPr>
        <w:t>年</w:t>
      </w:r>
      <w:r w:rsidRPr="00090F29">
        <w:rPr>
          <w:rFonts w:ascii="微软雅黑" w:eastAsia="微软雅黑" w:cs="微软雅黑"/>
          <w:szCs w:val="14"/>
        </w:rPr>
        <w:t>)</w:t>
      </w:r>
      <w:r w:rsidRPr="00090F29">
        <w:rPr>
          <w:rFonts w:ascii="微软雅黑" w:eastAsia="微软雅黑" w:cs="微软雅黑"/>
          <w:szCs w:val="14"/>
        </w:rPr>
        <w:t>易名清漪园，光绪十四年</w:t>
      </w:r>
      <w:r w:rsidRPr="00090F29">
        <w:rPr>
          <w:rFonts w:ascii="微软雅黑" w:eastAsia="微软雅黑" w:cs="微软雅黑"/>
          <w:szCs w:val="14"/>
        </w:rPr>
        <w:t>(1888</w:t>
      </w:r>
      <w:r w:rsidRPr="00090F29">
        <w:rPr>
          <w:rFonts w:ascii="微软雅黑" w:eastAsia="微软雅黑" w:cs="微软雅黑"/>
          <w:szCs w:val="14"/>
        </w:rPr>
        <w:t>年</w:t>
      </w:r>
      <w:r w:rsidRPr="00090F29">
        <w:rPr>
          <w:rFonts w:ascii="微软雅黑" w:eastAsia="微软雅黑" w:cs="微软雅黑"/>
          <w:szCs w:val="14"/>
        </w:rPr>
        <w:t>)</w:t>
      </w:r>
      <w:r w:rsidRPr="00090F29">
        <w:rPr>
          <w:rFonts w:ascii="微软雅黑" w:eastAsia="微软雅黑" w:cs="微软雅黑"/>
          <w:szCs w:val="14"/>
        </w:rPr>
        <w:t>重建后改称颐和园。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项错误，拙政园是江南园林的典型代表，始建于明朝正德年间，位于江苏苏州娄门内东北街，是明御史王献臣的私家园林。拙政园与北京颐和园、承德避暑山庄、苏州留园一起被誉为中国四大名园。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项错误，清晖园位于佛山市，是始建于明代的岭南园林建筑，与东莞可园、佛山梁园、番禺余荫山房合称粤中四大名园。故选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3865C3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加大人力资源培育力度，更加注重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248B5AF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、人力资源培养制度的完善</w:t>
      </w:r>
    </w:p>
    <w:p w:rsidR="00090F29" w14:paraId="112D215A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、调动和保护人的积极性</w:t>
      </w:r>
    </w:p>
    <w:p w:rsidR="00090F29" w14:paraId="0B6543F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、建立人才数据库</w:t>
      </w:r>
    </w:p>
    <w:p w:rsidR="00090F29" w14:paraId="46EC9B5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、拓展人才生长空间</w:t>
      </w:r>
    </w:p>
    <w:p w:rsidR="00090F29" w14:paraId="7E103F2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5054BB1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加大人力资源培育力度，更加注重调动和保护人的积极性。故选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5D9AA3C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《周易</w:t>
      </w:r>
      <w:r w:rsidRPr="00090F29">
        <w:rPr>
          <w:rFonts w:ascii="微软雅黑" w:eastAsia="微软雅黑" w:cs="微软雅黑"/>
          <w:szCs w:val="14"/>
        </w:rPr>
        <w:t>·</w:t>
      </w:r>
      <w:r w:rsidRPr="00090F29">
        <w:rPr>
          <w:rFonts w:ascii="微软雅黑" w:eastAsia="微软雅黑" w:cs="微软雅黑"/>
          <w:szCs w:val="14"/>
        </w:rPr>
        <w:t>系辞上》中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二人同心，其利断金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同心之言，其臭如兰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所描述的关系是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08A8A4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、朋友</w:t>
      </w:r>
    </w:p>
    <w:p w:rsidR="00090F29" w14:paraId="2DE8608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、父子</w:t>
      </w:r>
    </w:p>
    <w:p w:rsidR="00090F29" w14:paraId="46CACEA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、夫妻</w:t>
      </w:r>
    </w:p>
    <w:p w:rsidR="00090F29" w14:paraId="6D662FA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、兄弟</w:t>
      </w:r>
    </w:p>
    <w:p w:rsidR="00090F29" w14:paraId="043E53B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661D47E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项正确，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二人同心，其利断金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，比喻只要两个人一条心，就能发挥很大的力量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同心之言，其臭如兰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，比喻同心同德的人发表一致的意见，说服力强，人们就像嗅到芬芳的兰花香味，容易接受。整句话强调的是朋友交情深厚，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义结金兰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由此而来。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项错误，古代形容父子常用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有其父必有其子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，出自《孔从子</w:t>
      </w:r>
      <w:r w:rsidRPr="00090F29">
        <w:rPr>
          <w:rFonts w:ascii="微软雅黑" w:eastAsia="微软雅黑" w:cs="微软雅黑"/>
          <w:szCs w:val="14"/>
        </w:rPr>
        <w:t>·</w:t>
      </w:r>
      <w:r w:rsidRPr="00090F29">
        <w:rPr>
          <w:rFonts w:ascii="微软雅黑" w:eastAsia="微软雅黑" w:cs="微软雅黑"/>
          <w:szCs w:val="14"/>
        </w:rPr>
        <w:t>居卫》。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项错误，古代形容夫妻间关系好常用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秦晋之好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鸾凤和鸣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等。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项错误，古代形容兄弟之间情谊常用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情同手足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八拜之交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等。故选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https://d.book118.com/545223013334011102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772C" w:rsidP="00FE4CB5" w14:paraId="749474C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772C" w14:paraId="7E78792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772C" w:rsidP="00FE4CB5" w14:paraId="7E51379B" w14:textId="393C22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F772C" w14:paraId="5E52405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772C" w14:paraId="091BB50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772C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772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772C" w:rsidP="00FE4CB5" w14:textId="393C22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F772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772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772C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772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772C" w:rsidP="00FE4CB5" w14:textId="393C22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F772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772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772C" w14:paraId="5C17B77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772C" w14:paraId="4D9516BD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772C" w14:paraId="39CDC0D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772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772C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772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772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772C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772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4F772C"/>
    <w:rsid w:val="00A77B3E"/>
    <w:rsid w:val="00CA2A55"/>
    <w:rsid w:val="00FE4C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6B54FAC"/>
  <w15:docId w15:val="{A6A5D603-9572-4D4F-AA00-58B9B882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4F772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F772C"/>
    <w:rPr>
      <w:sz w:val="18"/>
      <w:szCs w:val="18"/>
    </w:rPr>
  </w:style>
  <w:style w:type="paragraph" w:styleId="Footer">
    <w:name w:val="footer"/>
    <w:basedOn w:val="Normal"/>
    <w:link w:val="a0"/>
    <w:rsid w:val="004F772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F772C"/>
    <w:rPr>
      <w:sz w:val="18"/>
      <w:szCs w:val="18"/>
    </w:rPr>
  </w:style>
  <w:style w:type="character" w:styleId="PageNumber">
    <w:name w:val="page number"/>
    <w:basedOn w:val="DefaultParagraphFont"/>
    <w:rsid w:val="004F77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4522301333401110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3627</Words>
  <Characters>20676</Characters>
  <Application>Microsoft Office Word</Application>
  <DocSecurity>0</DocSecurity>
  <Lines>172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2024-02-03T08:54:00Z</dcterms:created>
  <dcterms:modified xsi:type="dcterms:W3CDTF">2024-02-03T08:54:00Z</dcterms:modified>
</cp:coreProperties>
</file>