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智能电网配电设备相关行业公司成立方案及可行性研究报告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7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_Toc5597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_Toc26777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_Toc11160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_Toc18292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_Toc16906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_Toc12729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_Toc9861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2" w:history="1">
        <w:r>
          <w:rPr>
            <w:rFonts w:ascii="仿宋" w:eastAsia="仿宋" w:hAnsi="仿宋" w:cs="仿宋" w:hint="eastAsia"/>
            <w:lang w:eastAsia="zh-CN"/>
          </w:rPr>
          <w:t>(七)、智能电网配电设备项目建设必要性分析</w:t>
        </w:r>
        <w:r>
          <w:tab/>
        </w:r>
        <w:r>
          <w:fldChar w:fldCharType="begin"/>
        </w:r>
        <w:r>
          <w:instrText xml:space="preserve"> PAGEREF _Toc5642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48" w:history="1">
        <w:r>
          <w:rPr>
            <w:rFonts w:ascii="仿宋" w:eastAsia="仿宋" w:hAnsi="仿宋" w:cs="仿宋" w:hint="eastAsia"/>
            <w:lang w:eastAsia="zh-CN"/>
          </w:rPr>
          <w:t>二、智能电网配电设备筹建公司基本信息</w:t>
        </w:r>
        <w:r>
          <w:tab/>
        </w:r>
        <w:r>
          <w:fldChar w:fldCharType="begin"/>
        </w:r>
        <w:r>
          <w:instrText xml:space="preserve"> PAGEREF _Toc20848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_Toc26191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_Toc25516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_Toc8488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_Toc5045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3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_Toc31873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_Toc29306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_Toc27236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_Toc29781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83" w:history="1">
        <w:r>
          <w:rPr>
            <w:rFonts w:ascii="仿宋" w:eastAsia="仿宋" w:hAnsi="仿宋" w:cs="仿宋" w:hint="eastAsia"/>
            <w:lang w:eastAsia="zh-CN"/>
          </w:rPr>
          <w:t>四、智能电网配电设备项目概况</w:t>
        </w:r>
        <w:r>
          <w:tab/>
        </w:r>
        <w:r>
          <w:fldChar w:fldCharType="begin"/>
        </w:r>
        <w:r>
          <w:instrText xml:space="preserve"> PAGEREF _Toc17383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" w:history="1">
        <w:r>
          <w:rPr>
            <w:rFonts w:ascii="仿宋" w:eastAsia="仿宋" w:hAnsi="仿宋" w:cs="仿宋" w:hint="eastAsia"/>
            <w:lang w:eastAsia="zh-CN"/>
          </w:rPr>
          <w:t>(二)、智能电网配电设备项目提出的理由</w:t>
        </w:r>
        <w:r>
          <w:tab/>
        </w:r>
        <w:r>
          <w:fldChar w:fldCharType="begin"/>
        </w:r>
        <w:r>
          <w:instrText xml:space="preserve"> PAGEREF _Toc1236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5" w:history="1">
        <w:r>
          <w:rPr>
            <w:rFonts w:ascii="仿宋" w:eastAsia="仿宋" w:hAnsi="仿宋" w:cs="仿宋" w:hint="eastAsia"/>
            <w:lang w:eastAsia="zh-CN"/>
          </w:rPr>
          <w:t>(三)、智能电网配电设备项目选址</w:t>
        </w:r>
        <w:r>
          <w:tab/>
        </w:r>
        <w:r>
          <w:fldChar w:fldCharType="begin"/>
        </w:r>
        <w:r>
          <w:instrText xml:space="preserve"> PAGEREF _Toc30755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_Toc20832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_Toc23521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9" w:history="1">
        <w:r>
          <w:rPr>
            <w:rFonts w:ascii="仿宋" w:eastAsia="仿宋" w:hAnsi="仿宋" w:cs="仿宋" w:hint="eastAsia"/>
            <w:lang w:eastAsia="zh-CN"/>
          </w:rPr>
          <w:t>(六)、智能电网配电设备项目投资</w:t>
        </w:r>
        <w:r>
          <w:tab/>
        </w:r>
        <w:r>
          <w:fldChar w:fldCharType="begin"/>
        </w:r>
        <w:r>
          <w:instrText xml:space="preserve"> PAGEREF _Toc10919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9" w:history="1">
        <w:r>
          <w:rPr>
            <w:rFonts w:ascii="仿宋" w:eastAsia="仿宋" w:hAnsi="仿宋" w:cs="仿宋" w:hint="eastAsia"/>
            <w:lang w:eastAsia="zh-CN"/>
          </w:rPr>
          <w:t>(七)、智能电网配电设备项目进度规划</w:t>
        </w:r>
        <w:r>
          <w:tab/>
        </w:r>
        <w:r>
          <w:fldChar w:fldCharType="begin"/>
        </w:r>
        <w:r>
          <w:instrText xml:space="preserve"> PAGEREF _Toc8359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_Toc20509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7" w:history="1">
        <w:r>
          <w:rPr>
            <w:rFonts w:ascii="仿宋" w:eastAsia="仿宋" w:hAnsi="仿宋" w:cs="仿宋" w:hint="eastAsia"/>
            <w:lang w:eastAsia="zh-CN"/>
          </w:rPr>
          <w:t>(九)、智能电网配电设备项目综合评价</w:t>
        </w:r>
        <w:r>
          <w:tab/>
        </w:r>
        <w:r>
          <w:fldChar w:fldCharType="begin"/>
        </w:r>
        <w:r>
          <w:instrText xml:space="preserve"> PAGEREF _Toc9227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0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_Toc32070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_Toc16052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_Toc28280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_Toc12461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_Toc11388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20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(一)、智能电网配电设备项目背景分析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" w:history="1">
        <w:r>
          <w:rPr>
            <w:rFonts w:ascii="仿宋" w:eastAsia="仿宋" w:hAnsi="仿宋" w:cs="仿宋" w:hint="eastAsia"/>
            <w:lang w:eastAsia="zh-CN"/>
          </w:rPr>
          <w:t>(二)、智能电网配电设备项目建设必要性分析</w:t>
        </w:r>
        <w:r>
          <w:tab/>
        </w:r>
        <w:r>
          <w:fldChar w:fldCharType="begin"/>
        </w:r>
        <w:r>
          <w:instrText xml:space="preserve"> PAGEREF _Toc1800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_Toc6362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_Toc22738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_Toc10769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0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_Toc28302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_Toc30042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_Toc11619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_Toc5270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_Toc11330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_Toc13544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_Toc29541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_Toc6227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_Toc17479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_Toc32280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_Toc4871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9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_Toc31491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_Toc16160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_Toc28788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_Toc17776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69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_Toc28869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_Toc11155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_Toc12278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82" w:history="1">
        <w:r>
          <w:rPr>
            <w:rFonts w:ascii="仿宋" w:eastAsia="仿宋" w:hAnsi="仿宋" w:cs="仿宋" w:hint="eastAsia"/>
            <w:lang w:eastAsia="zh-CN"/>
          </w:rPr>
          <w:t>十、智能电网配电设备项目经济效益</w:t>
        </w:r>
        <w:r>
          <w:tab/>
        </w:r>
        <w:r>
          <w:fldChar w:fldCharType="begin"/>
        </w:r>
        <w:r>
          <w:instrText xml:space="preserve"> PAGEREF _Toc17382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_Toc17289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_Toc27770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2" w:history="1">
        <w:r>
          <w:rPr>
            <w:rFonts w:ascii="仿宋" w:eastAsia="仿宋" w:hAnsi="仿宋" w:cs="仿宋" w:hint="eastAsia"/>
            <w:lang w:eastAsia="zh-CN"/>
          </w:rPr>
          <w:t>(三)、智能电网配电设备项目盈利能力分析</w:t>
        </w:r>
        <w:r>
          <w:tab/>
        </w:r>
        <w:r>
          <w:fldChar w:fldCharType="begin"/>
        </w:r>
        <w:r>
          <w:instrText xml:space="preserve"> PAGEREF _Toc19782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_Toc24184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_Toc31959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_Toc9672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0" w:history="1">
        <w:r>
          <w:rPr>
            <w:rFonts w:ascii="仿宋" w:eastAsia="仿宋" w:hAnsi="仿宋" w:cs="仿宋" w:hint="eastAsia"/>
            <w:lang w:eastAsia="zh-CN"/>
          </w:rPr>
          <w:t>十一、智能电网配电设备项目总结分析</w:t>
        </w:r>
        <w:r>
          <w:tab/>
        </w:r>
        <w:r>
          <w:fldChar w:fldCharType="begin"/>
        </w:r>
        <w:r>
          <w:instrText xml:space="preserve"> PAGEREF _Toc28920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_Toc17105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_Toc11058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_Toc7666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_Toc32374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_Toc15697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_Toc32634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_Toc7423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_Toc14302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2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_Toc20211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_Toc3897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_Toc7560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7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59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7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https://d.book118.com/545230200221011110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智能电网配电设备相关行业公司成立方案及可行性研究报告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智能电网配电设备相关行业公司成立方案及可行性研究报告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智能电网配电设备相关行业公司成立方案及可行性研究报告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智能电网配电设备相关行业公司成立方案及可行性研究报告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智能电网配电设备相关行业公司成立方案及可行性研究报告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5230200221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2024-01-26T20:46:00Z</dcterms:created>
  <dcterms:modified xsi:type="dcterms:W3CDTF">2024-01-26T20:46:25Z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531FBF7DA70B47668F92247758B59A07_11</vt:lpwstr>
  </property>
  <property fmtid="{D5CDD505-2E9C-101B-9397-08002B2CF9AE}" pid="3" name="KSOProductBuildVer">
    <vt:lpwstr>2052-12.1.0.16120</vt:lpwstr>
  </property>
</Properties>
</file>