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避孕套竞争策略分析报告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3594" w:history="1">
        <w:r>
          <w:rPr>
            <w:rFonts w:ascii="仿宋" w:eastAsia="仿宋" w:hAnsi="仿宋" w:cs="仿宋" w:hint="eastAsia"/>
            <w:lang w:val="en-GB"/>
          </w:rPr>
          <w:t>序言</w:t>
        </w:r>
        <w:r>
          <w:tab/>
        </w:r>
        <w:r>
          <w:fldChar w:fldCharType="begin"/>
        </w:r>
        <w:r>
          <w:instrText xml:space="preserve"> PAGEREF _Toc23594 \h </w:instrText>
        </w:r>
        <w:r>
          <w:fldChar w:fldCharType="separate"/>
        </w:r>
        <w:r>
          <w:t>3</w:t>
        </w:r>
        <w:r>
          <w:fldChar w:fldCharType="end"/>
        </w:r>
      </w:hyperlink>
    </w:p>
    <w:p>
      <w:pPr>
        <w:pStyle w:val="TOC1"/>
        <w:tabs>
          <w:tab w:val="right" w:leader="dot" w:pos="8306"/>
        </w:tabs>
      </w:pPr>
      <w:hyperlink w:anchor="_Toc4102" w:history="1">
        <w:r>
          <w:rPr>
            <w:rFonts w:ascii="仿宋" w:eastAsia="仿宋" w:hAnsi="仿宋" w:cs="仿宋" w:hint="eastAsia"/>
            <w:lang w:val="en-GB"/>
          </w:rPr>
          <w:t>一、避孕套项目概论</w:t>
        </w:r>
        <w:r>
          <w:tab/>
        </w:r>
        <w:r>
          <w:fldChar w:fldCharType="begin"/>
        </w:r>
        <w:r>
          <w:instrText xml:space="preserve"> PAGEREF _Toc4102 \h </w:instrText>
        </w:r>
        <w:r>
          <w:fldChar w:fldCharType="separate"/>
        </w:r>
        <w:r>
          <w:t>3</w:t>
        </w:r>
        <w:r>
          <w:fldChar w:fldCharType="end"/>
        </w:r>
      </w:hyperlink>
    </w:p>
    <w:p>
      <w:pPr>
        <w:pStyle w:val="TOC2"/>
        <w:tabs>
          <w:tab w:val="right" w:leader="dot" w:pos="8306"/>
        </w:tabs>
      </w:pPr>
      <w:hyperlink w:anchor="_Toc9705" w:history="1">
        <w:r>
          <w:rPr>
            <w:rFonts w:ascii="仿宋" w:eastAsia="仿宋" w:hAnsi="仿宋" w:cs="仿宋" w:hint="eastAsia"/>
            <w:lang w:val="en-GB"/>
          </w:rPr>
          <w:t>(一)、避孕套项目概述</w:t>
        </w:r>
        <w:r>
          <w:tab/>
        </w:r>
        <w:r>
          <w:fldChar w:fldCharType="begin"/>
        </w:r>
        <w:r>
          <w:instrText xml:space="preserve"> PAGEREF _Toc9705 \h </w:instrText>
        </w:r>
        <w:r>
          <w:fldChar w:fldCharType="separate"/>
        </w:r>
        <w:r>
          <w:t>3</w:t>
        </w:r>
        <w:r>
          <w:fldChar w:fldCharType="end"/>
        </w:r>
      </w:hyperlink>
    </w:p>
    <w:p>
      <w:pPr>
        <w:pStyle w:val="TOC2"/>
        <w:tabs>
          <w:tab w:val="right" w:leader="dot" w:pos="8306"/>
        </w:tabs>
      </w:pPr>
      <w:hyperlink w:anchor="_Toc10248" w:history="1">
        <w:r>
          <w:rPr>
            <w:rFonts w:ascii="仿宋" w:eastAsia="仿宋" w:hAnsi="仿宋" w:cs="仿宋" w:hint="eastAsia"/>
            <w:lang w:val="en-GB"/>
          </w:rPr>
          <w:t>(二)、避孕套项目总投资及资金构成</w:t>
        </w:r>
        <w:r>
          <w:tab/>
        </w:r>
        <w:r>
          <w:fldChar w:fldCharType="begin"/>
        </w:r>
        <w:r>
          <w:instrText xml:space="preserve"> PAGEREF _Toc10248 \h </w:instrText>
        </w:r>
        <w:r>
          <w:fldChar w:fldCharType="separate"/>
        </w:r>
        <w:r>
          <w:t>4</w:t>
        </w:r>
        <w:r>
          <w:fldChar w:fldCharType="end"/>
        </w:r>
      </w:hyperlink>
    </w:p>
    <w:p>
      <w:pPr>
        <w:pStyle w:val="TOC2"/>
        <w:tabs>
          <w:tab w:val="right" w:leader="dot" w:pos="8306"/>
        </w:tabs>
      </w:pPr>
      <w:hyperlink w:anchor="_Toc3526" w:history="1">
        <w:r>
          <w:rPr>
            <w:rFonts w:ascii="仿宋" w:eastAsia="仿宋" w:hAnsi="仿宋" w:cs="仿宋" w:hint="eastAsia"/>
            <w:lang w:val="en-GB"/>
          </w:rPr>
          <w:t>(三)、资金筹措方案</w:t>
        </w:r>
        <w:r>
          <w:tab/>
        </w:r>
        <w:r>
          <w:fldChar w:fldCharType="begin"/>
        </w:r>
        <w:r>
          <w:instrText xml:space="preserve"> PAGEREF _Toc3526 \h </w:instrText>
        </w:r>
        <w:r>
          <w:fldChar w:fldCharType="separate"/>
        </w:r>
        <w:r>
          <w:t>5</w:t>
        </w:r>
        <w:r>
          <w:fldChar w:fldCharType="end"/>
        </w:r>
      </w:hyperlink>
    </w:p>
    <w:p>
      <w:pPr>
        <w:pStyle w:val="TOC2"/>
        <w:tabs>
          <w:tab w:val="right" w:leader="dot" w:pos="8306"/>
        </w:tabs>
      </w:pPr>
      <w:hyperlink w:anchor="_Toc12781" w:history="1">
        <w:r>
          <w:rPr>
            <w:rFonts w:ascii="仿宋" w:eastAsia="仿宋" w:hAnsi="仿宋" w:cs="仿宋" w:hint="eastAsia"/>
            <w:lang w:val="en-GB"/>
          </w:rPr>
          <w:t>(四)、避孕套项目预期经济效益规划目标</w:t>
        </w:r>
        <w:r>
          <w:tab/>
        </w:r>
        <w:r>
          <w:fldChar w:fldCharType="begin"/>
        </w:r>
        <w:r>
          <w:instrText xml:space="preserve"> PAGEREF _Toc12781 \h </w:instrText>
        </w:r>
        <w:r>
          <w:fldChar w:fldCharType="separate"/>
        </w:r>
        <w:r>
          <w:t>5</w:t>
        </w:r>
        <w:r>
          <w:fldChar w:fldCharType="end"/>
        </w:r>
      </w:hyperlink>
    </w:p>
    <w:p>
      <w:pPr>
        <w:pStyle w:val="TOC2"/>
        <w:tabs>
          <w:tab w:val="right" w:leader="dot" w:pos="8306"/>
        </w:tabs>
      </w:pPr>
      <w:hyperlink w:anchor="_Toc14407" w:history="1">
        <w:r>
          <w:rPr>
            <w:rFonts w:ascii="仿宋" w:eastAsia="仿宋" w:hAnsi="仿宋" w:cs="仿宋" w:hint="eastAsia"/>
            <w:lang w:val="en-GB"/>
          </w:rPr>
          <w:t>(五)、避孕套项目建设进度规划</w:t>
        </w:r>
        <w:r>
          <w:tab/>
        </w:r>
        <w:r>
          <w:fldChar w:fldCharType="begin"/>
        </w:r>
        <w:r>
          <w:instrText xml:space="preserve"> PAGEREF _Toc14407 \h </w:instrText>
        </w:r>
        <w:r>
          <w:fldChar w:fldCharType="separate"/>
        </w:r>
        <w:r>
          <w:t>6</w:t>
        </w:r>
        <w:r>
          <w:fldChar w:fldCharType="end"/>
        </w:r>
      </w:hyperlink>
    </w:p>
    <w:p>
      <w:pPr>
        <w:pStyle w:val="TOC1"/>
        <w:tabs>
          <w:tab w:val="right" w:leader="dot" w:pos="8306"/>
        </w:tabs>
      </w:pPr>
      <w:hyperlink w:anchor="_Toc13306" w:history="1">
        <w:r>
          <w:rPr>
            <w:rFonts w:ascii="仿宋" w:eastAsia="仿宋" w:hAnsi="仿宋" w:cs="仿宋" w:hint="eastAsia"/>
            <w:lang w:val="en-GB"/>
          </w:rPr>
          <w:t>二、发展规划分析</w:t>
        </w:r>
        <w:r>
          <w:tab/>
        </w:r>
        <w:r>
          <w:fldChar w:fldCharType="begin"/>
        </w:r>
        <w:r>
          <w:instrText xml:space="preserve"> PAGEREF _Toc13306 \h </w:instrText>
        </w:r>
        <w:r>
          <w:fldChar w:fldCharType="separate"/>
        </w:r>
        <w:r>
          <w:t>8</w:t>
        </w:r>
        <w:r>
          <w:fldChar w:fldCharType="end"/>
        </w:r>
      </w:hyperlink>
    </w:p>
    <w:p>
      <w:pPr>
        <w:pStyle w:val="TOC2"/>
        <w:tabs>
          <w:tab w:val="right" w:leader="dot" w:pos="8306"/>
        </w:tabs>
      </w:pPr>
      <w:hyperlink w:anchor="_Toc7953" w:history="1">
        <w:r>
          <w:rPr>
            <w:rFonts w:ascii="仿宋" w:eastAsia="仿宋" w:hAnsi="仿宋" w:cs="仿宋" w:hint="eastAsia"/>
            <w:lang w:val="en-GB"/>
          </w:rPr>
          <w:t>(一)、公司发展规划</w:t>
        </w:r>
        <w:r>
          <w:tab/>
        </w:r>
        <w:r>
          <w:fldChar w:fldCharType="begin"/>
        </w:r>
        <w:r>
          <w:instrText xml:space="preserve"> PAGEREF _Toc7953 \h </w:instrText>
        </w:r>
        <w:r>
          <w:fldChar w:fldCharType="separate"/>
        </w:r>
        <w:r>
          <w:t>8</w:t>
        </w:r>
        <w:r>
          <w:fldChar w:fldCharType="end"/>
        </w:r>
      </w:hyperlink>
    </w:p>
    <w:p>
      <w:pPr>
        <w:pStyle w:val="TOC2"/>
        <w:tabs>
          <w:tab w:val="right" w:leader="dot" w:pos="8306"/>
        </w:tabs>
      </w:pPr>
      <w:hyperlink w:anchor="_Toc25578" w:history="1">
        <w:r>
          <w:rPr>
            <w:rFonts w:ascii="仿宋" w:eastAsia="仿宋" w:hAnsi="仿宋" w:cs="仿宋" w:hint="eastAsia"/>
            <w:lang w:val="en-GB"/>
          </w:rPr>
          <w:t>(二)、保障措施</w:t>
        </w:r>
        <w:r>
          <w:tab/>
        </w:r>
        <w:r>
          <w:fldChar w:fldCharType="begin"/>
        </w:r>
        <w:r>
          <w:instrText xml:space="preserve"> PAGEREF _Toc25578 \h </w:instrText>
        </w:r>
        <w:r>
          <w:fldChar w:fldCharType="separate"/>
        </w:r>
        <w:r>
          <w:t>9</w:t>
        </w:r>
        <w:r>
          <w:fldChar w:fldCharType="end"/>
        </w:r>
      </w:hyperlink>
    </w:p>
    <w:p>
      <w:pPr>
        <w:pStyle w:val="TOC1"/>
        <w:tabs>
          <w:tab w:val="right" w:leader="dot" w:pos="8306"/>
        </w:tabs>
      </w:pPr>
      <w:hyperlink w:anchor="_Toc24818" w:history="1">
        <w:r>
          <w:rPr>
            <w:rFonts w:ascii="仿宋" w:eastAsia="仿宋" w:hAnsi="仿宋" w:cs="仿宋" w:hint="eastAsia"/>
            <w:lang w:val="en-GB"/>
          </w:rPr>
          <w:t>三、公司简介</w:t>
        </w:r>
        <w:r>
          <w:tab/>
        </w:r>
        <w:r>
          <w:fldChar w:fldCharType="begin"/>
        </w:r>
        <w:r>
          <w:instrText xml:space="preserve"> PAGEREF _Toc24818 \h </w:instrText>
        </w:r>
        <w:r>
          <w:fldChar w:fldCharType="separate"/>
        </w:r>
        <w:r>
          <w:t>10</w:t>
        </w:r>
        <w:r>
          <w:fldChar w:fldCharType="end"/>
        </w:r>
      </w:hyperlink>
    </w:p>
    <w:p>
      <w:pPr>
        <w:pStyle w:val="TOC2"/>
        <w:tabs>
          <w:tab w:val="right" w:leader="dot" w:pos="8306"/>
        </w:tabs>
      </w:pPr>
      <w:hyperlink w:anchor="_Toc11599" w:history="1">
        <w:r>
          <w:rPr>
            <w:rFonts w:ascii="仿宋" w:eastAsia="仿宋" w:hAnsi="仿宋" w:cs="仿宋" w:hint="eastAsia"/>
            <w:lang w:val="en-GB"/>
          </w:rPr>
          <w:t>(一)、公司基本信息</w:t>
        </w:r>
        <w:r>
          <w:tab/>
        </w:r>
        <w:r>
          <w:fldChar w:fldCharType="begin"/>
        </w:r>
        <w:r>
          <w:instrText xml:space="preserve"> PAGEREF _Toc11599 \h </w:instrText>
        </w:r>
        <w:r>
          <w:fldChar w:fldCharType="separate"/>
        </w:r>
        <w:r>
          <w:t>10</w:t>
        </w:r>
        <w:r>
          <w:fldChar w:fldCharType="end"/>
        </w:r>
      </w:hyperlink>
    </w:p>
    <w:p>
      <w:pPr>
        <w:pStyle w:val="TOC2"/>
        <w:tabs>
          <w:tab w:val="right" w:leader="dot" w:pos="8306"/>
        </w:tabs>
      </w:pPr>
      <w:hyperlink w:anchor="_Toc19273" w:history="1">
        <w:r>
          <w:rPr>
            <w:rFonts w:ascii="仿宋" w:eastAsia="仿宋" w:hAnsi="仿宋" w:cs="仿宋" w:hint="eastAsia"/>
            <w:lang w:val="en-GB"/>
          </w:rPr>
          <w:t>(二)、公司简介</w:t>
        </w:r>
        <w:r>
          <w:tab/>
        </w:r>
        <w:r>
          <w:fldChar w:fldCharType="begin"/>
        </w:r>
        <w:r>
          <w:instrText xml:space="preserve"> PAGEREF _Toc19273 \h </w:instrText>
        </w:r>
        <w:r>
          <w:fldChar w:fldCharType="separate"/>
        </w:r>
        <w:r>
          <w:t>11</w:t>
        </w:r>
        <w:r>
          <w:fldChar w:fldCharType="end"/>
        </w:r>
      </w:hyperlink>
    </w:p>
    <w:p>
      <w:pPr>
        <w:pStyle w:val="TOC1"/>
        <w:tabs>
          <w:tab w:val="right" w:leader="dot" w:pos="8306"/>
        </w:tabs>
      </w:pPr>
      <w:hyperlink w:anchor="_Toc16341" w:history="1">
        <w:r>
          <w:rPr>
            <w:rFonts w:ascii="仿宋" w:eastAsia="仿宋" w:hAnsi="仿宋" w:cs="仿宋" w:hint="eastAsia"/>
            <w:lang w:val="en-GB"/>
          </w:rPr>
          <w:t>四、避孕套行业前景</w:t>
        </w:r>
        <w:r>
          <w:tab/>
        </w:r>
        <w:r>
          <w:fldChar w:fldCharType="begin"/>
        </w:r>
        <w:r>
          <w:instrText xml:space="preserve"> PAGEREF _Toc16341 \h </w:instrText>
        </w:r>
        <w:r>
          <w:fldChar w:fldCharType="separate"/>
        </w:r>
        <w:r>
          <w:t>12</w:t>
        </w:r>
        <w:r>
          <w:fldChar w:fldCharType="end"/>
        </w:r>
      </w:hyperlink>
    </w:p>
    <w:p>
      <w:pPr>
        <w:pStyle w:val="TOC2"/>
        <w:tabs>
          <w:tab w:val="right" w:leader="dot" w:pos="8306"/>
        </w:tabs>
      </w:pPr>
      <w:hyperlink w:anchor="_Toc12214" w:history="1">
        <w:r>
          <w:rPr>
            <w:rFonts w:ascii="仿宋" w:eastAsia="仿宋" w:hAnsi="仿宋" w:cs="仿宋" w:hint="eastAsia"/>
            <w:lang w:val="en-GB"/>
          </w:rPr>
          <w:t>(一)、市场增长预测</w:t>
        </w:r>
        <w:r>
          <w:tab/>
        </w:r>
        <w:r>
          <w:fldChar w:fldCharType="begin"/>
        </w:r>
        <w:r>
          <w:instrText xml:space="preserve"> PAGEREF _Toc12214 \h </w:instrText>
        </w:r>
        <w:r>
          <w:fldChar w:fldCharType="separate"/>
        </w:r>
        <w:r>
          <w:t>12</w:t>
        </w:r>
        <w:r>
          <w:fldChar w:fldCharType="end"/>
        </w:r>
      </w:hyperlink>
    </w:p>
    <w:p>
      <w:pPr>
        <w:pStyle w:val="TOC2"/>
        <w:tabs>
          <w:tab w:val="right" w:leader="dot" w:pos="8306"/>
        </w:tabs>
      </w:pPr>
      <w:hyperlink w:anchor="_Toc3257" w:history="1">
        <w:r>
          <w:rPr>
            <w:rFonts w:ascii="仿宋" w:eastAsia="仿宋" w:hAnsi="仿宋" w:cs="仿宋" w:hint="eastAsia"/>
            <w:lang w:val="en-GB"/>
          </w:rPr>
          <w:t>(二)、新兴市场机会</w:t>
        </w:r>
        <w:r>
          <w:tab/>
        </w:r>
        <w:r>
          <w:fldChar w:fldCharType="begin"/>
        </w:r>
        <w:r>
          <w:instrText xml:space="preserve"> PAGEREF _Toc3257 \h </w:instrText>
        </w:r>
        <w:r>
          <w:fldChar w:fldCharType="separate"/>
        </w:r>
        <w:r>
          <w:t>13</w:t>
        </w:r>
        <w:r>
          <w:fldChar w:fldCharType="end"/>
        </w:r>
      </w:hyperlink>
    </w:p>
    <w:p>
      <w:pPr>
        <w:pStyle w:val="TOC2"/>
        <w:tabs>
          <w:tab w:val="right" w:leader="dot" w:pos="8306"/>
        </w:tabs>
      </w:pPr>
      <w:hyperlink w:anchor="_Toc28720" w:history="1">
        <w:r>
          <w:rPr>
            <w:rFonts w:ascii="仿宋" w:eastAsia="仿宋" w:hAnsi="仿宋" w:cs="仿宋" w:hint="eastAsia"/>
            <w:lang w:val="en-GB"/>
          </w:rPr>
          <w:t>(三)、技术前景展望</w:t>
        </w:r>
        <w:r>
          <w:tab/>
        </w:r>
        <w:r>
          <w:fldChar w:fldCharType="begin"/>
        </w:r>
        <w:r>
          <w:instrText xml:space="preserve"> PAGEREF _Toc28720 \h </w:instrText>
        </w:r>
        <w:r>
          <w:fldChar w:fldCharType="separate"/>
        </w:r>
        <w:r>
          <w:t>13</w:t>
        </w:r>
        <w:r>
          <w:fldChar w:fldCharType="end"/>
        </w:r>
      </w:hyperlink>
    </w:p>
    <w:p>
      <w:pPr>
        <w:pStyle w:val="TOC2"/>
        <w:tabs>
          <w:tab w:val="right" w:leader="dot" w:pos="8306"/>
        </w:tabs>
      </w:pPr>
      <w:hyperlink w:anchor="_Toc5370" w:history="1">
        <w:r>
          <w:rPr>
            <w:rFonts w:ascii="仿宋" w:eastAsia="仿宋" w:hAnsi="仿宋" w:cs="仿宋" w:hint="eastAsia"/>
            <w:lang w:val="en-GB"/>
          </w:rPr>
          <w:t>(四)、政策环境变化</w:t>
        </w:r>
        <w:r>
          <w:tab/>
        </w:r>
        <w:r>
          <w:fldChar w:fldCharType="begin"/>
        </w:r>
        <w:r>
          <w:instrText xml:space="preserve"> PAGEREF _Toc5370 \h </w:instrText>
        </w:r>
        <w:r>
          <w:fldChar w:fldCharType="separate"/>
        </w:r>
        <w:r>
          <w:t>14</w:t>
        </w:r>
        <w:r>
          <w:fldChar w:fldCharType="end"/>
        </w:r>
      </w:hyperlink>
    </w:p>
    <w:p>
      <w:pPr>
        <w:pStyle w:val="TOC1"/>
        <w:tabs>
          <w:tab w:val="right" w:leader="dot" w:pos="8306"/>
        </w:tabs>
      </w:pPr>
      <w:hyperlink w:anchor="_Toc15610" w:history="1">
        <w:r>
          <w:rPr>
            <w:rFonts w:ascii="仿宋" w:eastAsia="仿宋" w:hAnsi="仿宋" w:cs="仿宋" w:hint="eastAsia"/>
            <w:lang w:val="en-GB"/>
          </w:rPr>
          <w:t>五、人力资源分析</w:t>
        </w:r>
        <w:r>
          <w:tab/>
        </w:r>
        <w:r>
          <w:fldChar w:fldCharType="begin"/>
        </w:r>
        <w:r>
          <w:instrText xml:space="preserve"> PAGEREF _Toc15610 \h </w:instrText>
        </w:r>
        <w:r>
          <w:fldChar w:fldCharType="separate"/>
        </w:r>
        <w:r>
          <w:t>15</w:t>
        </w:r>
        <w:r>
          <w:fldChar w:fldCharType="end"/>
        </w:r>
      </w:hyperlink>
    </w:p>
    <w:p>
      <w:pPr>
        <w:pStyle w:val="TOC2"/>
        <w:tabs>
          <w:tab w:val="right" w:leader="dot" w:pos="8306"/>
        </w:tabs>
      </w:pPr>
      <w:hyperlink w:anchor="_Toc13838" w:history="1">
        <w:r>
          <w:rPr>
            <w:rFonts w:ascii="仿宋" w:eastAsia="仿宋" w:hAnsi="仿宋" w:cs="仿宋" w:hint="eastAsia"/>
            <w:lang w:val="en-GB"/>
          </w:rPr>
          <w:t>(一)、人力资源配置</w:t>
        </w:r>
        <w:r>
          <w:tab/>
        </w:r>
        <w:r>
          <w:fldChar w:fldCharType="begin"/>
        </w:r>
        <w:r>
          <w:instrText xml:space="preserve"> PAGEREF _Toc13838 \h </w:instrText>
        </w:r>
        <w:r>
          <w:fldChar w:fldCharType="separate"/>
        </w:r>
        <w:r>
          <w:t>15</w:t>
        </w:r>
        <w:r>
          <w:fldChar w:fldCharType="end"/>
        </w:r>
      </w:hyperlink>
    </w:p>
    <w:p>
      <w:pPr>
        <w:pStyle w:val="TOC2"/>
        <w:tabs>
          <w:tab w:val="right" w:leader="dot" w:pos="8306"/>
        </w:tabs>
      </w:pPr>
      <w:hyperlink w:anchor="_Toc6925" w:history="1">
        <w:r>
          <w:rPr>
            <w:rFonts w:ascii="仿宋" w:eastAsia="仿宋" w:hAnsi="仿宋" w:cs="仿宋" w:hint="eastAsia"/>
            <w:lang w:val="en-GB"/>
          </w:rPr>
          <w:t>(二)、员工技能培训</w:t>
        </w:r>
        <w:r>
          <w:tab/>
        </w:r>
        <w:r>
          <w:fldChar w:fldCharType="begin"/>
        </w:r>
        <w:r>
          <w:instrText xml:space="preserve"> PAGEREF _Toc6925 \h </w:instrText>
        </w:r>
        <w:r>
          <w:fldChar w:fldCharType="separate"/>
        </w:r>
        <w:r>
          <w:t>18</w:t>
        </w:r>
        <w:r>
          <w:fldChar w:fldCharType="end"/>
        </w:r>
      </w:hyperlink>
    </w:p>
    <w:p>
      <w:pPr>
        <w:pStyle w:val="TOC1"/>
        <w:tabs>
          <w:tab w:val="right" w:leader="dot" w:pos="8306"/>
        </w:tabs>
      </w:pPr>
      <w:hyperlink w:anchor="_Toc20754" w:history="1">
        <w:r>
          <w:rPr>
            <w:rFonts w:ascii="仿宋" w:eastAsia="仿宋" w:hAnsi="仿宋" w:cs="仿宋" w:hint="eastAsia"/>
            <w:lang w:val="en-GB"/>
          </w:rPr>
          <w:t>六、避孕套促销策略</w:t>
        </w:r>
        <w:r>
          <w:tab/>
        </w:r>
        <w:r>
          <w:fldChar w:fldCharType="begin"/>
        </w:r>
        <w:r>
          <w:instrText xml:space="preserve"> PAGEREF _Toc20754 \h </w:instrText>
        </w:r>
        <w:r>
          <w:fldChar w:fldCharType="separate"/>
        </w:r>
        <w:r>
          <w:t>19</w:t>
        </w:r>
        <w:r>
          <w:fldChar w:fldCharType="end"/>
        </w:r>
      </w:hyperlink>
    </w:p>
    <w:p>
      <w:pPr>
        <w:pStyle w:val="TOC2"/>
        <w:tabs>
          <w:tab w:val="right" w:leader="dot" w:pos="8306"/>
        </w:tabs>
      </w:pPr>
      <w:hyperlink w:anchor="_Toc16104" w:history="1">
        <w:r>
          <w:rPr>
            <w:rFonts w:ascii="仿宋" w:eastAsia="仿宋" w:hAnsi="仿宋" w:cs="仿宋" w:hint="eastAsia"/>
            <w:lang w:val="en-GB"/>
          </w:rPr>
          <w:t>(一)、广告与宣传</w:t>
        </w:r>
        <w:r>
          <w:tab/>
        </w:r>
        <w:r>
          <w:fldChar w:fldCharType="begin"/>
        </w:r>
        <w:r>
          <w:instrText xml:space="preserve"> PAGEREF _Toc16104 \h </w:instrText>
        </w:r>
        <w:r>
          <w:fldChar w:fldCharType="separate"/>
        </w:r>
        <w:r>
          <w:t>19</w:t>
        </w:r>
        <w:r>
          <w:fldChar w:fldCharType="end"/>
        </w:r>
      </w:hyperlink>
    </w:p>
    <w:p>
      <w:pPr>
        <w:pStyle w:val="TOC2"/>
        <w:tabs>
          <w:tab w:val="right" w:leader="dot" w:pos="8306"/>
        </w:tabs>
      </w:pPr>
      <w:hyperlink w:anchor="_Toc18658" w:history="1">
        <w:r>
          <w:rPr>
            <w:rFonts w:ascii="仿宋" w:eastAsia="仿宋" w:hAnsi="仿宋" w:cs="仿宋" w:hint="eastAsia"/>
            <w:lang w:val="en-GB"/>
          </w:rPr>
          <w:t>(二)、促销活动</w:t>
        </w:r>
        <w:r>
          <w:tab/>
        </w:r>
        <w:r>
          <w:fldChar w:fldCharType="begin"/>
        </w:r>
        <w:r>
          <w:instrText xml:space="preserve"> PAGEREF _Toc18658 \h </w:instrText>
        </w:r>
        <w:r>
          <w:fldChar w:fldCharType="separate"/>
        </w:r>
        <w:r>
          <w:t>21</w:t>
        </w:r>
        <w:r>
          <w:fldChar w:fldCharType="end"/>
        </w:r>
      </w:hyperlink>
    </w:p>
    <w:p>
      <w:pPr>
        <w:pStyle w:val="TOC2"/>
        <w:tabs>
          <w:tab w:val="right" w:leader="dot" w:pos="8306"/>
        </w:tabs>
      </w:pPr>
      <w:hyperlink w:anchor="_Toc26355" w:history="1">
        <w:r>
          <w:rPr>
            <w:rFonts w:ascii="仿宋" w:eastAsia="仿宋" w:hAnsi="仿宋" w:cs="仿宋" w:hint="eastAsia"/>
            <w:lang w:val="en-GB"/>
          </w:rPr>
          <w:t>(三)、品牌推广</w:t>
        </w:r>
        <w:r>
          <w:tab/>
        </w:r>
        <w:r>
          <w:fldChar w:fldCharType="begin"/>
        </w:r>
        <w:r>
          <w:instrText xml:space="preserve"> PAGEREF _Toc26355 \h </w:instrText>
        </w:r>
        <w:r>
          <w:fldChar w:fldCharType="separate"/>
        </w:r>
        <w:r>
          <w:t>22</w:t>
        </w:r>
        <w:r>
          <w:fldChar w:fldCharType="end"/>
        </w:r>
      </w:hyperlink>
    </w:p>
    <w:p>
      <w:pPr>
        <w:pStyle w:val="TOC2"/>
        <w:tabs>
          <w:tab w:val="right" w:leader="dot" w:pos="8306"/>
        </w:tabs>
      </w:pPr>
      <w:hyperlink w:anchor="_Toc30067" w:history="1">
        <w:r>
          <w:rPr>
            <w:rFonts w:ascii="仿宋" w:eastAsia="仿宋" w:hAnsi="仿宋" w:cs="仿宋" w:hint="eastAsia"/>
            <w:lang w:val="en-GB"/>
          </w:rPr>
          <w:t>(四)、数字营销</w:t>
        </w:r>
        <w:r>
          <w:tab/>
        </w:r>
        <w:r>
          <w:fldChar w:fldCharType="begin"/>
        </w:r>
        <w:r>
          <w:instrText xml:space="preserve"> PAGEREF _Toc30067 \h </w:instrText>
        </w:r>
        <w:r>
          <w:fldChar w:fldCharType="separate"/>
        </w:r>
        <w:r>
          <w:t>24</w:t>
        </w:r>
        <w:r>
          <w:fldChar w:fldCharType="end"/>
        </w:r>
      </w:hyperlink>
    </w:p>
    <w:p>
      <w:pPr>
        <w:pStyle w:val="TOC1"/>
        <w:tabs>
          <w:tab w:val="right" w:leader="dot" w:pos="8306"/>
        </w:tabs>
      </w:pPr>
      <w:hyperlink w:anchor="_Toc31182" w:history="1">
        <w:r>
          <w:rPr>
            <w:rFonts w:ascii="仿宋" w:eastAsia="仿宋" w:hAnsi="仿宋" w:cs="仿宋" w:hint="eastAsia"/>
            <w:lang w:val="en-GB"/>
          </w:rPr>
          <w:t>七、避孕套新型运营方式</w:t>
        </w:r>
        <w:r>
          <w:tab/>
        </w:r>
        <w:r>
          <w:fldChar w:fldCharType="begin"/>
        </w:r>
        <w:r>
          <w:instrText xml:space="preserve"> PAGEREF _Toc31182 \h </w:instrText>
        </w:r>
        <w:r>
          <w:fldChar w:fldCharType="separate"/>
        </w:r>
        <w:r>
          <w:t>25</w:t>
        </w:r>
        <w:r>
          <w:fldChar w:fldCharType="end"/>
        </w:r>
      </w:hyperlink>
    </w:p>
    <w:p>
      <w:pPr>
        <w:pStyle w:val="TOC2"/>
        <w:tabs>
          <w:tab w:val="right" w:leader="dot" w:pos="8306"/>
        </w:tabs>
      </w:pPr>
      <w:hyperlink w:anchor="_Toc24411" w:history="1">
        <w:r>
          <w:rPr>
            <w:rFonts w:ascii="仿宋" w:eastAsia="仿宋" w:hAnsi="仿宋" w:cs="仿宋" w:hint="eastAsia"/>
            <w:lang w:val="en-GB"/>
          </w:rPr>
          <w:t>(一)、创新业务模式</w:t>
        </w:r>
        <w:r>
          <w:tab/>
        </w:r>
        <w:r>
          <w:fldChar w:fldCharType="begin"/>
        </w:r>
        <w:r>
          <w:instrText xml:space="preserve"> PAGEREF _Toc24411 \h </w:instrText>
        </w:r>
        <w:r>
          <w:fldChar w:fldCharType="separate"/>
        </w:r>
        <w:r>
          <w:t>25</w:t>
        </w:r>
        <w:r>
          <w:fldChar w:fldCharType="end"/>
        </w:r>
      </w:hyperlink>
    </w:p>
    <w:p>
      <w:pPr>
        <w:pStyle w:val="TOC2"/>
        <w:tabs>
          <w:tab w:val="right" w:leader="dot" w:pos="8306"/>
        </w:tabs>
      </w:pPr>
      <w:hyperlink w:anchor="_Toc4165" w:history="1">
        <w:r>
          <w:rPr>
            <w:rFonts w:ascii="仿宋" w:eastAsia="仿宋" w:hAnsi="仿宋" w:cs="仿宋" w:hint="eastAsia"/>
            <w:lang w:val="en-GB"/>
          </w:rPr>
          <w:t>(二)、数字化运营</w:t>
        </w:r>
        <w:r>
          <w:tab/>
        </w:r>
        <w:r>
          <w:fldChar w:fldCharType="begin"/>
        </w:r>
        <w:r>
          <w:instrText xml:space="preserve"> PAGEREF _Toc4165 \h </w:instrText>
        </w:r>
        <w:r>
          <w:fldChar w:fldCharType="separate"/>
        </w:r>
        <w:r>
          <w:t>27</w:t>
        </w:r>
        <w:r>
          <w:fldChar w:fldCharType="end"/>
        </w:r>
      </w:hyperlink>
    </w:p>
    <w:p>
      <w:pPr>
        <w:pStyle w:val="TOC2"/>
        <w:tabs>
          <w:tab w:val="right" w:leader="dot" w:pos="8306"/>
        </w:tabs>
      </w:pPr>
      <w:hyperlink w:anchor="_Toc27779" w:history="1">
        <w:r>
          <w:rPr>
            <w:rFonts w:ascii="仿宋" w:eastAsia="仿宋" w:hAnsi="仿宋" w:cs="仿宋" w:hint="eastAsia"/>
            <w:lang w:val="en-GB"/>
          </w:rPr>
          <w:t>(三)、智能化技术应用</w:t>
        </w:r>
        <w:r>
          <w:tab/>
        </w:r>
        <w:r>
          <w:fldChar w:fldCharType="begin"/>
        </w:r>
        <w:r>
          <w:instrText xml:space="preserve"> PAGEREF _Toc27779 \h </w:instrText>
        </w:r>
        <w:r>
          <w:fldChar w:fldCharType="separate"/>
        </w:r>
        <w:r>
          <w:t>28</w:t>
        </w:r>
        <w:r>
          <w:fldChar w:fldCharType="end"/>
        </w:r>
      </w:hyperlink>
    </w:p>
    <w:p>
      <w:pPr>
        <w:pStyle w:val="TOC2"/>
        <w:tabs>
          <w:tab w:val="right" w:leader="dot" w:pos="8306"/>
        </w:tabs>
      </w:pPr>
      <w:hyperlink w:anchor="_Toc4036" w:history="1">
        <w:r>
          <w:rPr>
            <w:rFonts w:ascii="仿宋" w:eastAsia="仿宋" w:hAnsi="仿宋" w:cs="仿宋" w:hint="eastAsia"/>
            <w:lang w:val="en-GB"/>
          </w:rPr>
          <w:t>(四)、可持续经营实践</w:t>
        </w:r>
        <w:r>
          <w:tab/>
        </w:r>
        <w:r>
          <w:fldChar w:fldCharType="begin"/>
        </w:r>
        <w:r>
          <w:instrText xml:space="preserve"> PAGEREF _Toc4036 \h </w:instrText>
        </w:r>
        <w:r>
          <w:fldChar w:fldCharType="separate"/>
        </w:r>
        <w:r>
          <w:t>29</w:t>
        </w:r>
        <w:r>
          <w:fldChar w:fldCharType="end"/>
        </w:r>
      </w:hyperlink>
    </w:p>
    <w:p>
      <w:pPr>
        <w:pStyle w:val="TOC1"/>
        <w:tabs>
          <w:tab w:val="right" w:leader="dot" w:pos="8306"/>
        </w:tabs>
      </w:pPr>
      <w:hyperlink w:anchor="_Toc12097" w:history="1">
        <w:r>
          <w:rPr>
            <w:rFonts w:ascii="仿宋" w:eastAsia="仿宋" w:hAnsi="仿宋" w:cs="仿宋" w:hint="eastAsia"/>
            <w:lang w:val="en-GB"/>
          </w:rPr>
          <w:t>八、避孕套定价策略</w:t>
        </w:r>
        <w:r>
          <w:tab/>
        </w:r>
        <w:r>
          <w:fldChar w:fldCharType="begin"/>
        </w:r>
        <w:r>
          <w:instrText xml:space="preserve"> PAGEREF _Toc12097 \h </w:instrText>
        </w:r>
        <w:r>
          <w:fldChar w:fldCharType="separate"/>
        </w:r>
        <w:r>
          <w:t>31</w:t>
        </w:r>
        <w:r>
          <w:fldChar w:fldCharType="end"/>
        </w:r>
      </w:hyperlink>
    </w:p>
    <w:p>
      <w:pPr>
        <w:pStyle w:val="TOC2"/>
        <w:tabs>
          <w:tab w:val="right" w:leader="dot" w:pos="8306"/>
        </w:tabs>
      </w:pPr>
      <w:hyperlink w:anchor="_Toc24954" w:history="1">
        <w:r>
          <w:rPr>
            <w:rFonts w:ascii="仿宋" w:eastAsia="仿宋" w:hAnsi="仿宋" w:cs="仿宋" w:hint="eastAsia"/>
            <w:lang w:val="en-GB"/>
          </w:rPr>
          <w:t>(一)、定价策略概述</w:t>
        </w:r>
        <w:r>
          <w:tab/>
        </w:r>
        <w:r>
          <w:fldChar w:fldCharType="begin"/>
        </w:r>
        <w:r>
          <w:instrText xml:space="preserve"> PAGEREF _Toc24954 \h </w:instrText>
        </w:r>
        <w:r>
          <w:fldChar w:fldCharType="separate"/>
        </w:r>
        <w:r>
          <w:t>31</w:t>
        </w:r>
        <w:r>
          <w:fldChar w:fldCharType="end"/>
        </w:r>
      </w:hyperlink>
    </w:p>
    <w:p>
      <w:pPr>
        <w:pStyle w:val="TOC2"/>
        <w:tabs>
          <w:tab w:val="right" w:leader="dot" w:pos="8306"/>
        </w:tabs>
      </w:pPr>
      <w:hyperlink w:anchor="_Toc21362" w:history="1">
        <w:r>
          <w:rPr>
            <w:rFonts w:ascii="仿宋" w:eastAsia="仿宋" w:hAnsi="仿宋" w:cs="仿宋" w:hint="eastAsia"/>
            <w:lang w:val="en-GB"/>
          </w:rPr>
          <w:t>(二)、成本分析</w:t>
        </w:r>
        <w:r>
          <w:tab/>
        </w:r>
        <w:r>
          <w:fldChar w:fldCharType="begin"/>
        </w:r>
        <w:r>
          <w:instrText xml:space="preserve"> PAGEREF _Toc21362 \h </w:instrText>
        </w:r>
        <w:r>
          <w:fldChar w:fldCharType="separate"/>
        </w:r>
        <w:r>
          <w:t>33</w:t>
        </w:r>
        <w:r>
          <w:fldChar w:fldCharType="end"/>
        </w:r>
      </w:hyperlink>
    </w:p>
    <w:p>
      <w:pPr>
        <w:pStyle w:val="TOC2"/>
        <w:tabs>
          <w:tab w:val="right" w:leader="dot" w:pos="8306"/>
        </w:tabs>
      </w:pPr>
      <w:hyperlink w:anchor="_Toc29584" w:history="1">
        <w:r>
          <w:rPr>
            <w:rFonts w:ascii="仿宋" w:eastAsia="仿宋" w:hAnsi="仿宋" w:cs="仿宋" w:hint="eastAsia"/>
            <w:lang w:val="en-GB"/>
          </w:rPr>
          <w:t>(三)、市场需求与弹性</w:t>
        </w:r>
        <w:r>
          <w:tab/>
        </w:r>
        <w:r>
          <w:fldChar w:fldCharType="begin"/>
        </w:r>
        <w:r>
          <w:instrText xml:space="preserve"> PAGEREF _Toc29584 \h </w:instrText>
        </w:r>
        <w:r>
          <w:fldChar w:fldCharType="separate"/>
        </w:r>
        <w:r>
          <w:t>35</w:t>
        </w:r>
        <w:r>
          <w:fldChar w:fldCharType="end"/>
        </w:r>
      </w:hyperlink>
    </w:p>
    <w:p>
      <w:pPr>
        <w:pStyle w:val="TOC2"/>
        <w:tabs>
          <w:tab w:val="right" w:leader="dot" w:pos="8306"/>
        </w:tabs>
      </w:pPr>
      <w:hyperlink w:anchor="_Toc16725" w:history="1">
        <w:r>
          <w:rPr>
            <w:rFonts w:ascii="仿宋" w:eastAsia="仿宋" w:hAnsi="仿宋" w:cs="仿宋" w:hint="eastAsia"/>
            <w:lang w:val="en-GB"/>
          </w:rPr>
          <w:t>(四)、竞争对手定价</w:t>
        </w:r>
        <w:r>
          <w:tab/>
        </w:r>
        <w:r>
          <w:fldChar w:fldCharType="begin"/>
        </w:r>
        <w:r>
          <w:instrText xml:space="preserve"> PAGEREF _Toc16725 \h </w:instrText>
        </w:r>
        <w:r>
          <w:fldChar w:fldCharType="separate"/>
        </w:r>
        <w:r>
          <w:t>36</w:t>
        </w:r>
        <w:r>
          <w:fldChar w:fldCharType="end"/>
        </w:r>
      </w:hyperlink>
    </w:p>
    <w:p>
      <w:pPr>
        <w:pStyle w:val="TOC1"/>
        <w:tabs>
          <w:tab w:val="right" w:leader="dot" w:pos="8306"/>
        </w:tabs>
      </w:pPr>
      <w:hyperlink w:anchor="_Toc23838" w:history="1">
        <w:r>
          <w:rPr>
            <w:rFonts w:ascii="仿宋" w:eastAsia="仿宋" w:hAnsi="仿宋" w:cs="仿宋" w:hint="eastAsia"/>
            <w:lang w:val="en-GB"/>
          </w:rPr>
          <w:t>九、避孕套市场地位与竞争战略</w:t>
        </w:r>
        <w:r>
          <w:tab/>
        </w:r>
        <w:r>
          <w:fldChar w:fldCharType="begin"/>
        </w:r>
        <w:r>
          <w:instrText xml:space="preserve"> PAGEREF _Toc23838 \h </w:instrText>
        </w:r>
        <w:r>
          <w:fldChar w:fldCharType="separate"/>
        </w:r>
        <w:r>
          <w:t>37</w:t>
        </w:r>
        <w:r>
          <w:fldChar w:fldCharType="end"/>
        </w:r>
      </w:hyperlink>
    </w:p>
    <w:p>
      <w:pPr>
        <w:pStyle w:val="TOC2"/>
        <w:tabs>
          <w:tab w:val="right" w:leader="dot" w:pos="8306"/>
        </w:tabs>
      </w:pPr>
      <w:hyperlink w:anchor="_Toc3113" w:history="1">
        <w:r>
          <w:rPr>
            <w:rFonts w:ascii="仿宋" w:eastAsia="仿宋" w:hAnsi="仿宋" w:cs="仿宋" w:hint="eastAsia"/>
            <w:lang w:val="en-GB"/>
          </w:rPr>
          <w:t>(一)、公司市场地位</w:t>
        </w:r>
        <w:r>
          <w:tab/>
        </w:r>
        <w:r>
          <w:fldChar w:fldCharType="begin"/>
        </w:r>
        <w:r>
          <w:instrText xml:space="preserve"> PAGEREF _Toc3113 \h </w:instrText>
        </w:r>
        <w:r>
          <w:fldChar w:fldCharType="separate"/>
        </w:r>
        <w:r>
          <w:t>37</w:t>
        </w:r>
        <w:r>
          <w:fldChar w:fldCharType="end"/>
        </w:r>
      </w:hyperlink>
    </w:p>
    <w:p>
      <w:pPr>
        <w:pStyle w:val="TOC2"/>
        <w:tabs>
          <w:tab w:val="right" w:leader="dot" w:pos="8306"/>
        </w:tabs>
      </w:pPr>
      <w:hyperlink w:anchor="_Toc710" w:history="1">
        <w:r>
          <w:rPr>
            <w:rFonts w:ascii="仿宋" w:eastAsia="仿宋" w:hAnsi="仿宋" w:cs="仿宋" w:hint="eastAsia"/>
            <w:lang w:val="en-GB"/>
          </w:rPr>
          <w:t>(二)、竞争对手分析</w:t>
        </w:r>
        <w:r>
          <w:tab/>
        </w:r>
        <w:r>
          <w:fldChar w:fldCharType="begin"/>
        </w:r>
        <w:r>
          <w:instrText xml:space="preserve"> PAGEREF _Toc710 \h </w:instrText>
        </w:r>
        <w:r>
          <w:fldChar w:fldCharType="separate"/>
        </w:r>
        <w:r>
          <w:t>38</w:t>
        </w:r>
        <w:r>
          <w:fldChar w:fldCharType="end"/>
        </w:r>
      </w:hyperlink>
    </w:p>
    <w:p>
      <w:pPr>
        <w:pStyle w:val="TOC2"/>
        <w:tabs>
          <w:tab w:val="right" w:leader="dot" w:pos="8306"/>
        </w:tabs>
      </w:pPr>
      <w:hyperlink w:anchor="_Toc13028" w:history="1">
        <w:r>
          <w:rPr>
            <w:rFonts w:ascii="仿宋" w:eastAsia="仿宋" w:hAnsi="仿宋" w:cs="仿宋" w:hint="eastAsia"/>
            <w:lang w:val="en-GB"/>
          </w:rPr>
          <w:t>(三)、竞争战略</w:t>
        </w:r>
        <w:r>
          <w:tab/>
        </w:r>
        <w:r>
          <w:fldChar w:fldCharType="begin"/>
        </w:r>
        <w:r>
          <w:instrText xml:space="preserve"> PAGEREF _Toc13028 \h </w:instrText>
        </w:r>
        <w:r>
          <w:fldChar w:fldCharType="separate"/>
        </w:r>
        <w:r>
          <w:t>39</w:t>
        </w:r>
        <w:r>
          <w:fldChar w:fldCharType="end"/>
        </w:r>
      </w:hyperlink>
    </w:p>
    <w:p>
      <w:pPr>
        <w:pStyle w:val="TOC2"/>
        <w:tabs>
          <w:tab w:val="right" w:leader="dot" w:pos="8306"/>
        </w:tabs>
      </w:pPr>
      <w:hyperlink w:anchor="_Toc18713" w:history="1">
        <w:r>
          <w:rPr>
            <w:rFonts w:ascii="仿宋" w:eastAsia="仿宋" w:hAnsi="仿宋" w:cs="仿宋" w:hint="eastAsia"/>
            <w:lang w:val="en-GB"/>
          </w:rPr>
          <w:t>(四)、市场定位</w:t>
        </w:r>
        <w:r>
          <w:tab/>
        </w:r>
        <w:r>
          <w:fldChar w:fldCharType="begin"/>
        </w:r>
        <w:r>
          <w:instrText xml:space="preserve"> PAGEREF _Toc18713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33" w:history="1">
        <w:r>
          <w:rPr>
            <w:rFonts w:ascii="仿宋" w:eastAsia="仿宋" w:hAnsi="仿宋" w:cs="仿宋" w:hint="eastAsia"/>
            <w:lang w:val="en-GB"/>
          </w:rPr>
          <w:t>十、避孕套整合营销</w:t>
        </w:r>
        <w:r>
          <w:tab/>
        </w:r>
        <w:r>
          <w:fldChar w:fldCharType="begin"/>
        </w:r>
        <w:r>
          <w:instrText xml:space="preserve"> PAGEREF _Toc11133 \h </w:instrText>
        </w:r>
        <w:r>
          <w:fldChar w:fldCharType="separate"/>
        </w:r>
        <w:r>
          <w:t>41</w:t>
        </w:r>
        <w:r>
          <w:fldChar w:fldCharType="end"/>
        </w:r>
      </w:hyperlink>
    </w:p>
    <w:p>
      <w:pPr>
        <w:pStyle w:val="TOC2"/>
        <w:tabs>
          <w:tab w:val="right" w:leader="dot" w:pos="8306"/>
        </w:tabs>
      </w:pPr>
      <w:hyperlink w:anchor="_Toc2868" w:history="1">
        <w:r>
          <w:rPr>
            <w:rFonts w:ascii="仿宋" w:eastAsia="仿宋" w:hAnsi="仿宋" w:cs="仿宋" w:hint="eastAsia"/>
            <w:lang w:val="en-GB"/>
          </w:rPr>
          <w:t>(一)、跨渠道整合</w:t>
        </w:r>
        <w:r>
          <w:tab/>
        </w:r>
        <w:r>
          <w:fldChar w:fldCharType="begin"/>
        </w:r>
        <w:r>
          <w:instrText xml:space="preserve"> PAGEREF _Toc2868 \h </w:instrText>
        </w:r>
        <w:r>
          <w:fldChar w:fldCharType="separate"/>
        </w:r>
        <w:r>
          <w:t>41</w:t>
        </w:r>
        <w:r>
          <w:fldChar w:fldCharType="end"/>
        </w:r>
      </w:hyperlink>
    </w:p>
    <w:p>
      <w:pPr>
        <w:pStyle w:val="TOC2"/>
        <w:tabs>
          <w:tab w:val="right" w:leader="dot" w:pos="8306"/>
        </w:tabs>
      </w:pPr>
      <w:hyperlink w:anchor="_Toc13723" w:history="1">
        <w:r>
          <w:rPr>
            <w:rFonts w:ascii="仿宋" w:eastAsia="仿宋" w:hAnsi="仿宋" w:cs="仿宋" w:hint="eastAsia"/>
            <w:lang w:val="en-GB"/>
          </w:rPr>
          <w:t>(二)、品牌一体化</w:t>
        </w:r>
        <w:r>
          <w:tab/>
        </w:r>
        <w:r>
          <w:fldChar w:fldCharType="begin"/>
        </w:r>
        <w:r>
          <w:instrText xml:space="preserve"> PAGEREF _Toc13723 \h </w:instrText>
        </w:r>
        <w:r>
          <w:fldChar w:fldCharType="separate"/>
        </w:r>
        <w:r>
          <w:t>42</w:t>
        </w:r>
        <w:r>
          <w:fldChar w:fldCharType="end"/>
        </w:r>
      </w:hyperlink>
    </w:p>
    <w:p>
      <w:pPr>
        <w:pStyle w:val="TOC2"/>
        <w:tabs>
          <w:tab w:val="right" w:leader="dot" w:pos="8306"/>
        </w:tabs>
      </w:pPr>
      <w:hyperlink w:anchor="_Toc32564" w:history="1">
        <w:r>
          <w:rPr>
            <w:rFonts w:ascii="仿宋" w:eastAsia="仿宋" w:hAnsi="仿宋" w:cs="仿宋" w:hint="eastAsia"/>
            <w:lang w:val="en-GB"/>
          </w:rPr>
          <w:t>(三)、数据整合</w:t>
        </w:r>
        <w:r>
          <w:tab/>
        </w:r>
        <w:r>
          <w:fldChar w:fldCharType="begin"/>
        </w:r>
        <w:r>
          <w:instrText xml:space="preserve"> PAGEREF _Toc32564 \h </w:instrText>
        </w:r>
        <w:r>
          <w:fldChar w:fldCharType="separate"/>
        </w:r>
        <w:r>
          <w:t>44</w:t>
        </w:r>
        <w:r>
          <w:fldChar w:fldCharType="end"/>
        </w:r>
      </w:hyperlink>
    </w:p>
    <w:p>
      <w:pPr>
        <w:pStyle w:val="TOC2"/>
        <w:tabs>
          <w:tab w:val="right" w:leader="dot" w:pos="8306"/>
        </w:tabs>
      </w:pPr>
      <w:hyperlink w:anchor="_Toc6057" w:history="1">
        <w:r>
          <w:rPr>
            <w:rFonts w:ascii="仿宋" w:eastAsia="仿宋" w:hAnsi="仿宋" w:cs="仿宋" w:hint="eastAsia"/>
            <w:lang w:val="en-GB"/>
          </w:rPr>
          <w:t>(四)、客户关系管理</w:t>
        </w:r>
        <w:r>
          <w:tab/>
        </w:r>
        <w:r>
          <w:fldChar w:fldCharType="begin"/>
        </w:r>
        <w:r>
          <w:instrText xml:space="preserve"> PAGEREF _Toc6057 \h </w:instrText>
        </w:r>
        <w:r>
          <w:fldChar w:fldCharType="separate"/>
        </w:r>
        <w:r>
          <w:t>46</w:t>
        </w:r>
        <w:r>
          <w:fldChar w:fldCharType="end"/>
        </w:r>
      </w:hyperlink>
    </w:p>
    <w:p>
      <w:pPr>
        <w:pStyle w:val="TOC1"/>
        <w:tabs>
          <w:tab w:val="right" w:leader="dot" w:pos="8306"/>
        </w:tabs>
      </w:pPr>
      <w:hyperlink w:anchor="_Toc16252" w:history="1">
        <w:r>
          <w:rPr>
            <w:rFonts w:ascii="仿宋" w:eastAsia="仿宋" w:hAnsi="仿宋" w:cs="仿宋" w:hint="eastAsia"/>
            <w:lang w:val="en-GB"/>
          </w:rPr>
          <w:t>十一、避孕套可持续发展战略</w:t>
        </w:r>
        <w:r>
          <w:tab/>
        </w:r>
        <w:r>
          <w:fldChar w:fldCharType="begin"/>
        </w:r>
        <w:r>
          <w:instrText xml:space="preserve"> PAGEREF _Toc16252 \h </w:instrText>
        </w:r>
        <w:r>
          <w:fldChar w:fldCharType="separate"/>
        </w:r>
        <w:r>
          <w:t>50</w:t>
        </w:r>
        <w:r>
          <w:fldChar w:fldCharType="end"/>
        </w:r>
      </w:hyperlink>
    </w:p>
    <w:p>
      <w:pPr>
        <w:pStyle w:val="TOC2"/>
        <w:tabs>
          <w:tab w:val="right" w:leader="dot" w:pos="8306"/>
        </w:tabs>
      </w:pPr>
      <w:hyperlink w:anchor="_Toc16797" w:history="1">
        <w:r>
          <w:rPr>
            <w:rFonts w:ascii="仿宋" w:eastAsia="仿宋" w:hAnsi="仿宋" w:cs="仿宋" w:hint="eastAsia"/>
            <w:lang w:val="en-GB"/>
          </w:rPr>
          <w:t>(一)、环保与社会责任</w:t>
        </w:r>
        <w:r>
          <w:tab/>
        </w:r>
        <w:r>
          <w:fldChar w:fldCharType="begin"/>
        </w:r>
        <w:r>
          <w:instrText xml:space="preserve"> PAGEREF _Toc16797 \h </w:instrText>
        </w:r>
        <w:r>
          <w:fldChar w:fldCharType="separate"/>
        </w:r>
        <w:r>
          <w:t>50</w:t>
        </w:r>
        <w:r>
          <w:fldChar w:fldCharType="end"/>
        </w:r>
      </w:hyperlink>
    </w:p>
    <w:p>
      <w:pPr>
        <w:pStyle w:val="TOC2"/>
        <w:tabs>
          <w:tab w:val="right" w:leader="dot" w:pos="8306"/>
        </w:tabs>
      </w:pPr>
      <w:hyperlink w:anchor="_Toc9945" w:history="1">
        <w:r>
          <w:rPr>
            <w:rFonts w:ascii="仿宋" w:eastAsia="仿宋" w:hAnsi="仿宋" w:cs="仿宋" w:hint="eastAsia"/>
            <w:lang w:val="en-GB"/>
          </w:rPr>
          <w:t>(二)、资源有效利用与循环经济</w:t>
        </w:r>
        <w:r>
          <w:tab/>
        </w:r>
        <w:r>
          <w:fldChar w:fldCharType="begin"/>
        </w:r>
        <w:r>
          <w:instrText xml:space="preserve"> PAGEREF _Toc9945 \h </w:instrText>
        </w:r>
        <w:r>
          <w:fldChar w:fldCharType="separate"/>
        </w:r>
        <w:r>
          <w:t>51</w:t>
        </w:r>
        <w:r>
          <w:fldChar w:fldCharType="end"/>
        </w:r>
      </w:hyperlink>
    </w:p>
    <w:p>
      <w:pPr>
        <w:pStyle w:val="TOC2"/>
        <w:tabs>
          <w:tab w:val="right" w:leader="dot" w:pos="8306"/>
        </w:tabs>
      </w:pPr>
      <w:hyperlink w:anchor="_Toc27387" w:history="1">
        <w:r>
          <w:rPr>
            <w:rFonts w:ascii="仿宋" w:eastAsia="仿宋" w:hAnsi="仿宋" w:cs="仿宋" w:hint="eastAsia"/>
            <w:lang w:val="en-GB"/>
          </w:rPr>
          <w:t>(三)、社会影响与公益活动</w:t>
        </w:r>
        <w:r>
          <w:tab/>
        </w:r>
        <w:r>
          <w:fldChar w:fldCharType="begin"/>
        </w:r>
        <w:r>
          <w:instrText xml:space="preserve"> PAGEREF _Toc27387 \h </w:instrText>
        </w:r>
        <w:r>
          <w:fldChar w:fldCharType="separate"/>
        </w:r>
        <w:r>
          <w:t>52</w:t>
        </w:r>
        <w:r>
          <w:fldChar w:fldCharType="end"/>
        </w:r>
      </w:hyperlink>
    </w:p>
    <w:p>
      <w:pPr>
        <w:pStyle w:val="TOC2"/>
        <w:tabs>
          <w:tab w:val="right" w:leader="dot" w:pos="8306"/>
        </w:tabs>
      </w:pPr>
      <w:hyperlink w:anchor="_Toc24323" w:history="1">
        <w:r>
          <w:rPr>
            <w:rFonts w:ascii="仿宋" w:eastAsia="仿宋" w:hAnsi="仿宋" w:cs="仿宋" w:hint="eastAsia"/>
            <w:lang w:val="en-GB"/>
          </w:rPr>
          <w:t>(四)、可持续供应链与生产模式</w:t>
        </w:r>
        <w:r>
          <w:tab/>
        </w:r>
        <w:r>
          <w:fldChar w:fldCharType="begin"/>
        </w:r>
        <w:r>
          <w:instrText xml:space="preserve"> PAGEREF _Toc24323 \h </w:instrText>
        </w:r>
        <w:r>
          <w:fldChar w:fldCharType="separate"/>
        </w:r>
        <w:r>
          <w:t>54</w:t>
        </w:r>
        <w:r>
          <w:fldChar w:fldCharType="end"/>
        </w:r>
      </w:hyperlink>
    </w:p>
    <w:p>
      <w:pPr>
        <w:pStyle w:val="TOC1"/>
        <w:tabs>
          <w:tab w:val="right" w:leader="dot" w:pos="8306"/>
        </w:tabs>
      </w:pPr>
      <w:hyperlink w:anchor="_Toc11731" w:history="1">
        <w:r>
          <w:rPr>
            <w:rFonts w:ascii="仿宋" w:eastAsia="仿宋" w:hAnsi="仿宋" w:cs="仿宋" w:hint="eastAsia"/>
            <w:lang w:val="en-GB"/>
          </w:rPr>
          <w:t>十二、避孕套人才战略与团队建设</w:t>
        </w:r>
        <w:r>
          <w:tab/>
        </w:r>
        <w:r>
          <w:fldChar w:fldCharType="begin"/>
        </w:r>
        <w:r>
          <w:instrText xml:space="preserve"> PAGEREF _Toc11731 \h </w:instrText>
        </w:r>
        <w:r>
          <w:fldChar w:fldCharType="separate"/>
        </w:r>
        <w:r>
          <w:t>55</w:t>
        </w:r>
        <w:r>
          <w:fldChar w:fldCharType="end"/>
        </w:r>
      </w:hyperlink>
    </w:p>
    <w:p>
      <w:pPr>
        <w:pStyle w:val="TOC2"/>
        <w:tabs>
          <w:tab w:val="right" w:leader="dot" w:pos="8306"/>
        </w:tabs>
      </w:pPr>
      <w:hyperlink w:anchor="_Toc15386" w:history="1">
        <w:r>
          <w:rPr>
            <w:rFonts w:ascii="仿宋" w:eastAsia="仿宋" w:hAnsi="仿宋" w:cs="仿宋" w:hint="eastAsia"/>
            <w:lang w:val="en-GB"/>
          </w:rPr>
          <w:t>(一)、人才需求与招聘计划</w:t>
        </w:r>
        <w:r>
          <w:tab/>
        </w:r>
        <w:r>
          <w:fldChar w:fldCharType="begin"/>
        </w:r>
        <w:r>
          <w:instrText xml:space="preserve"> PAGEREF _Toc15386 \h </w:instrText>
        </w:r>
        <w:r>
          <w:fldChar w:fldCharType="separate"/>
        </w:r>
        <w:r>
          <w:t>55</w:t>
        </w:r>
        <w:r>
          <w:fldChar w:fldCharType="end"/>
        </w:r>
      </w:hyperlink>
    </w:p>
    <w:p>
      <w:pPr>
        <w:pStyle w:val="TOC2"/>
        <w:tabs>
          <w:tab w:val="right" w:leader="dot" w:pos="8306"/>
        </w:tabs>
      </w:pPr>
      <w:hyperlink w:anchor="_Toc28365" w:history="1">
        <w:r>
          <w:rPr>
            <w:rFonts w:ascii="仿宋" w:eastAsia="仿宋" w:hAnsi="仿宋" w:cs="仿宋" w:hint="eastAsia"/>
            <w:lang w:val="en-GB"/>
          </w:rPr>
          <w:t>(二)、培训与专业发展</w:t>
        </w:r>
        <w:r>
          <w:tab/>
        </w:r>
        <w:r>
          <w:fldChar w:fldCharType="begin"/>
        </w:r>
        <w:r>
          <w:instrText xml:space="preserve"> PAGEREF _Toc28365 \h </w:instrText>
        </w:r>
        <w:r>
          <w:fldChar w:fldCharType="separate"/>
        </w:r>
        <w:r>
          <w:t>56</w:t>
        </w:r>
        <w:r>
          <w:fldChar w:fldCharType="end"/>
        </w:r>
      </w:hyperlink>
    </w:p>
    <w:p>
      <w:pPr>
        <w:pStyle w:val="TOC2"/>
        <w:tabs>
          <w:tab w:val="right" w:leader="dot" w:pos="8306"/>
        </w:tabs>
      </w:pPr>
      <w:hyperlink w:anchor="_Toc5386" w:history="1">
        <w:r>
          <w:rPr>
            <w:rFonts w:ascii="仿宋" w:eastAsia="仿宋" w:hAnsi="仿宋" w:cs="仿宋" w:hint="eastAsia"/>
            <w:lang w:val="en-GB"/>
          </w:rPr>
          <w:t>(三)、绩效评价与激励机制</w:t>
        </w:r>
        <w:r>
          <w:tab/>
        </w:r>
        <w:r>
          <w:fldChar w:fldCharType="begin"/>
        </w:r>
        <w:r>
          <w:instrText xml:space="preserve"> PAGEREF _Toc5386 \h </w:instrText>
        </w:r>
        <w:r>
          <w:fldChar w:fldCharType="separate"/>
        </w:r>
        <w:r>
          <w:t>57</w:t>
        </w:r>
        <w:r>
          <w:fldChar w:fldCharType="end"/>
        </w:r>
      </w:hyperlink>
    </w:p>
    <w:p>
      <w:pPr>
        <w:pStyle w:val="TOC2"/>
        <w:tabs>
          <w:tab w:val="right" w:leader="dot" w:pos="8306"/>
        </w:tabs>
      </w:pPr>
      <w:hyperlink w:anchor="_Toc8835" w:history="1">
        <w:r>
          <w:rPr>
            <w:rFonts w:ascii="仿宋" w:eastAsia="仿宋" w:hAnsi="仿宋" w:cs="仿宋" w:hint="eastAsia"/>
            <w:lang w:val="en-GB"/>
          </w:rPr>
          <w:t>(四)、团队建设与协作模式</w:t>
        </w:r>
        <w:r>
          <w:tab/>
        </w:r>
        <w:r>
          <w:fldChar w:fldCharType="begin"/>
        </w:r>
        <w:r>
          <w:instrText xml:space="preserve"> PAGEREF _Toc8835 \h </w:instrText>
        </w:r>
        <w:r>
          <w:fldChar w:fldCharType="separate"/>
        </w:r>
        <w:r>
          <w:t>58</w:t>
        </w:r>
        <w:r>
          <w:fldChar w:fldCharType="end"/>
        </w:r>
      </w:hyperlink>
    </w:p>
    <w:p>
      <w:pPr>
        <w:pStyle w:val="TOC1"/>
        <w:tabs>
          <w:tab w:val="right" w:leader="dot" w:pos="8306"/>
        </w:tabs>
      </w:pPr>
      <w:hyperlink w:anchor="_Toc2038" w:history="1">
        <w:r>
          <w:rPr>
            <w:rFonts w:ascii="仿宋" w:eastAsia="仿宋" w:hAnsi="仿宋" w:cs="仿宋" w:hint="eastAsia"/>
            <w:lang w:val="en-GB"/>
          </w:rPr>
          <w:t>十三、市场营销与销售策略</w:t>
        </w:r>
        <w:r>
          <w:tab/>
        </w:r>
        <w:r>
          <w:fldChar w:fldCharType="begin"/>
        </w:r>
        <w:r>
          <w:instrText xml:space="preserve"> PAGEREF _Toc2038 \h </w:instrText>
        </w:r>
        <w:r>
          <w:fldChar w:fldCharType="separate"/>
        </w:r>
        <w:r>
          <w:t>60</w:t>
        </w:r>
        <w:r>
          <w:fldChar w:fldCharType="end"/>
        </w:r>
      </w:hyperlink>
    </w:p>
    <w:p>
      <w:pPr>
        <w:pStyle w:val="TOC2"/>
        <w:tabs>
          <w:tab w:val="right" w:leader="dot" w:pos="8306"/>
        </w:tabs>
      </w:pPr>
      <w:hyperlink w:anchor="_Toc17079" w:history="1">
        <w:r>
          <w:rPr>
            <w:rFonts w:ascii="仿宋" w:eastAsia="仿宋" w:hAnsi="仿宋" w:cs="仿宋" w:hint="eastAsia"/>
            <w:lang w:val="en-GB"/>
          </w:rPr>
          <w:t>(一)、市场推广与品牌建设</w:t>
        </w:r>
        <w:r>
          <w:tab/>
        </w:r>
        <w:r>
          <w:fldChar w:fldCharType="begin"/>
        </w:r>
        <w:r>
          <w:instrText xml:space="preserve"> PAGEREF _Toc17079 \h </w:instrText>
        </w:r>
        <w:r>
          <w:fldChar w:fldCharType="separate"/>
        </w:r>
        <w:r>
          <w:t>60</w:t>
        </w:r>
        <w:r>
          <w:fldChar w:fldCharType="end"/>
        </w:r>
      </w:hyperlink>
    </w:p>
    <w:p>
      <w:pPr>
        <w:pStyle w:val="TOC2"/>
        <w:tabs>
          <w:tab w:val="right" w:leader="dot" w:pos="8306"/>
        </w:tabs>
      </w:pPr>
      <w:hyperlink w:anchor="_Toc21275" w:history="1">
        <w:r>
          <w:rPr>
            <w:rFonts w:ascii="仿宋" w:eastAsia="仿宋" w:hAnsi="仿宋" w:cs="仿宋" w:hint="eastAsia"/>
            <w:lang w:val="en-GB"/>
          </w:rPr>
          <w:t>(二)、销售渠道与分销网络</w:t>
        </w:r>
        <w:r>
          <w:tab/>
        </w:r>
        <w:r>
          <w:fldChar w:fldCharType="begin"/>
        </w:r>
        <w:r>
          <w:instrText xml:space="preserve"> PAGEREF _Toc21275 \h </w:instrText>
        </w:r>
        <w:r>
          <w:fldChar w:fldCharType="separate"/>
        </w:r>
        <w:r>
          <w:t>61</w:t>
        </w:r>
        <w:r>
          <w:fldChar w:fldCharType="end"/>
        </w:r>
      </w:hyperlink>
    </w:p>
    <w:p>
      <w:pPr>
        <w:pStyle w:val="TOC2"/>
        <w:tabs>
          <w:tab w:val="right" w:leader="dot" w:pos="8306"/>
        </w:tabs>
      </w:pPr>
      <w:hyperlink w:anchor="_Toc6693" w:history="1">
        <w:r>
          <w:rPr>
            <w:rFonts w:ascii="仿宋" w:eastAsia="仿宋" w:hAnsi="仿宋" w:cs="仿宋" w:hint="eastAsia"/>
            <w:lang w:val="en-GB"/>
          </w:rPr>
          <w:t>(三)、客户关系管理与维护</w:t>
        </w:r>
        <w:r>
          <w:tab/>
        </w:r>
        <w:r>
          <w:fldChar w:fldCharType="begin"/>
        </w:r>
        <w:r>
          <w:instrText xml:space="preserve"> PAGEREF _Toc6693 \h </w:instrText>
        </w:r>
        <w:r>
          <w:fldChar w:fldCharType="separate"/>
        </w:r>
        <w:r>
          <w:t>62</w:t>
        </w:r>
        <w:r>
          <w:fldChar w:fldCharType="end"/>
        </w:r>
      </w:hyperlink>
    </w:p>
    <w:p>
      <w:pPr>
        <w:pStyle w:val="TOC2"/>
        <w:tabs>
          <w:tab w:val="right" w:leader="dot" w:pos="8306"/>
        </w:tabs>
      </w:pPr>
      <w:hyperlink w:anchor="_Toc28119" w:history="1">
        <w:r>
          <w:rPr>
            <w:rFonts w:ascii="仿宋" w:eastAsia="仿宋" w:hAnsi="仿宋" w:cs="仿宋" w:hint="eastAsia"/>
            <w:lang w:val="en-GB"/>
          </w:rPr>
          <w:t>(四)、市场反馈与调整策略</w:t>
        </w:r>
        <w:r>
          <w:tab/>
        </w:r>
        <w:r>
          <w:fldChar w:fldCharType="begin"/>
        </w:r>
        <w:r>
          <w:instrText xml:space="preserve"> PAGEREF _Toc28119 \h </w:instrText>
        </w:r>
        <w:r>
          <w:fldChar w:fldCharType="separate"/>
        </w:r>
        <w:r>
          <w:t>63</w:t>
        </w:r>
        <w:r>
          <w:fldChar w:fldCharType="end"/>
        </w:r>
      </w:hyperlink>
    </w:p>
    <w:p>
      <w:pPr>
        <w:pStyle w:val="TOC1"/>
        <w:tabs>
          <w:tab w:val="right" w:leader="dot" w:pos="8306"/>
        </w:tabs>
      </w:pPr>
      <w:hyperlink w:anchor="_Toc1027" w:history="1">
        <w:r>
          <w:rPr>
            <w:rFonts w:ascii="仿宋" w:eastAsia="仿宋" w:hAnsi="仿宋" w:cs="仿宋" w:hint="eastAsia"/>
            <w:lang w:val="en-GB"/>
          </w:rPr>
          <w:t>十四、避孕套风险管理与合规</w:t>
        </w:r>
        <w:r>
          <w:tab/>
        </w:r>
        <w:r>
          <w:fldChar w:fldCharType="begin"/>
        </w:r>
        <w:r>
          <w:instrText xml:space="preserve"> PAGEREF _Toc1027 \h </w:instrText>
        </w:r>
        <w:r>
          <w:fldChar w:fldCharType="separate"/>
        </w:r>
        <w:r>
          <w:t>64</w:t>
        </w:r>
        <w:r>
          <w:fldChar w:fldCharType="end"/>
        </w:r>
      </w:hyperlink>
    </w:p>
    <w:p>
      <w:pPr>
        <w:pStyle w:val="TOC2"/>
        <w:tabs>
          <w:tab w:val="right" w:leader="dot" w:pos="8306"/>
        </w:tabs>
      </w:pPr>
      <w:hyperlink w:anchor="_Toc10919" w:history="1">
        <w:r>
          <w:rPr>
            <w:rFonts w:ascii="仿宋" w:eastAsia="仿宋" w:hAnsi="仿宋" w:cs="仿宋" w:hint="eastAsia"/>
            <w:lang w:val="en-GB"/>
          </w:rPr>
          <w:t>(一)、风险评估与监测体系</w:t>
        </w:r>
        <w:r>
          <w:tab/>
        </w:r>
        <w:r>
          <w:fldChar w:fldCharType="begin"/>
        </w:r>
        <w:r>
          <w:instrText xml:space="preserve"> PAGEREF _Toc10919 \h </w:instrText>
        </w:r>
        <w:r>
          <w:fldChar w:fldCharType="separate"/>
        </w:r>
        <w:r>
          <w:t>64</w:t>
        </w:r>
        <w:r>
          <w:fldChar w:fldCharType="end"/>
        </w:r>
      </w:hyperlink>
    </w:p>
    <w:p>
      <w:pPr>
        <w:pStyle w:val="TOC2"/>
        <w:tabs>
          <w:tab w:val="right" w:leader="dot" w:pos="8306"/>
        </w:tabs>
      </w:pPr>
      <w:hyperlink w:anchor="_Toc25714" w:history="1">
        <w:r>
          <w:rPr>
            <w:rFonts w:ascii="仿宋" w:eastAsia="仿宋" w:hAnsi="仿宋" w:cs="仿宋" w:hint="eastAsia"/>
            <w:lang w:val="en-GB"/>
          </w:rPr>
          <w:t>(二)、合规政策制定与执行</w:t>
        </w:r>
        <w:r>
          <w:tab/>
        </w:r>
        <w:r>
          <w:fldChar w:fldCharType="begin"/>
        </w:r>
        <w:r>
          <w:instrText xml:space="preserve"> PAGEREF _Toc25714 \h </w:instrText>
        </w:r>
        <w:r>
          <w:fldChar w:fldCharType="separate"/>
        </w:r>
        <w:r>
          <w:t>65</w:t>
        </w:r>
        <w:r>
          <w:fldChar w:fldCharType="end"/>
        </w:r>
      </w:hyperlink>
    </w:p>
    <w:p>
      <w:pPr>
        <w:pStyle w:val="TOC2"/>
        <w:tabs>
          <w:tab w:val="right" w:leader="dot" w:pos="8306"/>
        </w:tabs>
      </w:pPr>
      <w:hyperlink w:anchor="_Toc12894" w:history="1">
        <w:r>
          <w:rPr>
            <w:rFonts w:ascii="仿宋" w:eastAsia="仿宋" w:hAnsi="仿宋" w:cs="仿宋" w:hint="eastAsia"/>
            <w:lang w:val="en-GB"/>
          </w:rPr>
          <w:t>(三)、危机管理与灾备计划</w:t>
        </w:r>
        <w:r>
          <w:tab/>
        </w:r>
        <w:r>
          <w:fldChar w:fldCharType="begin"/>
        </w:r>
        <w:r>
          <w:instrText xml:space="preserve"> PAGEREF _Toc12894 \h </w:instrText>
        </w:r>
        <w:r>
          <w:fldChar w:fldCharType="separate"/>
        </w:r>
        <w:r>
          <w:t>67</w:t>
        </w:r>
        <w:r>
          <w:fldChar w:fldCharType="end"/>
        </w:r>
      </w:hyperlink>
    </w:p>
    <w:p>
      <w:pPr>
        <w:pStyle w:val="TOC2"/>
        <w:tabs>
          <w:tab w:val="right" w:leader="dot" w:pos="8306"/>
        </w:tabs>
      </w:pPr>
      <w:hyperlink w:anchor="_Toc2401" w:history="1">
        <w:r>
          <w:rPr>
            <w:rFonts w:ascii="仿宋" w:eastAsia="仿宋" w:hAnsi="仿宋" w:cs="仿宋" w:hint="eastAsia"/>
            <w:lang w:val="en-GB"/>
          </w:rPr>
          <w:t>(四)、法律事务与法规遵从</w:t>
        </w:r>
        <w:r>
          <w:tab/>
        </w:r>
        <w:r>
          <w:fldChar w:fldCharType="begin"/>
        </w:r>
        <w:r>
          <w:instrText xml:space="preserve"> PAGEREF _Toc2401 \h </w:instrText>
        </w:r>
        <w:r>
          <w:fldChar w:fldCharType="separate"/>
        </w:r>
        <w:r>
          <w:t>68</w:t>
        </w:r>
        <w:r>
          <w:fldChar w:fldCharType="end"/>
        </w:r>
      </w:hyperlink>
    </w:p>
    <w:p>
      <w:pPr>
        <w:pStyle w:val="TOC1"/>
        <w:tabs>
          <w:tab w:val="right" w:leader="dot" w:pos="8306"/>
        </w:tabs>
      </w:pPr>
      <w:hyperlink w:anchor="_Toc27117" w:history="1">
        <w:r>
          <w:rPr>
            <w:rFonts w:ascii="仿宋" w:eastAsia="仿宋" w:hAnsi="仿宋" w:cs="仿宋" w:hint="eastAsia"/>
            <w:lang w:val="en-GB"/>
          </w:rPr>
          <w:t>十五、避孕套供应链管理</w:t>
        </w:r>
        <w:r>
          <w:tab/>
        </w:r>
        <w:r>
          <w:fldChar w:fldCharType="begin"/>
        </w:r>
        <w:r>
          <w:instrText xml:space="preserve"> PAGEREF _Toc27117 \h </w:instrText>
        </w:r>
        <w:r>
          <w:fldChar w:fldCharType="separate"/>
        </w:r>
        <w:r>
          <w:t>69</w:t>
        </w:r>
        <w:r>
          <w:fldChar w:fldCharType="end"/>
        </w:r>
      </w:hyperlink>
    </w:p>
    <w:p>
      <w:pPr>
        <w:pStyle w:val="TOC2"/>
        <w:tabs>
          <w:tab w:val="right" w:leader="dot" w:pos="8306"/>
        </w:tabs>
      </w:pPr>
      <w:hyperlink w:anchor="_Toc24509" w:history="1">
        <w:r>
          <w:rPr>
            <w:rFonts w:ascii="仿宋" w:eastAsia="仿宋" w:hAnsi="仿宋" w:cs="仿宋" w:hint="eastAsia"/>
            <w:lang w:val="en-GB"/>
          </w:rPr>
          <w:t>(一)、供应链优化策略</w:t>
        </w:r>
        <w:r>
          <w:tab/>
        </w:r>
        <w:r>
          <w:fldChar w:fldCharType="begin"/>
        </w:r>
        <w:r>
          <w:instrText xml:space="preserve"> PAGEREF _Toc24509 \h </w:instrText>
        </w:r>
        <w:r>
          <w:fldChar w:fldCharType="separate"/>
        </w:r>
        <w:r>
          <w:t>69</w:t>
        </w:r>
        <w:r>
          <w:fldChar w:fldCharType="end"/>
        </w:r>
      </w:hyperlink>
    </w:p>
    <w:p>
      <w:pPr>
        <w:pStyle w:val="TOC2"/>
        <w:tabs>
          <w:tab w:val="right" w:leader="dot" w:pos="8306"/>
        </w:tabs>
      </w:pPr>
      <w:hyperlink w:anchor="_Toc8035" w:history="1">
        <w:r>
          <w:rPr>
            <w:rFonts w:ascii="仿宋" w:eastAsia="仿宋" w:hAnsi="仿宋" w:cs="仿宋" w:hint="eastAsia"/>
            <w:lang w:val="en-GB"/>
          </w:rPr>
          <w:t>(二)、供应商合作与管理</w:t>
        </w:r>
        <w:r>
          <w:tab/>
        </w:r>
        <w:r>
          <w:fldChar w:fldCharType="begin"/>
        </w:r>
        <w:r>
          <w:instrText xml:space="preserve"> PAGEREF _Toc8035 \h </w:instrText>
        </w:r>
        <w:r>
          <w:fldChar w:fldCharType="separate"/>
        </w:r>
        <w:r>
          <w:t>70</w:t>
        </w:r>
        <w:r>
          <w:fldChar w:fldCharType="end"/>
        </w:r>
      </w:hyperlink>
    </w:p>
    <w:p>
      <w:pPr>
        <w:pStyle w:val="TOC2"/>
        <w:tabs>
          <w:tab w:val="right" w:leader="dot" w:pos="8306"/>
        </w:tabs>
      </w:pPr>
      <w:hyperlink w:anchor="_Toc1756" w:history="1">
        <w:r>
          <w:rPr>
            <w:rFonts w:ascii="仿宋" w:eastAsia="仿宋" w:hAnsi="仿宋" w:cs="仿宋" w:hint="eastAsia"/>
            <w:lang w:val="en-GB"/>
          </w:rPr>
          <w:t>(三)、物流与库存管理</w:t>
        </w:r>
        <w:r>
          <w:tab/>
        </w:r>
        <w:r>
          <w:fldChar w:fldCharType="begin"/>
        </w:r>
        <w:r>
          <w:instrText xml:space="preserve"> PAGEREF _Toc1756 \h </w:instrText>
        </w:r>
        <w:r>
          <w:fldChar w:fldCharType="separate"/>
        </w:r>
        <w:r>
          <w:t>71</w:t>
        </w:r>
        <w:r>
          <w:fldChar w:fldCharType="end"/>
        </w:r>
      </w:hyperlink>
    </w:p>
    <w:p>
      <w:pPr>
        <w:pStyle w:val="TOC2"/>
        <w:tabs>
          <w:tab w:val="right" w:leader="dot" w:pos="8306"/>
        </w:tabs>
      </w:pPr>
      <w:hyperlink w:anchor="_Toc29" w:history="1">
        <w:r>
          <w:rPr>
            <w:rFonts w:ascii="仿宋" w:eastAsia="仿宋" w:hAnsi="仿宋" w:cs="仿宋" w:hint="eastAsia"/>
            <w:lang w:val="en-GB"/>
          </w:rPr>
          <w:t>(四)、风险管理与应对策略</w:t>
        </w:r>
        <w:r>
          <w:tab/>
        </w:r>
        <w:r>
          <w:fldChar w:fldCharType="begin"/>
        </w:r>
        <w:r>
          <w:instrText xml:space="preserve"> PAGEREF _Toc29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3594"/>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避孕套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4102"/>
      <w:r>
        <w:rPr>
          <w:rFonts w:ascii="仿宋" w:eastAsia="仿宋" w:hAnsi="仿宋" w:cs="仿宋" w:hint="eastAsia"/>
          <w:sz w:val="28"/>
          <w:lang w:val="en-GB"/>
        </w:rPr>
        <w:t>一、避孕套项目概论</w:t>
      </w:r>
      <w:bookmarkEnd w:id="2"/>
    </w:p>
    <w:p>
      <w:pPr>
        <w:pStyle w:val="Heading2"/>
        <w:rPr>
          <w:rFonts w:ascii="仿宋" w:eastAsia="仿宋" w:hAnsi="仿宋" w:cs="仿宋" w:hint="eastAsia"/>
          <w:lang w:val="en-GB"/>
        </w:rPr>
      </w:pPr>
      <w:bookmarkStart w:id="3" w:name="_Toc9705"/>
      <w:r>
        <w:rPr>
          <w:rFonts w:ascii="仿宋" w:eastAsia="仿宋" w:hAnsi="仿宋" w:cs="仿宋" w:hint="eastAsia"/>
          <w:lang w:val="en-GB"/>
        </w:rPr>
        <w:t>(一)、避孕套项目概述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避孕套项目基本情况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避孕套项目性质：拓展及增建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避孕套项目建设地域：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避孕套项目联络人：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避孕套项目建设选址及用地规模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避孕套项目选址的主要依据是考虑到区域经济发展、交通便利性、资源供给等多方面因素，确保避孕套项目能够充分融入当地发展规划，并为未来的可持续发展奠定基础。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本避孕套项目所需用地规模为XXXX亩（或平方米，具体数字根据实际情况而定）。用地规模的确定充分考虑了避孕套项目建设的需要，同时符合当地土地利用规划和法规要求。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避孕套项目用地的性质将根据当地规划和土地管理部门的要求，确保符合法律法规，并获得相关土地证照。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在避孕套项目建设过程中，将遵循土地合理利用的原则，最大化地发挥土地资源的效益，确保避孕套项目用地得到科学、合理的利用。</w:t>
      </w:r>
    </w:p>
    <w:p>
      <w:pPr>
        <w:pStyle w:val="Heading2"/>
        <w:ind w:firstLine="560" w:firstLineChars="200"/>
        <w:rPr>
          <w:rFonts w:ascii="仿宋" w:eastAsia="仿宋" w:hAnsi="仿宋" w:cs="仿宋" w:hint="eastAsia"/>
          <w:sz w:val="28"/>
          <w:lang w:val="en-GB"/>
        </w:rPr>
      </w:pPr>
      <w:bookmarkStart w:id="4" w:name="_Toc10248"/>
      <w:r>
        <w:rPr>
          <w:rFonts w:ascii="仿宋" w:eastAsia="仿宋" w:hAnsi="仿宋" w:cs="仿宋" w:hint="eastAsia"/>
          <w:sz w:val="28"/>
          <w:lang w:val="en-GB"/>
        </w:rPr>
        <w:t>(二)、避孕套项目总投资及资金构成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本避孕套项目总投资及资金构成如下：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避孕套项目的总投资为XXXX万元。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资金用途： 投资将主要用于避孕套项目的前期准备、工程勘察与设计、土建工程施工、设备采购、设备安装调试、试车投产等方面。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3526"/>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(一)避孕套项目资本金筹措方案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避孕套项目总投资XXX万元的资金需求，xxx有限公司制定了自筹资金（资本金）XXX万元的资金筹措方案。公司将通过内部资金调动和股东注资的方式，确保避孕套项目有足够的资本金支持，以保障避孕套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避孕套项目拟申请银行借款总额XXX万元。公司将根据避孕套项目的实际资金需求，向银行申请长期借款，以获取额外的资金支持。这一借款方案将有助于提高避孕套项目的资金灵活性，确保避孕套项目建设和运营阶段的正常资金供给。</w:t>
      </w:r>
    </w:p>
    <w:p>
      <w:pPr>
        <w:pStyle w:val="Heading2"/>
        <w:ind w:firstLine="560" w:firstLineChars="200"/>
        <w:rPr>
          <w:rFonts w:ascii="仿宋" w:eastAsia="仿宋" w:hAnsi="仿宋" w:cs="仿宋" w:hint="eastAsia"/>
          <w:sz w:val="28"/>
          <w:lang w:val="en-GB"/>
        </w:rPr>
      </w:pPr>
      <w:bookmarkStart w:id="6" w:name="_Toc12781"/>
      <w:r>
        <w:rPr>
          <w:rFonts w:ascii="仿宋" w:eastAsia="仿宋" w:hAnsi="仿宋" w:cs="仿宋" w:hint="eastAsia"/>
          <w:sz w:val="28"/>
          <w:lang w:val="en-GB"/>
        </w:rPr>
        <w:t>(四)、避孕套项目预期经济效益规划目标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避孕套项目预期经济效益规划目标</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基于避孕套项目总投资XX万元以及资本金和银行借款的筹措方案，XXX有限公司明确了避孕套项目的预期经济效益规划目标。主要目标包括：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公司设定避孕套项目的投资回报率目标，确保避孕套项目能够在合理的时间内实现良好的经济效益。通过精确的财务测算和风险评估，公司将力求实现避孕套项目IRR的最大化。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公司将通过科学合理的财务规划，争取缩短避孕套项目的资金回收期。这有助于提高避孕套项目的资金周转效率，确保资金在避孕套项目建设和运营中得到充分利用。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公司将制定明确的净现值目标，通过精细的财务计划和成本控制，争取实现避孕套项目净现值的最大化。这有助于评估避孕套项目的长期盈利能力。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公司将关注避孕套项目的经济增加值，通过提高管理水平、降低成本、提高效益等方式，努力实现避孕套项目对企业价值的最大化贡献。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避孕套项目实施过程中的重要衡量标准，有助于确保避孕套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14407"/>
      <w:r>
        <w:rPr>
          <w:rFonts w:ascii="仿宋" w:eastAsia="仿宋" w:hAnsi="仿宋" w:cs="仿宋" w:hint="eastAsia"/>
          <w:sz w:val="28"/>
          <w:lang w:val="en-GB"/>
        </w:rPr>
        <w:t>(五)、避孕套项目建设进度规划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为确保避孕套项目按时高效推进，公司制定了详细的避孕套项目建设进度规划。下面是避孕套项目建设的主要时间节点和任务计划：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前期准备阶段（XX个月）：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w:t>
      </w:r>
      <w:r>
        <w:rPr>
          <w:rFonts w:ascii="仿宋" w:eastAsia="仿宋" w:hAnsi="仿宋" w:cs="仿宋" w:hint="eastAsia"/>
          <w:sz w:val="28"/>
          <w:lang w:val="en-GB"/>
        </w:rPr>
        <w:t xml:space="preserve"> </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https://d.book118.com/545234111022011111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避孕套竞争策略分析报告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避孕套竞争策略分析报告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避孕套竞争策略分析报告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避孕套竞争策略分析报告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避孕套竞争策略分析报告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避孕套竞争策略分析报告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避孕套竞争策略分析报告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60E27"/>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67560E27"/>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523411102201111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2024-01-11T03:57:00Z</dcterms:created>
  <dcterms:modified xsi:type="dcterms:W3CDTF">2024-01-11T03:57:38Z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63A0EF597860491891AC95FBD720EF6C_11</vt:lpwstr>
  </property>
  <property fmtid="{D5CDD505-2E9C-101B-9397-08002B2CF9AE}" pid="3" name="KSOProductBuildVer">
    <vt:lpwstr>2052-12.1.0.16120</vt:lpwstr>
  </property>
</Properties>
</file>