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非油炸食品项目规划设计蓝图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337" w:history="1">
        <w:r>
          <w:rPr>
            <w:rFonts w:ascii="仿宋" w:eastAsia="仿宋" w:hAnsi="仿宋" w:cs="仿宋" w:hint="eastAsia"/>
            <w:lang w:eastAsia="zh-CN"/>
          </w:rPr>
          <w:t>概论</w:t>
        </w:r>
        <w:r>
          <w:tab/>
        </w:r>
        <w:r>
          <w:fldChar w:fldCharType="begin"/>
        </w:r>
        <w:r>
          <w:instrText xml:space="preserve"> PAGEREF _Toc31337 \h </w:instrText>
        </w:r>
        <w:r>
          <w:fldChar w:fldCharType="separate"/>
        </w:r>
        <w:r>
          <w:t>3</w:t>
        </w:r>
        <w:r>
          <w:fldChar w:fldCharType="end"/>
        </w:r>
      </w:hyperlink>
    </w:p>
    <w:p>
      <w:pPr>
        <w:pStyle w:val="TOC1"/>
        <w:tabs>
          <w:tab w:val="right" w:leader="dot" w:pos="8306"/>
        </w:tabs>
      </w:pPr>
      <w:hyperlink w:anchor="_Toc4648" w:history="1">
        <w:r>
          <w:rPr>
            <w:rFonts w:ascii="仿宋" w:eastAsia="仿宋" w:hAnsi="仿宋" w:cs="仿宋" w:hint="eastAsia"/>
            <w:lang w:eastAsia="zh-CN"/>
          </w:rPr>
          <w:t>一、非油炸食品项目选址可行性分析</w:t>
        </w:r>
        <w:r>
          <w:tab/>
        </w:r>
        <w:r>
          <w:fldChar w:fldCharType="begin"/>
        </w:r>
        <w:r>
          <w:instrText xml:space="preserve"> PAGEREF _Toc4648 \h </w:instrText>
        </w:r>
        <w:r>
          <w:fldChar w:fldCharType="separate"/>
        </w:r>
        <w:r>
          <w:t>3</w:t>
        </w:r>
        <w:r>
          <w:fldChar w:fldCharType="end"/>
        </w:r>
      </w:hyperlink>
    </w:p>
    <w:p>
      <w:pPr>
        <w:pStyle w:val="TOC2"/>
        <w:tabs>
          <w:tab w:val="right" w:leader="dot" w:pos="8306"/>
        </w:tabs>
      </w:pPr>
      <w:hyperlink w:anchor="_Toc6937" w:history="1">
        <w:r>
          <w:rPr>
            <w:rFonts w:ascii="仿宋" w:eastAsia="仿宋" w:hAnsi="仿宋" w:cs="仿宋" w:hint="eastAsia"/>
            <w:lang w:eastAsia="zh-CN"/>
          </w:rPr>
          <w:t>(一)、非油炸食品项目选址</w:t>
        </w:r>
        <w:r>
          <w:tab/>
        </w:r>
        <w:r>
          <w:fldChar w:fldCharType="begin"/>
        </w:r>
        <w:r>
          <w:instrText xml:space="preserve"> PAGEREF _Toc6937 \h </w:instrText>
        </w:r>
        <w:r>
          <w:fldChar w:fldCharType="separate"/>
        </w:r>
        <w:r>
          <w:t>3</w:t>
        </w:r>
        <w:r>
          <w:fldChar w:fldCharType="end"/>
        </w:r>
      </w:hyperlink>
    </w:p>
    <w:p>
      <w:pPr>
        <w:pStyle w:val="TOC2"/>
        <w:tabs>
          <w:tab w:val="right" w:leader="dot" w:pos="8306"/>
        </w:tabs>
      </w:pPr>
      <w:hyperlink w:anchor="_Toc24365" w:history="1">
        <w:r>
          <w:rPr>
            <w:rFonts w:ascii="仿宋" w:eastAsia="仿宋" w:hAnsi="仿宋" w:cs="仿宋" w:hint="eastAsia"/>
            <w:lang w:eastAsia="zh-CN"/>
          </w:rPr>
          <w:t>(二)、用地控制指标</w:t>
        </w:r>
        <w:r>
          <w:tab/>
        </w:r>
        <w:r>
          <w:fldChar w:fldCharType="begin"/>
        </w:r>
        <w:r>
          <w:instrText xml:space="preserve"> PAGEREF _Toc24365 \h </w:instrText>
        </w:r>
        <w:r>
          <w:fldChar w:fldCharType="separate"/>
        </w:r>
        <w:r>
          <w:t>3</w:t>
        </w:r>
        <w:r>
          <w:fldChar w:fldCharType="end"/>
        </w:r>
      </w:hyperlink>
    </w:p>
    <w:p>
      <w:pPr>
        <w:pStyle w:val="TOC2"/>
        <w:tabs>
          <w:tab w:val="right" w:leader="dot" w:pos="8306"/>
        </w:tabs>
      </w:pPr>
      <w:hyperlink w:anchor="_Toc18406" w:history="1">
        <w:r>
          <w:rPr>
            <w:rFonts w:ascii="仿宋" w:eastAsia="仿宋" w:hAnsi="仿宋" w:cs="仿宋" w:hint="eastAsia"/>
            <w:lang w:eastAsia="zh-CN"/>
          </w:rPr>
          <w:t>(三)、节约用地措施</w:t>
        </w:r>
        <w:r>
          <w:tab/>
        </w:r>
        <w:r>
          <w:fldChar w:fldCharType="begin"/>
        </w:r>
        <w:r>
          <w:instrText xml:space="preserve"> PAGEREF _Toc18406 \h </w:instrText>
        </w:r>
        <w:r>
          <w:fldChar w:fldCharType="separate"/>
        </w:r>
        <w:r>
          <w:t>5</w:t>
        </w:r>
        <w:r>
          <w:fldChar w:fldCharType="end"/>
        </w:r>
      </w:hyperlink>
    </w:p>
    <w:p>
      <w:pPr>
        <w:pStyle w:val="TOC2"/>
        <w:tabs>
          <w:tab w:val="right" w:leader="dot" w:pos="8306"/>
        </w:tabs>
      </w:pPr>
      <w:hyperlink w:anchor="_Toc14794" w:history="1">
        <w:r>
          <w:rPr>
            <w:rFonts w:ascii="仿宋" w:eastAsia="仿宋" w:hAnsi="仿宋" w:cs="仿宋" w:hint="eastAsia"/>
            <w:lang w:eastAsia="zh-CN"/>
          </w:rPr>
          <w:t>(四)、总图布置方案</w:t>
        </w:r>
        <w:r>
          <w:tab/>
        </w:r>
        <w:r>
          <w:fldChar w:fldCharType="begin"/>
        </w:r>
        <w:r>
          <w:instrText xml:space="preserve"> PAGEREF _Toc14794 \h </w:instrText>
        </w:r>
        <w:r>
          <w:fldChar w:fldCharType="separate"/>
        </w:r>
        <w:r>
          <w:t>6</w:t>
        </w:r>
        <w:r>
          <w:fldChar w:fldCharType="end"/>
        </w:r>
      </w:hyperlink>
    </w:p>
    <w:p>
      <w:pPr>
        <w:pStyle w:val="TOC2"/>
        <w:tabs>
          <w:tab w:val="right" w:leader="dot" w:pos="8306"/>
        </w:tabs>
      </w:pPr>
      <w:hyperlink w:anchor="_Toc16164" w:history="1">
        <w:r>
          <w:rPr>
            <w:rFonts w:ascii="仿宋" w:eastAsia="仿宋" w:hAnsi="仿宋" w:cs="仿宋" w:hint="eastAsia"/>
            <w:lang w:eastAsia="zh-CN"/>
          </w:rPr>
          <w:t>(五)、选址综合评价</w:t>
        </w:r>
        <w:r>
          <w:tab/>
        </w:r>
        <w:r>
          <w:fldChar w:fldCharType="begin"/>
        </w:r>
        <w:r>
          <w:instrText xml:space="preserve"> PAGEREF _Toc16164 \h </w:instrText>
        </w:r>
        <w:r>
          <w:fldChar w:fldCharType="separate"/>
        </w:r>
        <w:r>
          <w:t>7</w:t>
        </w:r>
        <w:r>
          <w:fldChar w:fldCharType="end"/>
        </w:r>
      </w:hyperlink>
    </w:p>
    <w:p>
      <w:pPr>
        <w:pStyle w:val="TOC1"/>
        <w:tabs>
          <w:tab w:val="right" w:leader="dot" w:pos="8306"/>
        </w:tabs>
      </w:pPr>
      <w:hyperlink w:anchor="_Toc16500" w:history="1">
        <w:r>
          <w:rPr>
            <w:rFonts w:ascii="仿宋" w:eastAsia="仿宋" w:hAnsi="仿宋" w:cs="仿宋" w:hint="eastAsia"/>
            <w:lang w:eastAsia="zh-CN"/>
          </w:rPr>
          <w:t>二、非油炸食品项目文档管理</w:t>
        </w:r>
        <w:r>
          <w:tab/>
        </w:r>
        <w:r>
          <w:fldChar w:fldCharType="begin"/>
        </w:r>
        <w:r>
          <w:instrText xml:space="preserve"> PAGEREF _Toc16500 \h </w:instrText>
        </w:r>
        <w:r>
          <w:fldChar w:fldCharType="separate"/>
        </w:r>
        <w:r>
          <w:t>8</w:t>
        </w:r>
        <w:r>
          <w:fldChar w:fldCharType="end"/>
        </w:r>
      </w:hyperlink>
    </w:p>
    <w:p>
      <w:pPr>
        <w:pStyle w:val="TOC2"/>
        <w:tabs>
          <w:tab w:val="right" w:leader="dot" w:pos="8306"/>
        </w:tabs>
      </w:pPr>
      <w:hyperlink w:anchor="_Toc24856" w:history="1">
        <w:r>
          <w:rPr>
            <w:rFonts w:ascii="仿宋" w:eastAsia="仿宋" w:hAnsi="仿宋" w:cs="仿宋" w:hint="eastAsia"/>
            <w:lang w:eastAsia="zh-CN"/>
          </w:rPr>
          <w:t>(一)、文档编制与审查</w:t>
        </w:r>
        <w:r>
          <w:tab/>
        </w:r>
        <w:r>
          <w:fldChar w:fldCharType="begin"/>
        </w:r>
        <w:r>
          <w:instrText xml:space="preserve"> PAGEREF _Toc24856 \h </w:instrText>
        </w:r>
        <w:r>
          <w:fldChar w:fldCharType="separate"/>
        </w:r>
        <w:r>
          <w:t>8</w:t>
        </w:r>
        <w:r>
          <w:fldChar w:fldCharType="end"/>
        </w:r>
      </w:hyperlink>
    </w:p>
    <w:p>
      <w:pPr>
        <w:pStyle w:val="TOC2"/>
        <w:tabs>
          <w:tab w:val="right" w:leader="dot" w:pos="8306"/>
        </w:tabs>
      </w:pPr>
      <w:hyperlink w:anchor="_Toc18270" w:history="1">
        <w:r>
          <w:rPr>
            <w:rFonts w:ascii="仿宋" w:eastAsia="仿宋" w:hAnsi="仿宋" w:cs="仿宋" w:hint="eastAsia"/>
            <w:lang w:eastAsia="zh-CN"/>
          </w:rPr>
          <w:t>(二)、文档发布与分发</w:t>
        </w:r>
        <w:r>
          <w:tab/>
        </w:r>
        <w:r>
          <w:fldChar w:fldCharType="begin"/>
        </w:r>
        <w:r>
          <w:instrText xml:space="preserve"> PAGEREF _Toc18270 \h </w:instrText>
        </w:r>
        <w:r>
          <w:fldChar w:fldCharType="separate"/>
        </w:r>
        <w:r>
          <w:t>10</w:t>
        </w:r>
        <w:r>
          <w:fldChar w:fldCharType="end"/>
        </w:r>
      </w:hyperlink>
    </w:p>
    <w:p>
      <w:pPr>
        <w:pStyle w:val="TOC2"/>
        <w:tabs>
          <w:tab w:val="right" w:leader="dot" w:pos="8306"/>
        </w:tabs>
      </w:pPr>
      <w:hyperlink w:anchor="_Toc23079" w:history="1">
        <w:r>
          <w:rPr>
            <w:rFonts w:ascii="仿宋" w:eastAsia="仿宋" w:hAnsi="仿宋" w:cs="仿宋" w:hint="eastAsia"/>
            <w:lang w:eastAsia="zh-CN"/>
          </w:rPr>
          <w:t>(三)、文档存档与归档</w:t>
        </w:r>
        <w:r>
          <w:tab/>
        </w:r>
        <w:r>
          <w:fldChar w:fldCharType="begin"/>
        </w:r>
        <w:r>
          <w:instrText xml:space="preserve"> PAGEREF _Toc23079 \h </w:instrText>
        </w:r>
        <w:r>
          <w:fldChar w:fldCharType="separate"/>
        </w:r>
        <w:r>
          <w:t>10</w:t>
        </w:r>
        <w:r>
          <w:fldChar w:fldCharType="end"/>
        </w:r>
      </w:hyperlink>
    </w:p>
    <w:p>
      <w:pPr>
        <w:pStyle w:val="TOC1"/>
        <w:tabs>
          <w:tab w:val="right" w:leader="dot" w:pos="8306"/>
        </w:tabs>
      </w:pPr>
      <w:hyperlink w:anchor="_Toc13934" w:history="1">
        <w:r>
          <w:rPr>
            <w:rFonts w:ascii="仿宋" w:eastAsia="仿宋" w:hAnsi="仿宋" w:cs="仿宋" w:hint="eastAsia"/>
            <w:lang w:eastAsia="zh-CN"/>
          </w:rPr>
          <w:t>三、非油炸食品项目概论</w:t>
        </w:r>
        <w:r>
          <w:tab/>
        </w:r>
        <w:r>
          <w:fldChar w:fldCharType="begin"/>
        </w:r>
        <w:r>
          <w:instrText xml:space="preserve"> PAGEREF _Toc13934 \h </w:instrText>
        </w:r>
        <w:r>
          <w:fldChar w:fldCharType="separate"/>
        </w:r>
        <w:r>
          <w:t>12</w:t>
        </w:r>
        <w:r>
          <w:fldChar w:fldCharType="end"/>
        </w:r>
      </w:hyperlink>
    </w:p>
    <w:p>
      <w:pPr>
        <w:pStyle w:val="TOC2"/>
        <w:tabs>
          <w:tab w:val="right" w:leader="dot" w:pos="8306"/>
        </w:tabs>
      </w:pPr>
      <w:hyperlink w:anchor="_Toc29545" w:history="1">
        <w:r>
          <w:rPr>
            <w:rFonts w:ascii="仿宋" w:eastAsia="仿宋" w:hAnsi="仿宋" w:cs="仿宋" w:hint="eastAsia"/>
            <w:lang w:eastAsia="zh-CN"/>
          </w:rPr>
          <w:t>(一)、非油炸食品项目概况</w:t>
        </w:r>
        <w:r>
          <w:tab/>
        </w:r>
        <w:r>
          <w:fldChar w:fldCharType="begin"/>
        </w:r>
        <w:r>
          <w:instrText xml:space="preserve"> PAGEREF _Toc29545 \h </w:instrText>
        </w:r>
        <w:r>
          <w:fldChar w:fldCharType="separate"/>
        </w:r>
        <w:r>
          <w:t>12</w:t>
        </w:r>
        <w:r>
          <w:fldChar w:fldCharType="end"/>
        </w:r>
      </w:hyperlink>
    </w:p>
    <w:p>
      <w:pPr>
        <w:pStyle w:val="TOC2"/>
        <w:tabs>
          <w:tab w:val="right" w:leader="dot" w:pos="8306"/>
        </w:tabs>
      </w:pPr>
      <w:hyperlink w:anchor="_Toc22521" w:history="1">
        <w:r>
          <w:rPr>
            <w:rFonts w:ascii="仿宋" w:eastAsia="仿宋" w:hAnsi="仿宋" w:cs="仿宋" w:hint="eastAsia"/>
            <w:lang w:eastAsia="zh-CN"/>
          </w:rPr>
          <w:t>(二)、非油炸食品项目目标</w:t>
        </w:r>
        <w:r>
          <w:tab/>
        </w:r>
        <w:r>
          <w:fldChar w:fldCharType="begin"/>
        </w:r>
        <w:r>
          <w:instrText xml:space="preserve"> PAGEREF _Toc22521 \h </w:instrText>
        </w:r>
        <w:r>
          <w:fldChar w:fldCharType="separate"/>
        </w:r>
        <w:r>
          <w:t>14</w:t>
        </w:r>
        <w:r>
          <w:fldChar w:fldCharType="end"/>
        </w:r>
      </w:hyperlink>
    </w:p>
    <w:p>
      <w:pPr>
        <w:pStyle w:val="TOC2"/>
        <w:tabs>
          <w:tab w:val="right" w:leader="dot" w:pos="8306"/>
        </w:tabs>
      </w:pPr>
      <w:hyperlink w:anchor="_Toc25843" w:history="1">
        <w:r>
          <w:rPr>
            <w:rFonts w:ascii="仿宋" w:eastAsia="仿宋" w:hAnsi="仿宋" w:cs="仿宋" w:hint="eastAsia"/>
            <w:lang w:eastAsia="zh-CN"/>
          </w:rPr>
          <w:t>(三)、非油炸食品项目提出的理由</w:t>
        </w:r>
        <w:r>
          <w:tab/>
        </w:r>
        <w:r>
          <w:fldChar w:fldCharType="begin"/>
        </w:r>
        <w:r>
          <w:instrText xml:space="preserve"> PAGEREF _Toc25843 \h </w:instrText>
        </w:r>
        <w:r>
          <w:fldChar w:fldCharType="separate"/>
        </w:r>
        <w:r>
          <w:t>15</w:t>
        </w:r>
        <w:r>
          <w:fldChar w:fldCharType="end"/>
        </w:r>
      </w:hyperlink>
    </w:p>
    <w:p>
      <w:pPr>
        <w:pStyle w:val="TOC2"/>
        <w:tabs>
          <w:tab w:val="right" w:leader="dot" w:pos="8306"/>
        </w:tabs>
      </w:pPr>
      <w:hyperlink w:anchor="_Toc9844" w:history="1">
        <w:r>
          <w:rPr>
            <w:rFonts w:ascii="仿宋" w:eastAsia="仿宋" w:hAnsi="仿宋" w:cs="仿宋" w:hint="eastAsia"/>
            <w:lang w:eastAsia="zh-CN"/>
          </w:rPr>
          <w:t>(四)、非油炸食品项目意义</w:t>
        </w:r>
        <w:r>
          <w:tab/>
        </w:r>
        <w:r>
          <w:fldChar w:fldCharType="begin"/>
        </w:r>
        <w:r>
          <w:instrText xml:space="preserve"> PAGEREF _Toc9844 \h </w:instrText>
        </w:r>
        <w:r>
          <w:fldChar w:fldCharType="separate"/>
        </w:r>
        <w:r>
          <w:t>16</w:t>
        </w:r>
        <w:r>
          <w:fldChar w:fldCharType="end"/>
        </w:r>
      </w:hyperlink>
    </w:p>
    <w:p>
      <w:pPr>
        <w:pStyle w:val="TOC2"/>
        <w:tabs>
          <w:tab w:val="right" w:leader="dot" w:pos="8306"/>
        </w:tabs>
      </w:pPr>
      <w:hyperlink w:anchor="_Toc8022" w:history="1">
        <w:r>
          <w:rPr>
            <w:rFonts w:ascii="仿宋" w:eastAsia="仿宋" w:hAnsi="仿宋" w:cs="仿宋" w:hint="eastAsia"/>
            <w:lang w:eastAsia="zh-CN"/>
          </w:rPr>
          <w:t>(五)、非油炸食品项目背景</w:t>
        </w:r>
        <w:r>
          <w:tab/>
        </w:r>
        <w:r>
          <w:fldChar w:fldCharType="begin"/>
        </w:r>
        <w:r>
          <w:instrText xml:space="preserve"> PAGEREF _Toc8022 \h </w:instrText>
        </w:r>
        <w:r>
          <w:fldChar w:fldCharType="separate"/>
        </w:r>
        <w:r>
          <w:t>17</w:t>
        </w:r>
        <w:r>
          <w:fldChar w:fldCharType="end"/>
        </w:r>
      </w:hyperlink>
    </w:p>
    <w:p>
      <w:pPr>
        <w:pStyle w:val="TOC1"/>
        <w:tabs>
          <w:tab w:val="right" w:leader="dot" w:pos="8306"/>
        </w:tabs>
      </w:pPr>
      <w:hyperlink w:anchor="_Toc22637" w:history="1">
        <w:r>
          <w:rPr>
            <w:rFonts w:ascii="仿宋" w:eastAsia="仿宋" w:hAnsi="仿宋" w:cs="仿宋" w:hint="eastAsia"/>
            <w:lang w:eastAsia="zh-CN"/>
          </w:rPr>
          <w:t>四、非油炸食品项目建设背景及必要性分析</w:t>
        </w:r>
        <w:r>
          <w:tab/>
        </w:r>
        <w:r>
          <w:fldChar w:fldCharType="begin"/>
        </w:r>
        <w:r>
          <w:instrText xml:space="preserve"> PAGEREF _Toc22637 \h </w:instrText>
        </w:r>
        <w:r>
          <w:fldChar w:fldCharType="separate"/>
        </w:r>
        <w:r>
          <w:t>18</w:t>
        </w:r>
        <w:r>
          <w:fldChar w:fldCharType="end"/>
        </w:r>
      </w:hyperlink>
    </w:p>
    <w:p>
      <w:pPr>
        <w:pStyle w:val="TOC2"/>
        <w:tabs>
          <w:tab w:val="right" w:leader="dot" w:pos="8306"/>
        </w:tabs>
      </w:pPr>
      <w:hyperlink w:anchor="_Toc28194" w:history="1">
        <w:r>
          <w:rPr>
            <w:rFonts w:ascii="仿宋" w:eastAsia="仿宋" w:hAnsi="仿宋" w:cs="仿宋" w:hint="eastAsia"/>
            <w:lang w:eastAsia="zh-CN"/>
          </w:rPr>
          <w:t>(一)、非油炸食品项目背景分析</w:t>
        </w:r>
        <w:r>
          <w:tab/>
        </w:r>
        <w:r>
          <w:fldChar w:fldCharType="begin"/>
        </w:r>
        <w:r>
          <w:instrText xml:space="preserve"> PAGEREF _Toc28194 \h </w:instrText>
        </w:r>
        <w:r>
          <w:fldChar w:fldCharType="separate"/>
        </w:r>
        <w:r>
          <w:t>18</w:t>
        </w:r>
        <w:r>
          <w:fldChar w:fldCharType="end"/>
        </w:r>
      </w:hyperlink>
    </w:p>
    <w:p>
      <w:pPr>
        <w:pStyle w:val="TOC2"/>
        <w:tabs>
          <w:tab w:val="right" w:leader="dot" w:pos="8306"/>
        </w:tabs>
      </w:pPr>
      <w:hyperlink w:anchor="_Toc9610" w:history="1">
        <w:r>
          <w:rPr>
            <w:rFonts w:ascii="仿宋" w:eastAsia="仿宋" w:hAnsi="仿宋" w:cs="仿宋" w:hint="eastAsia"/>
            <w:lang w:eastAsia="zh-CN"/>
          </w:rPr>
          <w:t>(二)、非油炸食品项目建设必要性分析</w:t>
        </w:r>
        <w:r>
          <w:tab/>
        </w:r>
        <w:r>
          <w:fldChar w:fldCharType="begin"/>
        </w:r>
        <w:r>
          <w:instrText xml:space="preserve"> PAGEREF _Toc9610 \h </w:instrText>
        </w:r>
        <w:r>
          <w:fldChar w:fldCharType="separate"/>
        </w:r>
        <w:r>
          <w:t>20</w:t>
        </w:r>
        <w:r>
          <w:fldChar w:fldCharType="end"/>
        </w:r>
      </w:hyperlink>
    </w:p>
    <w:p>
      <w:pPr>
        <w:pStyle w:val="TOC1"/>
        <w:tabs>
          <w:tab w:val="right" w:leader="dot" w:pos="8306"/>
        </w:tabs>
      </w:pPr>
      <w:hyperlink w:anchor="_Toc9067" w:history="1">
        <w:r>
          <w:rPr>
            <w:rFonts w:ascii="仿宋" w:eastAsia="仿宋" w:hAnsi="仿宋" w:cs="仿宋" w:hint="eastAsia"/>
            <w:lang w:eastAsia="zh-CN"/>
          </w:rPr>
          <w:t>五、非油炸食品项目土建工程</w:t>
        </w:r>
        <w:r>
          <w:tab/>
        </w:r>
        <w:r>
          <w:fldChar w:fldCharType="begin"/>
        </w:r>
        <w:r>
          <w:instrText xml:space="preserve"> PAGEREF _Toc9067 \h </w:instrText>
        </w:r>
        <w:r>
          <w:fldChar w:fldCharType="separate"/>
        </w:r>
        <w:r>
          <w:t>21</w:t>
        </w:r>
        <w:r>
          <w:fldChar w:fldCharType="end"/>
        </w:r>
      </w:hyperlink>
    </w:p>
    <w:p>
      <w:pPr>
        <w:pStyle w:val="TOC2"/>
        <w:tabs>
          <w:tab w:val="right" w:leader="dot" w:pos="8306"/>
        </w:tabs>
      </w:pPr>
      <w:hyperlink w:anchor="_Toc21612" w:history="1">
        <w:r>
          <w:rPr>
            <w:rFonts w:ascii="仿宋" w:eastAsia="仿宋" w:hAnsi="仿宋" w:cs="仿宋" w:hint="eastAsia"/>
            <w:lang w:eastAsia="zh-CN"/>
          </w:rPr>
          <w:t>(一)、建筑工程设计原则</w:t>
        </w:r>
        <w:r>
          <w:tab/>
        </w:r>
        <w:r>
          <w:fldChar w:fldCharType="begin"/>
        </w:r>
        <w:r>
          <w:instrText xml:space="preserve"> PAGEREF _Toc21612 \h </w:instrText>
        </w:r>
        <w:r>
          <w:fldChar w:fldCharType="separate"/>
        </w:r>
        <w:r>
          <w:t>21</w:t>
        </w:r>
        <w:r>
          <w:fldChar w:fldCharType="end"/>
        </w:r>
      </w:hyperlink>
    </w:p>
    <w:p>
      <w:pPr>
        <w:pStyle w:val="TOC2"/>
        <w:tabs>
          <w:tab w:val="right" w:leader="dot" w:pos="8306"/>
        </w:tabs>
      </w:pPr>
      <w:hyperlink w:anchor="_Toc15531" w:history="1">
        <w:r>
          <w:rPr>
            <w:rFonts w:ascii="仿宋" w:eastAsia="仿宋" w:hAnsi="仿宋" w:cs="仿宋" w:hint="eastAsia"/>
            <w:lang w:eastAsia="zh-CN"/>
          </w:rPr>
          <w:t>(二)、土建工程设计年限及安全等级</w:t>
        </w:r>
        <w:r>
          <w:tab/>
        </w:r>
        <w:r>
          <w:fldChar w:fldCharType="begin"/>
        </w:r>
        <w:r>
          <w:instrText xml:space="preserve"> PAGEREF _Toc15531 \h </w:instrText>
        </w:r>
        <w:r>
          <w:fldChar w:fldCharType="separate"/>
        </w:r>
        <w:r>
          <w:t>22</w:t>
        </w:r>
        <w:r>
          <w:fldChar w:fldCharType="end"/>
        </w:r>
      </w:hyperlink>
    </w:p>
    <w:p>
      <w:pPr>
        <w:pStyle w:val="TOC2"/>
        <w:tabs>
          <w:tab w:val="right" w:leader="dot" w:pos="8306"/>
        </w:tabs>
      </w:pPr>
      <w:hyperlink w:anchor="_Toc24732" w:history="1">
        <w:r>
          <w:rPr>
            <w:rFonts w:ascii="仿宋" w:eastAsia="仿宋" w:hAnsi="仿宋" w:cs="仿宋" w:hint="eastAsia"/>
            <w:lang w:eastAsia="zh-CN"/>
          </w:rPr>
          <w:t>(三)、建筑工程设计总体要求</w:t>
        </w:r>
        <w:r>
          <w:tab/>
        </w:r>
        <w:r>
          <w:fldChar w:fldCharType="begin"/>
        </w:r>
        <w:r>
          <w:instrText xml:space="preserve"> PAGEREF _Toc24732 \h </w:instrText>
        </w:r>
        <w:r>
          <w:fldChar w:fldCharType="separate"/>
        </w:r>
        <w:r>
          <w:t>24</w:t>
        </w:r>
        <w:r>
          <w:fldChar w:fldCharType="end"/>
        </w:r>
      </w:hyperlink>
    </w:p>
    <w:p>
      <w:pPr>
        <w:pStyle w:val="TOC2"/>
        <w:tabs>
          <w:tab w:val="right" w:leader="dot" w:pos="8306"/>
        </w:tabs>
      </w:pPr>
      <w:hyperlink w:anchor="_Toc13167" w:history="1">
        <w:r>
          <w:rPr>
            <w:rFonts w:ascii="仿宋" w:eastAsia="仿宋" w:hAnsi="仿宋" w:cs="仿宋" w:hint="eastAsia"/>
            <w:lang w:eastAsia="zh-CN"/>
          </w:rPr>
          <w:t>(四)、土建工程建设指标</w:t>
        </w:r>
        <w:r>
          <w:tab/>
        </w:r>
        <w:r>
          <w:fldChar w:fldCharType="begin"/>
        </w:r>
        <w:r>
          <w:instrText xml:space="preserve"> PAGEREF _Toc13167 \h </w:instrText>
        </w:r>
        <w:r>
          <w:fldChar w:fldCharType="separate"/>
        </w:r>
        <w:r>
          <w:t>24</w:t>
        </w:r>
        <w:r>
          <w:fldChar w:fldCharType="end"/>
        </w:r>
      </w:hyperlink>
    </w:p>
    <w:p>
      <w:pPr>
        <w:pStyle w:val="TOC1"/>
        <w:tabs>
          <w:tab w:val="right" w:leader="dot" w:pos="8306"/>
        </w:tabs>
      </w:pPr>
      <w:hyperlink w:anchor="_Toc16624" w:history="1">
        <w:r>
          <w:rPr>
            <w:rFonts w:ascii="仿宋" w:eastAsia="仿宋" w:hAnsi="仿宋" w:cs="仿宋" w:hint="eastAsia"/>
            <w:lang w:eastAsia="zh-CN"/>
          </w:rPr>
          <w:t>六、非油炸食品项目可持续发展</w:t>
        </w:r>
        <w:r>
          <w:tab/>
        </w:r>
        <w:r>
          <w:fldChar w:fldCharType="begin"/>
        </w:r>
        <w:r>
          <w:instrText xml:space="preserve"> PAGEREF _Toc16624 \h </w:instrText>
        </w:r>
        <w:r>
          <w:fldChar w:fldCharType="separate"/>
        </w:r>
        <w:r>
          <w:t>25</w:t>
        </w:r>
        <w:r>
          <w:fldChar w:fldCharType="end"/>
        </w:r>
      </w:hyperlink>
    </w:p>
    <w:p>
      <w:pPr>
        <w:pStyle w:val="TOC2"/>
        <w:tabs>
          <w:tab w:val="right" w:leader="dot" w:pos="8306"/>
        </w:tabs>
      </w:pPr>
      <w:hyperlink w:anchor="_Toc179" w:history="1">
        <w:r>
          <w:rPr>
            <w:rFonts w:ascii="仿宋" w:eastAsia="仿宋" w:hAnsi="仿宋" w:cs="仿宋" w:hint="eastAsia"/>
            <w:lang w:eastAsia="zh-CN"/>
          </w:rPr>
          <w:t>(一)、可持续战略与实践</w:t>
        </w:r>
        <w:r>
          <w:tab/>
        </w:r>
        <w:r>
          <w:fldChar w:fldCharType="begin"/>
        </w:r>
        <w:r>
          <w:instrText xml:space="preserve"> PAGEREF _Toc179 \h </w:instrText>
        </w:r>
        <w:r>
          <w:fldChar w:fldCharType="separate"/>
        </w:r>
        <w:r>
          <w:t>25</w:t>
        </w:r>
        <w:r>
          <w:fldChar w:fldCharType="end"/>
        </w:r>
      </w:hyperlink>
    </w:p>
    <w:p>
      <w:pPr>
        <w:pStyle w:val="TOC2"/>
        <w:tabs>
          <w:tab w:val="right" w:leader="dot" w:pos="8306"/>
        </w:tabs>
      </w:pPr>
      <w:hyperlink w:anchor="_Toc23048" w:history="1">
        <w:r>
          <w:rPr>
            <w:rFonts w:ascii="仿宋" w:eastAsia="仿宋" w:hAnsi="仿宋" w:cs="仿宋" w:hint="eastAsia"/>
            <w:lang w:eastAsia="zh-CN"/>
          </w:rPr>
          <w:t>(二)、环保与社会责任</w:t>
        </w:r>
        <w:r>
          <w:tab/>
        </w:r>
        <w:r>
          <w:fldChar w:fldCharType="begin"/>
        </w:r>
        <w:r>
          <w:instrText xml:space="preserve"> PAGEREF _Toc23048 \h </w:instrText>
        </w:r>
        <w:r>
          <w:fldChar w:fldCharType="separate"/>
        </w:r>
        <w:r>
          <w:t>25</w:t>
        </w:r>
        <w:r>
          <w:fldChar w:fldCharType="end"/>
        </w:r>
      </w:hyperlink>
    </w:p>
    <w:p>
      <w:pPr>
        <w:pStyle w:val="TOC1"/>
        <w:tabs>
          <w:tab w:val="right" w:leader="dot" w:pos="8306"/>
        </w:tabs>
      </w:pPr>
      <w:hyperlink w:anchor="_Toc20444" w:history="1">
        <w:r>
          <w:rPr>
            <w:rFonts w:ascii="仿宋" w:eastAsia="仿宋" w:hAnsi="仿宋" w:cs="仿宋" w:hint="eastAsia"/>
            <w:lang w:eastAsia="zh-CN"/>
          </w:rPr>
          <w:t>七、非油炸食品项目创新与研发</w:t>
        </w:r>
        <w:r>
          <w:tab/>
        </w:r>
        <w:r>
          <w:fldChar w:fldCharType="begin"/>
        </w:r>
        <w:r>
          <w:instrText xml:space="preserve"> PAGEREF _Toc20444 \h </w:instrText>
        </w:r>
        <w:r>
          <w:fldChar w:fldCharType="separate"/>
        </w:r>
        <w:r>
          <w:t>26</w:t>
        </w:r>
        <w:r>
          <w:fldChar w:fldCharType="end"/>
        </w:r>
      </w:hyperlink>
    </w:p>
    <w:p>
      <w:pPr>
        <w:pStyle w:val="TOC2"/>
        <w:tabs>
          <w:tab w:val="right" w:leader="dot" w:pos="8306"/>
        </w:tabs>
      </w:pPr>
      <w:hyperlink w:anchor="_Toc17881" w:history="1">
        <w:r>
          <w:rPr>
            <w:rFonts w:ascii="仿宋" w:eastAsia="仿宋" w:hAnsi="仿宋" w:cs="仿宋" w:hint="eastAsia"/>
            <w:lang w:eastAsia="zh-CN"/>
          </w:rPr>
          <w:t>(一)、创新策略与方向</w:t>
        </w:r>
        <w:r>
          <w:tab/>
        </w:r>
        <w:r>
          <w:fldChar w:fldCharType="begin"/>
        </w:r>
        <w:r>
          <w:instrText xml:space="preserve"> PAGEREF _Toc17881 \h </w:instrText>
        </w:r>
        <w:r>
          <w:fldChar w:fldCharType="separate"/>
        </w:r>
        <w:r>
          <w:t>26</w:t>
        </w:r>
        <w:r>
          <w:fldChar w:fldCharType="end"/>
        </w:r>
      </w:hyperlink>
    </w:p>
    <w:p>
      <w:pPr>
        <w:pStyle w:val="TOC2"/>
        <w:tabs>
          <w:tab w:val="right" w:leader="dot" w:pos="8306"/>
        </w:tabs>
      </w:pPr>
      <w:hyperlink w:anchor="_Toc1702" w:history="1">
        <w:r>
          <w:rPr>
            <w:rFonts w:ascii="仿宋" w:eastAsia="仿宋" w:hAnsi="仿宋" w:cs="仿宋" w:hint="eastAsia"/>
            <w:lang w:eastAsia="zh-CN"/>
          </w:rPr>
          <w:t>(二)、研发规划与投入</w:t>
        </w:r>
        <w:r>
          <w:tab/>
        </w:r>
        <w:r>
          <w:fldChar w:fldCharType="begin"/>
        </w:r>
        <w:r>
          <w:instrText xml:space="preserve"> PAGEREF _Toc1702 \h </w:instrText>
        </w:r>
        <w:r>
          <w:fldChar w:fldCharType="separate"/>
        </w:r>
        <w:r>
          <w:t>28</w:t>
        </w:r>
        <w:r>
          <w:fldChar w:fldCharType="end"/>
        </w:r>
      </w:hyperlink>
    </w:p>
    <w:p>
      <w:pPr>
        <w:pStyle w:val="TOC1"/>
        <w:tabs>
          <w:tab w:val="right" w:leader="dot" w:pos="8306"/>
        </w:tabs>
      </w:pPr>
      <w:hyperlink w:anchor="_Toc8285" w:history="1">
        <w:r>
          <w:rPr>
            <w:rFonts w:ascii="仿宋" w:eastAsia="仿宋" w:hAnsi="仿宋" w:cs="仿宋" w:hint="eastAsia"/>
            <w:lang w:eastAsia="zh-CN"/>
          </w:rPr>
          <w:t>八、非油炸食品项目环境影响分析</w:t>
        </w:r>
        <w:r>
          <w:tab/>
        </w:r>
        <w:r>
          <w:fldChar w:fldCharType="begin"/>
        </w:r>
        <w:r>
          <w:instrText xml:space="preserve"> PAGEREF _Toc8285 \h </w:instrText>
        </w:r>
        <w:r>
          <w:fldChar w:fldCharType="separate"/>
        </w:r>
        <w:r>
          <w:t>29</w:t>
        </w:r>
        <w:r>
          <w:fldChar w:fldCharType="end"/>
        </w:r>
      </w:hyperlink>
    </w:p>
    <w:p>
      <w:pPr>
        <w:pStyle w:val="TOC2"/>
        <w:tabs>
          <w:tab w:val="right" w:leader="dot" w:pos="8306"/>
        </w:tabs>
      </w:pPr>
      <w:hyperlink w:anchor="_Toc12690" w:history="1">
        <w:r>
          <w:rPr>
            <w:rFonts w:ascii="仿宋" w:eastAsia="仿宋" w:hAnsi="仿宋" w:cs="仿宋" w:hint="eastAsia"/>
            <w:lang w:eastAsia="zh-CN"/>
          </w:rPr>
          <w:t>(一)、建设区域环境质量现状</w:t>
        </w:r>
        <w:r>
          <w:tab/>
        </w:r>
        <w:r>
          <w:fldChar w:fldCharType="begin"/>
        </w:r>
        <w:r>
          <w:instrText xml:space="preserve"> PAGEREF _Toc12690 \h </w:instrText>
        </w:r>
        <w:r>
          <w:fldChar w:fldCharType="separate"/>
        </w:r>
        <w:r>
          <w:t>29</w:t>
        </w:r>
        <w:r>
          <w:fldChar w:fldCharType="end"/>
        </w:r>
      </w:hyperlink>
    </w:p>
    <w:p>
      <w:pPr>
        <w:pStyle w:val="TOC2"/>
        <w:tabs>
          <w:tab w:val="right" w:leader="dot" w:pos="8306"/>
        </w:tabs>
      </w:pPr>
      <w:hyperlink w:anchor="_Toc19160" w:history="1">
        <w:r>
          <w:rPr>
            <w:rFonts w:ascii="仿宋" w:eastAsia="仿宋" w:hAnsi="仿宋" w:cs="仿宋" w:hint="eastAsia"/>
            <w:lang w:eastAsia="zh-CN"/>
          </w:rPr>
          <w:t>(二)、建设期环境保护</w:t>
        </w:r>
        <w:r>
          <w:tab/>
        </w:r>
        <w:r>
          <w:fldChar w:fldCharType="begin"/>
        </w:r>
        <w:r>
          <w:instrText xml:space="preserve"> PAGEREF _Toc19160 \h </w:instrText>
        </w:r>
        <w:r>
          <w:fldChar w:fldCharType="separate"/>
        </w:r>
        <w:r>
          <w:t>31</w:t>
        </w:r>
        <w:r>
          <w:fldChar w:fldCharType="end"/>
        </w:r>
      </w:hyperlink>
    </w:p>
    <w:p>
      <w:pPr>
        <w:pStyle w:val="TOC2"/>
        <w:tabs>
          <w:tab w:val="right" w:leader="dot" w:pos="8306"/>
        </w:tabs>
      </w:pPr>
      <w:hyperlink w:anchor="_Toc8327" w:history="1">
        <w:r>
          <w:rPr>
            <w:rFonts w:ascii="仿宋" w:eastAsia="仿宋" w:hAnsi="仿宋" w:cs="仿宋" w:hint="eastAsia"/>
            <w:lang w:eastAsia="zh-CN"/>
          </w:rPr>
          <w:t>(三)、运营期环境保护</w:t>
        </w:r>
        <w:r>
          <w:tab/>
        </w:r>
        <w:r>
          <w:fldChar w:fldCharType="begin"/>
        </w:r>
        <w:r>
          <w:instrText xml:space="preserve"> PAGEREF _Toc8327 \h </w:instrText>
        </w:r>
        <w:r>
          <w:fldChar w:fldCharType="separate"/>
        </w:r>
        <w:r>
          <w:t>32</w:t>
        </w:r>
        <w:r>
          <w:fldChar w:fldCharType="end"/>
        </w:r>
      </w:hyperlink>
    </w:p>
    <w:p>
      <w:pPr>
        <w:pStyle w:val="TOC2"/>
        <w:tabs>
          <w:tab w:val="right" w:leader="dot" w:pos="8306"/>
        </w:tabs>
      </w:pPr>
      <w:hyperlink w:anchor="_Toc25186" w:history="1">
        <w:r>
          <w:rPr>
            <w:rFonts w:ascii="仿宋" w:eastAsia="仿宋" w:hAnsi="仿宋" w:cs="仿宋" w:hint="eastAsia"/>
            <w:lang w:eastAsia="zh-CN"/>
          </w:rPr>
          <w:t>(四)、非油炸食品项目建设对区域经济的影响</w:t>
        </w:r>
        <w:r>
          <w:tab/>
        </w:r>
        <w:r>
          <w:fldChar w:fldCharType="begin"/>
        </w:r>
        <w:r>
          <w:instrText xml:space="preserve"> PAGEREF _Toc25186 \h </w:instrText>
        </w:r>
        <w:r>
          <w:fldChar w:fldCharType="separate"/>
        </w:r>
        <w:r>
          <w:t>34</w:t>
        </w:r>
        <w:r>
          <w:fldChar w:fldCharType="end"/>
        </w:r>
      </w:hyperlink>
    </w:p>
    <w:p>
      <w:pPr>
        <w:pStyle w:val="TOC2"/>
        <w:tabs>
          <w:tab w:val="right" w:leader="dot" w:pos="8306"/>
        </w:tabs>
      </w:pPr>
      <w:hyperlink w:anchor="_Toc7627" w:history="1">
        <w:r>
          <w:rPr>
            <w:rFonts w:ascii="仿宋" w:eastAsia="仿宋" w:hAnsi="仿宋" w:cs="仿宋" w:hint="eastAsia"/>
            <w:lang w:eastAsia="zh-CN"/>
          </w:rPr>
          <w:t>(五)、废弃物处理</w:t>
        </w:r>
        <w:r>
          <w:tab/>
        </w:r>
        <w:r>
          <w:fldChar w:fldCharType="begin"/>
        </w:r>
        <w:r>
          <w:instrText xml:space="preserve"> PAGEREF _Toc7627 \h </w:instrText>
        </w:r>
        <w:r>
          <w:fldChar w:fldCharType="separate"/>
        </w:r>
        <w:r>
          <w:t>35</w:t>
        </w:r>
        <w:r>
          <w:fldChar w:fldCharType="end"/>
        </w:r>
      </w:hyperlink>
    </w:p>
    <w:p>
      <w:pPr>
        <w:pStyle w:val="TOC2"/>
        <w:tabs>
          <w:tab w:val="right" w:leader="dot" w:pos="8306"/>
        </w:tabs>
      </w:pPr>
      <w:hyperlink w:anchor="_Toc19341" w:history="1">
        <w:r>
          <w:rPr>
            <w:rFonts w:ascii="仿宋" w:eastAsia="仿宋" w:hAnsi="仿宋" w:cs="仿宋" w:hint="eastAsia"/>
            <w:lang w:eastAsia="zh-CN"/>
          </w:rPr>
          <w:t>(六)、特殊环境影响分析</w:t>
        </w:r>
        <w:r>
          <w:tab/>
        </w:r>
        <w:r>
          <w:fldChar w:fldCharType="begin"/>
        </w:r>
        <w:r>
          <w:instrText xml:space="preserve"> PAGEREF _Toc19341 \h </w:instrText>
        </w:r>
        <w:r>
          <w:fldChar w:fldCharType="separate"/>
        </w:r>
        <w:r>
          <w:t>37</w:t>
        </w:r>
        <w:r>
          <w:fldChar w:fldCharType="end"/>
        </w:r>
      </w:hyperlink>
    </w:p>
    <w:p>
      <w:pPr>
        <w:pStyle w:val="TOC2"/>
        <w:tabs>
          <w:tab w:val="right" w:leader="dot" w:pos="8306"/>
        </w:tabs>
      </w:pPr>
      <w:hyperlink w:anchor="_Toc14724" w:history="1">
        <w:r>
          <w:rPr>
            <w:rFonts w:ascii="仿宋" w:eastAsia="仿宋" w:hAnsi="仿宋" w:cs="仿宋" w:hint="eastAsia"/>
            <w:lang w:eastAsia="zh-CN"/>
          </w:rPr>
          <w:t>(七)、清洁生产</w:t>
        </w:r>
        <w:r>
          <w:tab/>
        </w:r>
        <w:r>
          <w:fldChar w:fldCharType="begin"/>
        </w:r>
        <w:r>
          <w:instrText xml:space="preserve"> PAGEREF _Toc14724 \h </w:instrText>
        </w:r>
        <w:r>
          <w:fldChar w:fldCharType="separate"/>
        </w:r>
        <w:r>
          <w:t>38</w:t>
        </w:r>
        <w:r>
          <w:fldChar w:fldCharType="end"/>
        </w:r>
      </w:hyperlink>
    </w:p>
    <w:p>
      <w:pPr>
        <w:pStyle w:val="TOC2"/>
        <w:tabs>
          <w:tab w:val="right" w:leader="dot" w:pos="8306"/>
        </w:tabs>
      </w:pPr>
      <w:hyperlink w:anchor="_Toc1115" w:history="1">
        <w:r>
          <w:rPr>
            <w:rFonts w:ascii="仿宋" w:eastAsia="仿宋" w:hAnsi="仿宋" w:cs="仿宋" w:hint="eastAsia"/>
            <w:lang w:eastAsia="zh-CN"/>
          </w:rPr>
          <w:t>(八)、环境保护综合评价</w:t>
        </w:r>
        <w:r>
          <w:tab/>
        </w:r>
        <w:r>
          <w:fldChar w:fldCharType="begin"/>
        </w:r>
        <w:r>
          <w:instrText xml:space="preserve"> PAGEREF _Toc1115 \h </w:instrText>
        </w:r>
        <w:r>
          <w:fldChar w:fldCharType="separate"/>
        </w:r>
        <w:r>
          <w:t>39</w:t>
        </w:r>
        <w:r>
          <w:fldChar w:fldCharType="end"/>
        </w:r>
      </w:hyperlink>
    </w:p>
    <w:p>
      <w:pPr>
        <w:pStyle w:val="TOC1"/>
        <w:tabs>
          <w:tab w:val="right" w:leader="dot" w:pos="8306"/>
        </w:tabs>
      </w:pPr>
      <w:hyperlink w:anchor="_Toc13906" w:history="1">
        <w:r>
          <w:rPr>
            <w:rFonts w:ascii="仿宋" w:eastAsia="仿宋" w:hAnsi="仿宋" w:cs="仿宋" w:hint="eastAsia"/>
            <w:lang w:eastAsia="zh-CN"/>
          </w:rPr>
          <w:t>九、非油炸食品项目人力资源培养与发展</w:t>
        </w:r>
        <w:r>
          <w:tab/>
        </w:r>
        <w:r>
          <w:fldChar w:fldCharType="begin"/>
        </w:r>
        <w:r>
          <w:instrText xml:space="preserve"> PAGEREF _Toc13906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060" w:history="1">
        <w:r>
          <w:rPr>
            <w:rFonts w:ascii="仿宋" w:eastAsia="仿宋" w:hAnsi="仿宋" w:cs="仿宋" w:hint="eastAsia"/>
            <w:lang w:eastAsia="zh-CN"/>
          </w:rPr>
          <w:t>(一)、人才需求与规划</w:t>
        </w:r>
        <w:r>
          <w:tab/>
        </w:r>
        <w:r>
          <w:fldChar w:fldCharType="begin"/>
        </w:r>
        <w:r>
          <w:instrText xml:space="preserve"> PAGEREF _Toc14060 \h </w:instrText>
        </w:r>
        <w:r>
          <w:fldChar w:fldCharType="separate"/>
        </w:r>
        <w:r>
          <w:t>40</w:t>
        </w:r>
        <w:r>
          <w:fldChar w:fldCharType="end"/>
        </w:r>
      </w:hyperlink>
    </w:p>
    <w:p>
      <w:pPr>
        <w:pStyle w:val="TOC2"/>
        <w:tabs>
          <w:tab w:val="right" w:leader="dot" w:pos="8306"/>
        </w:tabs>
      </w:pPr>
      <w:hyperlink w:anchor="_Toc18382" w:history="1">
        <w:r>
          <w:rPr>
            <w:rFonts w:ascii="仿宋" w:eastAsia="仿宋" w:hAnsi="仿宋" w:cs="仿宋" w:hint="eastAsia"/>
            <w:lang w:eastAsia="zh-CN"/>
          </w:rPr>
          <w:t>(二)、培训与发展计划</w:t>
        </w:r>
        <w:r>
          <w:tab/>
        </w:r>
        <w:r>
          <w:fldChar w:fldCharType="begin"/>
        </w:r>
        <w:r>
          <w:instrText xml:space="preserve"> PAGEREF _Toc18382 \h </w:instrText>
        </w:r>
        <w:r>
          <w:fldChar w:fldCharType="separate"/>
        </w:r>
        <w:r>
          <w:t>40</w:t>
        </w:r>
        <w:r>
          <w:fldChar w:fldCharType="end"/>
        </w:r>
      </w:hyperlink>
    </w:p>
    <w:p>
      <w:pPr>
        <w:pStyle w:val="TOC1"/>
        <w:tabs>
          <w:tab w:val="right" w:leader="dot" w:pos="8306"/>
        </w:tabs>
      </w:pPr>
      <w:hyperlink w:anchor="_Toc6791" w:history="1">
        <w:r>
          <w:rPr>
            <w:rFonts w:ascii="仿宋" w:eastAsia="仿宋" w:hAnsi="仿宋" w:cs="仿宋" w:hint="eastAsia"/>
            <w:lang w:eastAsia="zh-CN"/>
          </w:rPr>
          <w:t>十、非油炸食品项目人力资源管理</w:t>
        </w:r>
        <w:r>
          <w:tab/>
        </w:r>
        <w:r>
          <w:fldChar w:fldCharType="begin"/>
        </w:r>
        <w:r>
          <w:instrText xml:space="preserve"> PAGEREF _Toc6791 \h </w:instrText>
        </w:r>
        <w:r>
          <w:fldChar w:fldCharType="separate"/>
        </w:r>
        <w:r>
          <w:t>41</w:t>
        </w:r>
        <w:r>
          <w:fldChar w:fldCharType="end"/>
        </w:r>
      </w:hyperlink>
    </w:p>
    <w:p>
      <w:pPr>
        <w:pStyle w:val="TOC2"/>
        <w:tabs>
          <w:tab w:val="right" w:leader="dot" w:pos="8306"/>
        </w:tabs>
      </w:pPr>
      <w:hyperlink w:anchor="_Toc6640" w:history="1">
        <w:r>
          <w:rPr>
            <w:rFonts w:ascii="仿宋" w:eastAsia="仿宋" w:hAnsi="仿宋" w:cs="仿宋" w:hint="eastAsia"/>
            <w:lang w:eastAsia="zh-CN"/>
          </w:rPr>
          <w:t>(一)、建立健全的预算管理制度</w:t>
        </w:r>
        <w:r>
          <w:tab/>
        </w:r>
        <w:r>
          <w:fldChar w:fldCharType="begin"/>
        </w:r>
        <w:r>
          <w:instrText xml:space="preserve"> PAGEREF _Toc6640 \h </w:instrText>
        </w:r>
        <w:r>
          <w:fldChar w:fldCharType="separate"/>
        </w:r>
        <w:r>
          <w:t>41</w:t>
        </w:r>
        <w:r>
          <w:fldChar w:fldCharType="end"/>
        </w:r>
      </w:hyperlink>
    </w:p>
    <w:p>
      <w:pPr>
        <w:pStyle w:val="TOC2"/>
        <w:tabs>
          <w:tab w:val="right" w:leader="dot" w:pos="8306"/>
        </w:tabs>
      </w:pPr>
      <w:hyperlink w:anchor="_Toc24037" w:history="1">
        <w:r>
          <w:rPr>
            <w:rFonts w:ascii="仿宋" w:eastAsia="仿宋" w:hAnsi="仿宋" w:cs="仿宋" w:hint="eastAsia"/>
            <w:lang w:eastAsia="zh-CN"/>
          </w:rPr>
          <w:t>(二)、加强资金流动监控</w:t>
        </w:r>
        <w:r>
          <w:tab/>
        </w:r>
        <w:r>
          <w:fldChar w:fldCharType="begin"/>
        </w:r>
        <w:r>
          <w:instrText xml:space="preserve"> PAGEREF _Toc24037 \h </w:instrText>
        </w:r>
        <w:r>
          <w:fldChar w:fldCharType="separate"/>
        </w:r>
        <w:r>
          <w:t>43</w:t>
        </w:r>
        <w:r>
          <w:fldChar w:fldCharType="end"/>
        </w:r>
      </w:hyperlink>
    </w:p>
    <w:p>
      <w:pPr>
        <w:pStyle w:val="TOC2"/>
        <w:tabs>
          <w:tab w:val="right" w:leader="dot" w:pos="8306"/>
        </w:tabs>
      </w:pPr>
      <w:hyperlink w:anchor="_Toc4263" w:history="1">
        <w:r>
          <w:rPr>
            <w:rFonts w:ascii="仿宋" w:eastAsia="仿宋" w:hAnsi="仿宋" w:cs="仿宋" w:hint="eastAsia"/>
            <w:lang w:eastAsia="zh-CN"/>
          </w:rPr>
          <w:t>(三)、制定完善的风险控制机制</w:t>
        </w:r>
        <w:r>
          <w:tab/>
        </w:r>
        <w:r>
          <w:fldChar w:fldCharType="begin"/>
        </w:r>
        <w:r>
          <w:instrText xml:space="preserve"> PAGEREF _Toc4263 \h </w:instrText>
        </w:r>
        <w:r>
          <w:fldChar w:fldCharType="separate"/>
        </w:r>
        <w:r>
          <w:t>44</w:t>
        </w:r>
        <w:r>
          <w:fldChar w:fldCharType="end"/>
        </w:r>
      </w:hyperlink>
    </w:p>
    <w:p>
      <w:pPr>
        <w:pStyle w:val="TOC2"/>
        <w:tabs>
          <w:tab w:val="right" w:leader="dot" w:pos="8306"/>
        </w:tabs>
      </w:pPr>
      <w:hyperlink w:anchor="_Toc27885" w:history="1">
        <w:r>
          <w:rPr>
            <w:rFonts w:ascii="仿宋" w:eastAsia="仿宋" w:hAnsi="仿宋" w:cs="仿宋" w:hint="eastAsia"/>
            <w:lang w:eastAsia="zh-CN"/>
          </w:rPr>
          <w:t>(四)、优化成本管理</w:t>
        </w:r>
        <w:r>
          <w:tab/>
        </w:r>
        <w:r>
          <w:fldChar w:fldCharType="begin"/>
        </w:r>
        <w:r>
          <w:instrText xml:space="preserve"> PAGEREF _Toc27885 \h </w:instrText>
        </w:r>
        <w:r>
          <w:fldChar w:fldCharType="separate"/>
        </w:r>
        <w:r>
          <w:t>45</w:t>
        </w:r>
        <w:r>
          <w:fldChar w:fldCharType="end"/>
        </w:r>
      </w:hyperlink>
    </w:p>
    <w:p>
      <w:pPr>
        <w:pStyle w:val="TOC1"/>
        <w:tabs>
          <w:tab w:val="right" w:leader="dot" w:pos="8306"/>
        </w:tabs>
      </w:pPr>
      <w:hyperlink w:anchor="_Toc26919" w:history="1">
        <w:r>
          <w:rPr>
            <w:rFonts w:ascii="仿宋" w:eastAsia="仿宋" w:hAnsi="仿宋" w:cs="仿宋" w:hint="eastAsia"/>
            <w:lang w:eastAsia="zh-CN"/>
          </w:rPr>
          <w:t>十一、生产安全保护</w:t>
        </w:r>
        <w:r>
          <w:tab/>
        </w:r>
        <w:r>
          <w:fldChar w:fldCharType="begin"/>
        </w:r>
        <w:r>
          <w:instrText xml:space="preserve"> PAGEREF _Toc26919 \h </w:instrText>
        </w:r>
        <w:r>
          <w:fldChar w:fldCharType="separate"/>
        </w:r>
        <w:r>
          <w:t>47</w:t>
        </w:r>
        <w:r>
          <w:fldChar w:fldCharType="end"/>
        </w:r>
      </w:hyperlink>
    </w:p>
    <w:p>
      <w:pPr>
        <w:pStyle w:val="TOC2"/>
        <w:tabs>
          <w:tab w:val="right" w:leader="dot" w:pos="8306"/>
        </w:tabs>
      </w:pPr>
      <w:hyperlink w:anchor="_Toc13636" w:history="1">
        <w:r>
          <w:rPr>
            <w:rFonts w:ascii="仿宋" w:eastAsia="仿宋" w:hAnsi="仿宋" w:cs="仿宋" w:hint="eastAsia"/>
            <w:lang w:eastAsia="zh-CN"/>
          </w:rPr>
          <w:t>(一)、消防安全</w:t>
        </w:r>
        <w:r>
          <w:tab/>
        </w:r>
        <w:r>
          <w:fldChar w:fldCharType="begin"/>
        </w:r>
        <w:r>
          <w:instrText xml:space="preserve"> PAGEREF _Toc13636 \h </w:instrText>
        </w:r>
        <w:r>
          <w:fldChar w:fldCharType="separate"/>
        </w:r>
        <w:r>
          <w:t>47</w:t>
        </w:r>
        <w:r>
          <w:fldChar w:fldCharType="end"/>
        </w:r>
      </w:hyperlink>
    </w:p>
    <w:p>
      <w:pPr>
        <w:pStyle w:val="TOC2"/>
        <w:tabs>
          <w:tab w:val="right" w:leader="dot" w:pos="8306"/>
        </w:tabs>
      </w:pPr>
      <w:hyperlink w:anchor="_Toc29373" w:history="1">
        <w:r>
          <w:rPr>
            <w:rFonts w:ascii="仿宋" w:eastAsia="仿宋" w:hAnsi="仿宋" w:cs="仿宋" w:hint="eastAsia"/>
            <w:lang w:eastAsia="zh-CN"/>
          </w:rPr>
          <w:t>(二)、防火防爆总图布置措施</w:t>
        </w:r>
        <w:r>
          <w:tab/>
        </w:r>
        <w:r>
          <w:fldChar w:fldCharType="begin"/>
        </w:r>
        <w:r>
          <w:instrText xml:space="preserve"> PAGEREF _Toc29373 \h </w:instrText>
        </w:r>
        <w:r>
          <w:fldChar w:fldCharType="separate"/>
        </w:r>
        <w:r>
          <w:t>48</w:t>
        </w:r>
        <w:r>
          <w:fldChar w:fldCharType="end"/>
        </w:r>
      </w:hyperlink>
    </w:p>
    <w:p>
      <w:pPr>
        <w:pStyle w:val="TOC2"/>
        <w:tabs>
          <w:tab w:val="right" w:leader="dot" w:pos="8306"/>
        </w:tabs>
      </w:pPr>
      <w:hyperlink w:anchor="_Toc26713" w:history="1">
        <w:r>
          <w:rPr>
            <w:rFonts w:ascii="仿宋" w:eastAsia="仿宋" w:hAnsi="仿宋" w:cs="仿宋" w:hint="eastAsia"/>
            <w:lang w:eastAsia="zh-CN"/>
          </w:rPr>
          <w:t>(三)、自然灾害防范措施</w:t>
        </w:r>
        <w:r>
          <w:tab/>
        </w:r>
        <w:r>
          <w:fldChar w:fldCharType="begin"/>
        </w:r>
        <w:r>
          <w:instrText xml:space="preserve"> PAGEREF _Toc26713 \h </w:instrText>
        </w:r>
        <w:r>
          <w:fldChar w:fldCharType="separate"/>
        </w:r>
        <w:r>
          <w:t>49</w:t>
        </w:r>
        <w:r>
          <w:fldChar w:fldCharType="end"/>
        </w:r>
      </w:hyperlink>
    </w:p>
    <w:p>
      <w:pPr>
        <w:pStyle w:val="TOC2"/>
        <w:tabs>
          <w:tab w:val="right" w:leader="dot" w:pos="8306"/>
        </w:tabs>
      </w:pPr>
      <w:hyperlink w:anchor="_Toc803" w:history="1">
        <w:r>
          <w:rPr>
            <w:rFonts w:ascii="仿宋" w:eastAsia="仿宋" w:hAnsi="仿宋" w:cs="仿宋" w:hint="eastAsia"/>
            <w:lang w:eastAsia="zh-CN"/>
          </w:rPr>
          <w:t>(四)、安全色及安全标志使用要求</w:t>
        </w:r>
        <w:r>
          <w:tab/>
        </w:r>
        <w:r>
          <w:fldChar w:fldCharType="begin"/>
        </w:r>
        <w:r>
          <w:instrText xml:space="preserve"> PAGEREF _Toc803 \h </w:instrText>
        </w:r>
        <w:r>
          <w:fldChar w:fldCharType="separate"/>
        </w:r>
        <w:r>
          <w:t>50</w:t>
        </w:r>
        <w:r>
          <w:fldChar w:fldCharType="end"/>
        </w:r>
      </w:hyperlink>
    </w:p>
    <w:p>
      <w:pPr>
        <w:pStyle w:val="TOC2"/>
        <w:tabs>
          <w:tab w:val="right" w:leader="dot" w:pos="8306"/>
        </w:tabs>
      </w:pPr>
      <w:hyperlink w:anchor="_Toc28374" w:history="1">
        <w:r>
          <w:rPr>
            <w:rFonts w:ascii="仿宋" w:eastAsia="仿宋" w:hAnsi="仿宋" w:cs="仿宋" w:hint="eastAsia"/>
            <w:lang w:eastAsia="zh-CN"/>
          </w:rPr>
          <w:t>(五)、防尘防毒措施</w:t>
        </w:r>
        <w:r>
          <w:tab/>
        </w:r>
        <w:r>
          <w:fldChar w:fldCharType="begin"/>
        </w:r>
        <w:r>
          <w:instrText xml:space="preserve"> PAGEREF _Toc28374 \h </w:instrText>
        </w:r>
        <w:r>
          <w:fldChar w:fldCharType="separate"/>
        </w:r>
        <w:r>
          <w:t>51</w:t>
        </w:r>
        <w:r>
          <w:fldChar w:fldCharType="end"/>
        </w:r>
      </w:hyperlink>
    </w:p>
    <w:p>
      <w:pPr>
        <w:pStyle w:val="TOC2"/>
        <w:tabs>
          <w:tab w:val="right" w:leader="dot" w:pos="8306"/>
        </w:tabs>
      </w:pPr>
      <w:hyperlink w:anchor="_Toc10934" w:history="1">
        <w:r>
          <w:rPr>
            <w:rFonts w:ascii="仿宋" w:eastAsia="仿宋" w:hAnsi="仿宋" w:cs="仿宋" w:hint="eastAsia"/>
            <w:lang w:eastAsia="zh-CN"/>
          </w:rPr>
          <w:t>(六)、防静电、触电防护及防雷措施</w:t>
        </w:r>
        <w:r>
          <w:tab/>
        </w:r>
        <w:r>
          <w:fldChar w:fldCharType="begin"/>
        </w:r>
        <w:r>
          <w:instrText xml:space="preserve"> PAGEREF _Toc10934 \h </w:instrText>
        </w:r>
        <w:r>
          <w:fldChar w:fldCharType="separate"/>
        </w:r>
        <w:r>
          <w:t>52</w:t>
        </w:r>
        <w:r>
          <w:fldChar w:fldCharType="end"/>
        </w:r>
      </w:hyperlink>
    </w:p>
    <w:p>
      <w:pPr>
        <w:pStyle w:val="TOC2"/>
        <w:tabs>
          <w:tab w:val="right" w:leader="dot" w:pos="8306"/>
        </w:tabs>
      </w:pPr>
      <w:hyperlink w:anchor="_Toc8353" w:history="1">
        <w:r>
          <w:rPr>
            <w:rFonts w:ascii="仿宋" w:eastAsia="仿宋" w:hAnsi="仿宋" w:cs="仿宋" w:hint="eastAsia"/>
            <w:lang w:eastAsia="zh-CN"/>
          </w:rPr>
          <w:t>(七)、机械设备安全保障措施</w:t>
        </w:r>
        <w:r>
          <w:tab/>
        </w:r>
        <w:r>
          <w:fldChar w:fldCharType="begin"/>
        </w:r>
        <w:r>
          <w:instrText xml:space="preserve"> PAGEREF _Toc8353 \h </w:instrText>
        </w:r>
        <w:r>
          <w:fldChar w:fldCharType="separate"/>
        </w:r>
        <w:r>
          <w:t>53</w:t>
        </w:r>
        <w:r>
          <w:fldChar w:fldCharType="end"/>
        </w:r>
      </w:hyperlink>
    </w:p>
    <w:p>
      <w:pPr>
        <w:pStyle w:val="TOC1"/>
        <w:tabs>
          <w:tab w:val="right" w:leader="dot" w:pos="8306"/>
        </w:tabs>
      </w:pPr>
      <w:hyperlink w:anchor="_Toc3822" w:history="1">
        <w:r>
          <w:rPr>
            <w:rFonts w:ascii="仿宋" w:eastAsia="仿宋" w:hAnsi="仿宋" w:cs="仿宋" w:hint="eastAsia"/>
            <w:lang w:eastAsia="zh-CN"/>
          </w:rPr>
          <w:t>十二、非油炸食品项目社会影响</w:t>
        </w:r>
        <w:r>
          <w:tab/>
        </w:r>
        <w:r>
          <w:fldChar w:fldCharType="begin"/>
        </w:r>
        <w:r>
          <w:instrText xml:space="preserve"> PAGEREF _Toc3822 \h </w:instrText>
        </w:r>
        <w:r>
          <w:fldChar w:fldCharType="separate"/>
        </w:r>
        <w:r>
          <w:t>55</w:t>
        </w:r>
        <w:r>
          <w:fldChar w:fldCharType="end"/>
        </w:r>
      </w:hyperlink>
    </w:p>
    <w:p>
      <w:pPr>
        <w:pStyle w:val="TOC2"/>
        <w:tabs>
          <w:tab w:val="right" w:leader="dot" w:pos="8306"/>
        </w:tabs>
      </w:pPr>
      <w:hyperlink w:anchor="_Toc11725" w:history="1">
        <w:r>
          <w:rPr>
            <w:rFonts w:ascii="仿宋" w:eastAsia="仿宋" w:hAnsi="仿宋" w:cs="仿宋" w:hint="eastAsia"/>
            <w:lang w:eastAsia="zh-CN"/>
          </w:rPr>
          <w:t>(一)、社会责任与义务</w:t>
        </w:r>
        <w:r>
          <w:tab/>
        </w:r>
        <w:r>
          <w:fldChar w:fldCharType="begin"/>
        </w:r>
        <w:r>
          <w:instrText xml:space="preserve"> PAGEREF _Toc11725 \h </w:instrText>
        </w:r>
        <w:r>
          <w:fldChar w:fldCharType="separate"/>
        </w:r>
        <w:r>
          <w:t>55</w:t>
        </w:r>
        <w:r>
          <w:fldChar w:fldCharType="end"/>
        </w:r>
      </w:hyperlink>
    </w:p>
    <w:p>
      <w:pPr>
        <w:pStyle w:val="TOC2"/>
        <w:tabs>
          <w:tab w:val="right" w:leader="dot" w:pos="8306"/>
        </w:tabs>
      </w:pPr>
      <w:hyperlink w:anchor="_Toc17932" w:history="1">
        <w:r>
          <w:rPr>
            <w:rFonts w:ascii="仿宋" w:eastAsia="仿宋" w:hAnsi="仿宋" w:cs="仿宋" w:hint="eastAsia"/>
            <w:lang w:eastAsia="zh-CN"/>
          </w:rPr>
          <w:t>(二)、社会参与与沟通</w:t>
        </w:r>
        <w:r>
          <w:tab/>
        </w:r>
        <w:r>
          <w:fldChar w:fldCharType="begin"/>
        </w:r>
        <w:r>
          <w:instrText xml:space="preserve"> PAGEREF _Toc17932 \h </w:instrText>
        </w:r>
        <w:r>
          <w:fldChar w:fldCharType="separate"/>
        </w:r>
        <w:r>
          <w:t>55</w:t>
        </w:r>
        <w:r>
          <w:fldChar w:fldCharType="end"/>
        </w:r>
      </w:hyperlink>
    </w:p>
    <w:p>
      <w:pPr>
        <w:pStyle w:val="TOC1"/>
        <w:tabs>
          <w:tab w:val="right" w:leader="dot" w:pos="8306"/>
        </w:tabs>
      </w:pPr>
      <w:hyperlink w:anchor="_Toc18476" w:history="1">
        <w:r>
          <w:rPr>
            <w:rFonts w:ascii="仿宋" w:eastAsia="仿宋" w:hAnsi="仿宋" w:cs="仿宋" w:hint="eastAsia"/>
            <w:lang w:eastAsia="zh-CN"/>
          </w:rPr>
          <w:t>十三、非油炸食品项目变更管理</w:t>
        </w:r>
        <w:r>
          <w:tab/>
        </w:r>
        <w:r>
          <w:fldChar w:fldCharType="begin"/>
        </w:r>
        <w:r>
          <w:instrText xml:space="preserve"> PAGEREF _Toc18476 \h </w:instrText>
        </w:r>
        <w:r>
          <w:fldChar w:fldCharType="separate"/>
        </w:r>
        <w:r>
          <w:t>56</w:t>
        </w:r>
        <w:r>
          <w:fldChar w:fldCharType="end"/>
        </w:r>
      </w:hyperlink>
    </w:p>
    <w:p>
      <w:pPr>
        <w:pStyle w:val="TOC2"/>
        <w:tabs>
          <w:tab w:val="right" w:leader="dot" w:pos="8306"/>
        </w:tabs>
      </w:pPr>
      <w:hyperlink w:anchor="_Toc9443" w:history="1">
        <w:r>
          <w:rPr>
            <w:rFonts w:ascii="仿宋" w:eastAsia="仿宋" w:hAnsi="仿宋" w:cs="仿宋" w:hint="eastAsia"/>
            <w:lang w:eastAsia="zh-CN"/>
          </w:rPr>
          <w:t>(一)、变更申请与评估</w:t>
        </w:r>
        <w:r>
          <w:tab/>
        </w:r>
        <w:r>
          <w:fldChar w:fldCharType="begin"/>
        </w:r>
        <w:r>
          <w:instrText xml:space="preserve"> PAGEREF _Toc9443 \h </w:instrText>
        </w:r>
        <w:r>
          <w:fldChar w:fldCharType="separate"/>
        </w:r>
        <w:r>
          <w:t>56</w:t>
        </w:r>
        <w:r>
          <w:fldChar w:fldCharType="end"/>
        </w:r>
      </w:hyperlink>
    </w:p>
    <w:p>
      <w:pPr>
        <w:pStyle w:val="TOC2"/>
        <w:tabs>
          <w:tab w:val="right" w:leader="dot" w:pos="8306"/>
        </w:tabs>
      </w:pPr>
      <w:hyperlink w:anchor="_Toc23141" w:history="1">
        <w:r>
          <w:rPr>
            <w:rFonts w:ascii="仿宋" w:eastAsia="仿宋" w:hAnsi="仿宋" w:cs="仿宋" w:hint="eastAsia"/>
            <w:lang w:eastAsia="zh-CN"/>
          </w:rPr>
          <w:t>(二)、变更实施与控制</w:t>
        </w:r>
        <w:r>
          <w:tab/>
        </w:r>
        <w:r>
          <w:fldChar w:fldCharType="begin"/>
        </w:r>
        <w:r>
          <w:instrText xml:space="preserve"> PAGEREF _Toc23141 \h </w:instrText>
        </w:r>
        <w:r>
          <w:fldChar w:fldCharType="separate"/>
        </w:r>
        <w:r>
          <w:t>57</w:t>
        </w:r>
        <w:r>
          <w:fldChar w:fldCharType="end"/>
        </w:r>
      </w:hyperlink>
    </w:p>
    <w:p>
      <w:pPr>
        <w:pStyle w:val="TOC1"/>
        <w:tabs>
          <w:tab w:val="right" w:leader="dot" w:pos="8306"/>
        </w:tabs>
      </w:pPr>
      <w:hyperlink w:anchor="_Toc14363" w:history="1">
        <w:r>
          <w:rPr>
            <w:rFonts w:ascii="仿宋" w:eastAsia="仿宋" w:hAnsi="仿宋" w:cs="仿宋" w:hint="eastAsia"/>
            <w:lang w:eastAsia="zh-CN"/>
          </w:rPr>
          <w:t>十四、非油炸食品项目治理与监督</w:t>
        </w:r>
        <w:r>
          <w:tab/>
        </w:r>
        <w:r>
          <w:fldChar w:fldCharType="begin"/>
        </w:r>
        <w:r>
          <w:instrText xml:space="preserve"> PAGEREF _Toc14363 \h </w:instrText>
        </w:r>
        <w:r>
          <w:fldChar w:fldCharType="separate"/>
        </w:r>
        <w:r>
          <w:t>57</w:t>
        </w:r>
        <w:r>
          <w:fldChar w:fldCharType="end"/>
        </w:r>
      </w:hyperlink>
    </w:p>
    <w:p>
      <w:pPr>
        <w:pStyle w:val="TOC2"/>
        <w:tabs>
          <w:tab w:val="right" w:leader="dot" w:pos="8306"/>
        </w:tabs>
      </w:pPr>
      <w:hyperlink w:anchor="_Toc16565" w:history="1">
        <w:r>
          <w:rPr>
            <w:rFonts w:ascii="仿宋" w:eastAsia="仿宋" w:hAnsi="仿宋" w:cs="仿宋" w:hint="eastAsia"/>
            <w:lang w:eastAsia="zh-CN"/>
          </w:rPr>
          <w:t>(一)、非油炸食品项目治理结构</w:t>
        </w:r>
        <w:r>
          <w:tab/>
        </w:r>
        <w:r>
          <w:fldChar w:fldCharType="begin"/>
        </w:r>
        <w:r>
          <w:instrText xml:space="preserve"> PAGEREF _Toc16565 \h </w:instrText>
        </w:r>
        <w:r>
          <w:fldChar w:fldCharType="separate"/>
        </w:r>
        <w:r>
          <w:t>57</w:t>
        </w:r>
        <w:r>
          <w:fldChar w:fldCharType="end"/>
        </w:r>
      </w:hyperlink>
    </w:p>
    <w:p>
      <w:pPr>
        <w:pStyle w:val="TOC2"/>
        <w:tabs>
          <w:tab w:val="right" w:leader="dot" w:pos="8306"/>
        </w:tabs>
      </w:pPr>
      <w:hyperlink w:anchor="_Toc11365" w:history="1">
        <w:r>
          <w:rPr>
            <w:rFonts w:ascii="仿宋" w:eastAsia="仿宋" w:hAnsi="仿宋" w:cs="仿宋" w:hint="eastAsia"/>
            <w:lang w:eastAsia="zh-CN"/>
          </w:rPr>
          <w:t>(二)、监督与审计</w:t>
        </w:r>
        <w:r>
          <w:tab/>
        </w:r>
        <w:r>
          <w:fldChar w:fldCharType="begin"/>
        </w:r>
        <w:r>
          <w:instrText xml:space="preserve"> PAGEREF _Toc11365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33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648"/>
      <w:r>
        <w:rPr>
          <w:rFonts w:ascii="仿宋" w:eastAsia="仿宋" w:hAnsi="仿宋" w:cs="仿宋" w:hint="eastAsia"/>
          <w:sz w:val="28"/>
          <w:lang w:eastAsia="zh-CN"/>
        </w:rPr>
        <w:t>一、非油炸食品项目选址可行性分析</w:t>
      </w:r>
      <w:bookmarkEnd w:id="2"/>
    </w:p>
    <w:p>
      <w:pPr>
        <w:pStyle w:val="Heading2"/>
        <w:rPr>
          <w:rFonts w:ascii="仿宋" w:eastAsia="仿宋" w:hAnsi="仿宋" w:cs="仿宋" w:hint="eastAsia"/>
          <w:lang w:eastAsia="zh-CN"/>
        </w:rPr>
      </w:pPr>
      <w:bookmarkStart w:id="3" w:name="_Toc6937"/>
      <w:r>
        <w:rPr>
          <w:rFonts w:ascii="仿宋" w:eastAsia="仿宋" w:hAnsi="仿宋" w:cs="仿宋" w:hint="eastAsia"/>
          <w:lang w:eastAsia="zh-CN"/>
        </w:rPr>
        <w:t>(一)、非油炸食品项目选址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该非油炸食品项目选址位于XX省XX市XX区XXX街道</w:t>
      </w:r>
    </w:p>
    <w:p>
      <w:pPr>
        <w:pStyle w:val="Heading2"/>
        <w:ind w:firstLine="560" w:firstLineChars="200"/>
        <w:rPr>
          <w:rFonts w:ascii="仿宋" w:eastAsia="仿宋" w:hAnsi="仿宋" w:cs="仿宋" w:hint="eastAsia"/>
          <w:sz w:val="28"/>
          <w:lang w:eastAsia="zh-CN"/>
        </w:rPr>
      </w:pPr>
      <w:bookmarkStart w:id="4" w:name="_Toc24365"/>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非油炸食品项目的征地面积将根据非油炸食品项目的实际规模和需求进行精确规划。具体面积XXX平方米，旨在确保非油炸食品项目不仅能够满足当前的发展需求，还能够预留空间以适应未来的扩展。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净用地面积是在征地面积基础上去除不可利用面积后的实际可开发用地。具体面积XXX平方米，考虑到环保、交通、安全等多方面因素，以确保非油炸食品项目在整体利用效率上达到最优。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非油炸食品项目计划建设的建筑总规模具体面积XXX平方米。这一规模的确定综合考虑了非油炸食品项目的性质、规模，以及城市规划的相关要求，确保建筑布局与周边环境协调一致。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绿地率是非油炸食品项目用地中被规划为绿地的比例。具体面积XXX平方米，旨在通过合理规划绿地，改善非油炸食品项目周边环境，提升居民生活质量，并符合城市整体绿化规划。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容积率是用地上可以建设的建筑总体积与用地面积之比。具体面积XXX，通过合理的容积率规划，确保非油炸食品项目建筑规模与周边环境和谐共生。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非油炸食品项目选址与当地城市规划相一致，具体面积XXX平方米。通过与城市规划部门深入沟通，确保非油炸食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非油炸食品项目选址符合当地产业政策，具体面积XXX平方米。这包括非油炸食品项目对当地经济的促进作用，以及对相关产业的带动效应，确保非油炸食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用地总体要求必须符合环保和可持续发展的原则，具体面积XXX平方米。通过采用绿色建筑设计、节能减排等措施，确保非油炸食品项目在建设和运营过程中对环境的影响最小化，达到可持续发展的要求。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确保非油炸食品项目选址具备必要的公共设施配套，具体面积XXX平方米。这包括交通便利性、教育、医疗等基础设施，以提高居民生活品质，使得非油炸食品项目选址更具吸引力。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考虑用地总体要求对当地社会稳定性的影响，具体面积XXX平方米。通过深入了解当地社区反馈，确保非油炸食品项目的选址和建设过程对当地社会和谐稳定产生积极作用。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非油炸食品项目选址不仅符合法规和规划，还在实际操作中具有可行性。这一全面规划将为非油炸食品项目的成功实施提供坚实的基础，确保非油炸食品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8406"/>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非油炸食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非油炸食品项目的设备规划和空间设计中，我们将采取灵活设备布局的措施。设备布局将根据实际需求进行灵活设计，避免不必要的浪费。通过合理规划设备摆放位置，我们将提高设备的利用率，减少设备间距，以确保非油炸食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非油炸食品项目内部引入共享设施的概念，例如共享会议室、办公区等。通过这种方式，我们可以减少对资源的重复建设，提高资源共享效率，从而减小非油炸食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479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非油炸食品项目的总图布置中，我们将不同功能区域进行明确的规划，以最大程度满足非油炸食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6164"/>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非油炸食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非油炸食品项目对环境的影响是综合评价的重要因素之一。我们将详细考虑选址周边的自然环境、生态保护区、水源地等情况，确保非油炸食品项目的建设和运营对环境影响最小化，并符合当地的环保法规标准。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对选址的评价还需充分考虑当地政府的产业政策和法规。我们将详细了解非油炸食品项目所在地的相关政策，确保非油炸食品项目的规划和运营与当地法规相符，降低不必要的法律风险。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考虑到社会稳定性对企业运营的重要性，我们将评估选址地区的社会安全情况、劳工关系、社区反馈等方面，以确保非油炸食品项目的建设和运营不会受到社会稳定性的负面影响。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最后，我们将综合考虑用地成本，包括土地购置费用、土地开发成本等。通过对用地成本的详细评估，我们能够做出更为精确的经济效益分析，为非油炸食品项目的投资决策提供有力支持。</w:t>
      </w:r>
    </w:p>
    <w:p>
      <w:pPr>
        <w:pStyle w:val="Heading1"/>
        <w:ind w:firstLine="560" w:firstLineChars="200"/>
        <w:rPr>
          <w:rFonts w:ascii="仿宋" w:eastAsia="仿宋" w:hAnsi="仿宋" w:cs="仿宋" w:hint="eastAsia"/>
          <w:sz w:val="28"/>
          <w:lang w:eastAsia="zh-CN"/>
        </w:rPr>
      </w:pPr>
      <w:bookmarkStart w:id="8" w:name="_Toc16500"/>
      <w:r>
        <w:rPr>
          <w:rFonts w:ascii="仿宋" w:eastAsia="仿宋" w:hAnsi="仿宋" w:cs="仿宋" w:hint="eastAsia"/>
          <w:sz w:val="28"/>
          <w:lang w:eastAsia="zh-CN"/>
        </w:rPr>
        <w:t>二、非油炸食品项目文档管理</w:t>
      </w:r>
      <w:bookmarkEnd w:id="8"/>
    </w:p>
    <w:p>
      <w:pPr>
        <w:pStyle w:val="Heading2"/>
        <w:rPr>
          <w:rFonts w:ascii="仿宋" w:eastAsia="仿宋" w:hAnsi="仿宋" w:cs="仿宋" w:hint="eastAsia"/>
          <w:lang w:eastAsia="zh-CN"/>
        </w:rPr>
      </w:pPr>
      <w:bookmarkStart w:id="9" w:name="_Toc24856"/>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非油炸食品项目高度重视文档的质量和准确性，以支持非油炸食品项目的各项活动和决策。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非油炸食品项目文档的编制始于非油炸食品项目计划的初期，我们制定了详细的文档编制计划，明确了每个文档的内容、格式和编写责任人。在非油炸食品项目启动阶段，我们首先编制了非油炸食品项目章程，明确定义了非油炸食品项目的目标、范围、风险等关键要素。随后，非油炸食品项目团队根据计划陆续编制了需求文档、设计文档、测试文档等各类文档，确保非油炸食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非油炸食品项目管理中的重要环节，旨在确保非油炸食品项目文档符合质量标准和非油炸食品项目需求。在非油炸食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非油炸食品项目相关利益方和专业领域的专家对文档进行独立审查。这有助于获取更全面、客观的反馈，确保非油炸食品项目文档不仅符合内部标准，也满足外部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非油炸食品项目在文档编制与审查方面建立了严格的管理机制，通过规范的流程和多维度的审查，确保非油炸食品项目文档的质量、准确性和可靠性，为非油炸食品项目的顺利推进提供了有力支持。</w:t>
      </w:r>
    </w:p>
    <w:p>
      <w:pPr>
        <w:pStyle w:val="Heading2"/>
        <w:ind w:firstLine="560" w:firstLineChars="200"/>
        <w:rPr>
          <w:rFonts w:ascii="仿宋" w:eastAsia="仿宋" w:hAnsi="仿宋" w:cs="仿宋" w:hint="eastAsia"/>
          <w:sz w:val="28"/>
          <w:lang w:eastAsia="zh-CN"/>
        </w:rPr>
      </w:pPr>
      <w:bookmarkStart w:id="10" w:name="_Toc18270"/>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在非油炸食品项目中，我们致力于优化文档发布与分发过程，以确保信息的高效传递和团队间协作的顺畅进行。以下是我们采取的关键优化策略：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我们通过多渠道发布文档，包括电子邮件、非油炸食品项目管理平台、内部网站等，以满足不同团队成员的偏好和需求。多渠道发布确保了信息的全面覆盖。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我们采用了精细的权限控制，确保只有授权人员可以访问敏感信息。这种安全措施保护了非油炸食品项目文档的机密性，防止了未经授权的信息泄露。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3079"/>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文档存档与归档是非油炸食品项目生命周期中一个至关重要的环节，直接关系到非油炸食品项目信息的长期保存和历史记录的完整性。在非油炸食品项目中，我们实施了一系列有效的文档存档与归档管理策略：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3934"/>
      <w:r>
        <w:rPr>
          <w:rFonts w:ascii="仿宋" w:eastAsia="仿宋" w:hAnsi="仿宋" w:cs="仿宋" w:hint="eastAsia"/>
          <w:sz w:val="28"/>
          <w:lang w:eastAsia="zh-CN"/>
        </w:rPr>
        <w:t>三、非油炸食品项目概论</w:t>
      </w:r>
      <w:bookmarkEnd w:id="12"/>
    </w:p>
    <w:p>
      <w:pPr>
        <w:pStyle w:val="Heading2"/>
        <w:rPr>
          <w:rFonts w:ascii="仿宋" w:eastAsia="仿宋" w:hAnsi="仿宋" w:cs="仿宋" w:hint="eastAsia"/>
          <w:lang w:eastAsia="zh-CN"/>
        </w:rPr>
      </w:pPr>
      <w:bookmarkStart w:id="13" w:name="_Toc29545"/>
      <w:r>
        <w:rPr>
          <w:rFonts w:ascii="仿宋" w:eastAsia="仿宋" w:hAnsi="仿宋" w:cs="仿宋" w:hint="eastAsia"/>
          <w:lang w:eastAsia="zh-CN"/>
        </w:rPr>
        <w:t>(一)、非油炸食品项目概况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非油炸食品项目的起源追溯至对市场的深入洞察。市场的不断演变与变革为非油炸食品项目提供了难得的机遇。当前市场存在的需求缺口和变革的大环境共同构成了非油炸食品项目的背景。这个非油炸食品项目旨在充分利用市场机遇，填补行业中尚未满足的需求，为客户提供全新的解决方案。市场的变革和需求的增长使得这个非油炸食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非油炸食品项目名称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非油炸食品项目正式命名为非油炸食品。这个名称不仅仅是一个标识，更代表了非油炸食品项目的核心理念和愿景。它蕴含着非油炸食品项目所要解决问题的关键字，具有强烈的表达和辨识度，为非油炸食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非油炸食品项目目标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非油炸食品项目的核心目标是提供一种全新、高效的解决方案，满足客户日益增长的需求。非油炸食品项目追求的不仅仅是满足市场需求，更是在市场中获得卓越的竞争优势。通过不断提升产品或服务的质量和创新水平，非油炸食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非油炸食品项目范围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非油炸食品项目全面涵盖了产品研发、制造、市场推广和售后服务，确保从产品设计到最终用户体验的全方位关注。这一全面的非油炸食品项目范围是为了确保非油炸食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非油炸食品项目时间表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非油炸食品项目计划在未来18个月内完成，包括研发、测试、市场试点和正式推出等不同阶段。这个时间表的合理设计是为了确保非油炸食品项目各个阶段的顺利推进，以便按时交付高质量的成果。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非油炸食品项目预算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非油炸食品项目总预算估算为XX百万美元，主要分配在研发、市场推广、人员培训和运营等方面。这一充足的预算为非油炸食品项目提供了充足的资源，确保非油炸食品项目在各个方面都能取得优异的表现。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非油炸食品项目风险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非油炸食品项目可能面临的风险包括市场接受度低、技术难题、竞争激烈等。非油炸食品项目团队已经制定了相应的风险应对计划，通过前瞻性的风险管理，确保非油炸食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非油炸食品项目团队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非油炸食品项目汇聚了一支经验丰富、多领域专业素养的核心团队，确保非油炸食品项目在各个方面都能拥有高水平的执行力。团队的协同作战是非油炸食品项目成功的关键因素之一。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1.9 非油炸食品项目背景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非油炸食品项目的背景根植于市场对更高效、创新产品的渴望，同时也受到科技发展对行业格局的深刻改变的影响。这为非油炸食品项目提供了广阔的发展空间和市场需求。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非油炸食品项目现状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截至目前，非油炸食品项目已完成市场调研和技术验证，取得了初步的成功。这为非油炸食品项目在未来的发展奠定了坚实的基础，为更远大的目标打下了坚实的基石。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22521"/>
      <w:r>
        <w:rPr>
          <w:rFonts w:ascii="仿宋" w:eastAsia="仿宋" w:hAnsi="仿宋" w:cs="仿宋" w:hint="eastAsia"/>
          <w:sz w:val="28"/>
          <w:lang w:eastAsia="zh-CN"/>
        </w:rPr>
        <w:t>(二)、非油炸食品项目目标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keyword》非油炸食品项目首要业务目标是在市场中占据有利地位，实现产品/服务的成功推广和销售。通过不断提升产品质量、创新性，非油炸食品项目追求成为行业中的领导者，赢得更多客户的青睐。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在科技迅速发展的时代，非油炸食品项目着眼于技术创新。通过持续的研发和技术升级，非油炸食品项目旨在推出更具创新性的产品或服务，以满足市场对新鲜、先进解决方案的需求。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为了建立可持续的客户关系，非油炸食品项目设定了客户满意度目标。通过提供卓越的产品质量和优质的客户服务，非油炸食品项目追求赢得客户的信任和忠诚度，确保他们的满意度达到行业领先水平。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非油炸食品项目注重社会责任和可持续发展。通过实施环保、社会责任非油炸食品项目，非油炸食品项目致力于在经济发展的同时保护环境，促进社会公平，实现可持续经营。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非油炸食品项目的团队是实现目标的核心驱动力。因此，非油炸食品项目设定了团队发展目标，包括提升团队成员的专业技能、培养领导力，以及搭建协同高效的团队工作氛围。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5843"/>
      <w:r>
        <w:rPr>
          <w:rFonts w:ascii="仿宋" w:eastAsia="仿宋" w:hAnsi="仿宋" w:cs="仿宋" w:hint="eastAsia"/>
          <w:sz w:val="28"/>
          <w:lang w:eastAsia="zh-CN"/>
        </w:rPr>
        <w:t>(三)、非油炸食品项目提出的理由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非油炸食品项目提出的理由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非油炸食品项目的提出源于对市场机遇的深刻洞察。当前市场中存在的需求缺口和行业发展趋势表明，有巨大的商业机会等待被开发。通过准确捕捉市场机遇，非油炸食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非油炸食品项目的理念基于对技术创新的信仰。通过持续的研发和技术投入，非油炸食品项目有望推出更具创新性的产品或服务。在科技飞速发展的当下，非油炸食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非油炸食品项目的提出是为了增强企业的行业竞争力。通过提升产品或服务的质量和独特性，非油炸食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非油炸食品项目响应了消费者需求的变化。随着社会和科技的不断发展，消费者对产品和服务的需求也在发生变化。通过深入了解并及时回应消费者的新需求，非油炸食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非油炸食品项目的提出是企业战略发展规划的一部分。在面对日益激烈的市场竞争和不断变化的商业环境中，非油炸食品项目作为企业战略的一环，旨在为企业开辟新的增长领域，巩固企业在行业中的地位。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非油炸食品项目的提出不仅仅是基于商业考量，还注重社会责任。通过推出环保、社会责任等方面的非油炸食品项目，非油炸食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非油炸食品项目的提出反映了对利益相关者期望的关注。包括客户、员工、投资者等利益相关者在企业发展中都有着各自的期望，非油炸食品项目力求在满足这些期望的同时，取得更大的共赢。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9844"/>
      <w:r>
        <w:rPr>
          <w:rFonts w:ascii="仿宋" w:eastAsia="仿宋" w:hAnsi="仿宋" w:cs="仿宋" w:hint="eastAsia"/>
          <w:sz w:val="28"/>
          <w:lang w:eastAsia="zh-CN"/>
        </w:rPr>
        <w:t>(四)、非油炸食品项目意义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https://d.book118.com/545242010244011122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非油炸食品项目规划设计蓝图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非油炸食品项目规划设计蓝图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非油炸食品项目规划设计蓝图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非油炸食品项目规划设计蓝图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非油炸食品项目规划设计蓝图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非油炸食品项目规划设计蓝图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非油炸食品项目规划设计蓝图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非油炸食品项目规划设计蓝图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非油炸食品项目规划设计蓝图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非油炸食品项目规划设计蓝图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非油炸食品项目规划设计蓝图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非油炸食品项目规划设计蓝图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非油炸食品项目规划设计蓝图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非油炸食品项目规划设计蓝图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非油炸食品项目规划设计蓝图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非油炸食品项目规划设计蓝图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非油炸食品项目规划设计蓝图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E15118"/>
    <w:rsid w:val="6EE151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45242010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2024-03-01T08:44:00Z</dcterms:created>
  <dcterms:modified xsi:type="dcterms:W3CDTF">2024-03-01T08:44:37Z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5826CE6AF6FE440983A10DF4CE7DA487_11</vt:lpwstr>
  </property>
  <property fmtid="{D5CDD505-2E9C-101B-9397-08002B2CF9AE}" pid="3" name="KSOProductBuildVer">
    <vt:lpwstr>2052-12.1.0.16388</vt:lpwstr>
  </property>
</Properties>
</file>