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14" w:history="1">
        <w:r>
          <w:rPr>
            <w:rFonts w:ascii="仿宋" w:eastAsia="仿宋" w:hAnsi="仿宋" w:cs="仿宋" w:hint="eastAsia"/>
            <w:lang w:eastAsia="zh-CN"/>
          </w:rPr>
          <w:t>序言</w:t>
        </w:r>
        <w:r>
          <w:tab/>
        </w:r>
        <w:r>
          <w:fldChar w:fldCharType="begin"/>
        </w:r>
        <w:r>
          <w:instrText xml:space="preserve"> PAGEREF _Toc19614 \h </w:instrText>
        </w:r>
        <w:r>
          <w:fldChar w:fldCharType="separate"/>
        </w:r>
        <w:r>
          <w:t>3</w:t>
        </w:r>
        <w:r>
          <w:fldChar w:fldCharType="end"/>
        </w:r>
      </w:hyperlink>
    </w:p>
    <w:p>
      <w:pPr>
        <w:pStyle w:val="TOC1"/>
        <w:tabs>
          <w:tab w:val="right" w:leader="dot" w:pos="8306"/>
        </w:tabs>
      </w:pPr>
      <w:hyperlink w:anchor="_Toc30125" w:history="1">
        <w:r>
          <w:rPr>
            <w:rFonts w:ascii="仿宋" w:eastAsia="仿宋" w:hAnsi="仿宋" w:cs="仿宋" w:hint="eastAsia"/>
            <w:lang w:eastAsia="zh-CN"/>
          </w:rPr>
          <w:t>一、产品规划分析</w:t>
        </w:r>
        <w:r>
          <w:tab/>
        </w:r>
        <w:r>
          <w:fldChar w:fldCharType="begin"/>
        </w:r>
        <w:r>
          <w:instrText xml:space="preserve"> PAGEREF _Toc30125 \h </w:instrText>
        </w:r>
        <w:r>
          <w:fldChar w:fldCharType="separate"/>
        </w:r>
        <w:r>
          <w:t>3</w:t>
        </w:r>
        <w:r>
          <w:fldChar w:fldCharType="end"/>
        </w:r>
      </w:hyperlink>
    </w:p>
    <w:p>
      <w:pPr>
        <w:pStyle w:val="TOC2"/>
        <w:tabs>
          <w:tab w:val="right" w:leader="dot" w:pos="8306"/>
        </w:tabs>
      </w:pPr>
      <w:hyperlink w:anchor="_Toc28541" w:history="1">
        <w:r>
          <w:rPr>
            <w:rFonts w:ascii="仿宋" w:eastAsia="仿宋" w:hAnsi="仿宋" w:cs="仿宋" w:hint="eastAsia"/>
            <w:lang w:eastAsia="zh-CN"/>
          </w:rPr>
          <w:t>(一)、产品规划</w:t>
        </w:r>
        <w:r>
          <w:tab/>
        </w:r>
        <w:r>
          <w:fldChar w:fldCharType="begin"/>
        </w:r>
        <w:r>
          <w:instrText xml:space="preserve"> PAGEREF _Toc28541 \h </w:instrText>
        </w:r>
        <w:r>
          <w:fldChar w:fldCharType="separate"/>
        </w:r>
        <w:r>
          <w:t>3</w:t>
        </w:r>
        <w:r>
          <w:fldChar w:fldCharType="end"/>
        </w:r>
      </w:hyperlink>
    </w:p>
    <w:p>
      <w:pPr>
        <w:pStyle w:val="TOC2"/>
        <w:tabs>
          <w:tab w:val="right" w:leader="dot" w:pos="8306"/>
        </w:tabs>
      </w:pPr>
      <w:hyperlink w:anchor="_Toc15620" w:history="1">
        <w:r>
          <w:rPr>
            <w:rFonts w:ascii="仿宋" w:eastAsia="仿宋" w:hAnsi="仿宋" w:cs="仿宋" w:hint="eastAsia"/>
            <w:lang w:eastAsia="zh-CN"/>
          </w:rPr>
          <w:t>(二)、建设规模</w:t>
        </w:r>
        <w:r>
          <w:tab/>
        </w:r>
        <w:r>
          <w:fldChar w:fldCharType="begin"/>
        </w:r>
        <w:r>
          <w:instrText xml:space="preserve"> PAGEREF _Toc15620 \h </w:instrText>
        </w:r>
        <w:r>
          <w:fldChar w:fldCharType="separate"/>
        </w:r>
        <w:r>
          <w:t>4</w:t>
        </w:r>
        <w:r>
          <w:fldChar w:fldCharType="end"/>
        </w:r>
      </w:hyperlink>
    </w:p>
    <w:p>
      <w:pPr>
        <w:pStyle w:val="TOC1"/>
        <w:tabs>
          <w:tab w:val="right" w:leader="dot" w:pos="8306"/>
        </w:tabs>
      </w:pPr>
      <w:hyperlink w:anchor="_Toc5562" w:history="1">
        <w:r>
          <w:rPr>
            <w:rFonts w:ascii="仿宋" w:eastAsia="仿宋" w:hAnsi="仿宋" w:cs="仿宋" w:hint="eastAsia"/>
            <w:lang w:eastAsia="zh-CN"/>
          </w:rPr>
          <w:t>二、石材项目可持续发展</w:t>
        </w:r>
        <w:r>
          <w:tab/>
        </w:r>
        <w:r>
          <w:fldChar w:fldCharType="begin"/>
        </w:r>
        <w:r>
          <w:instrText xml:space="preserve"> PAGEREF _Toc5562 \h </w:instrText>
        </w:r>
        <w:r>
          <w:fldChar w:fldCharType="separate"/>
        </w:r>
        <w:r>
          <w:t>5</w:t>
        </w:r>
        <w:r>
          <w:fldChar w:fldCharType="end"/>
        </w:r>
      </w:hyperlink>
    </w:p>
    <w:p>
      <w:pPr>
        <w:pStyle w:val="TOC2"/>
        <w:tabs>
          <w:tab w:val="right" w:leader="dot" w:pos="8306"/>
        </w:tabs>
      </w:pPr>
      <w:hyperlink w:anchor="_Toc12582" w:history="1">
        <w:r>
          <w:rPr>
            <w:rFonts w:ascii="仿宋" w:eastAsia="仿宋" w:hAnsi="仿宋" w:cs="仿宋" w:hint="eastAsia"/>
            <w:lang w:eastAsia="zh-CN"/>
          </w:rPr>
          <w:t>(一)、可持续战略与实践</w:t>
        </w:r>
        <w:r>
          <w:tab/>
        </w:r>
        <w:r>
          <w:fldChar w:fldCharType="begin"/>
        </w:r>
        <w:r>
          <w:instrText xml:space="preserve"> PAGEREF _Toc12582 \h </w:instrText>
        </w:r>
        <w:r>
          <w:fldChar w:fldCharType="separate"/>
        </w:r>
        <w:r>
          <w:t>5</w:t>
        </w:r>
        <w:r>
          <w:fldChar w:fldCharType="end"/>
        </w:r>
      </w:hyperlink>
    </w:p>
    <w:p>
      <w:pPr>
        <w:pStyle w:val="TOC2"/>
        <w:tabs>
          <w:tab w:val="right" w:leader="dot" w:pos="8306"/>
        </w:tabs>
      </w:pPr>
      <w:hyperlink w:anchor="_Toc29163" w:history="1">
        <w:r>
          <w:rPr>
            <w:rFonts w:ascii="仿宋" w:eastAsia="仿宋" w:hAnsi="仿宋" w:cs="仿宋" w:hint="eastAsia"/>
            <w:lang w:eastAsia="zh-CN"/>
          </w:rPr>
          <w:t>(二)、环保与社会责任</w:t>
        </w:r>
        <w:r>
          <w:tab/>
        </w:r>
        <w:r>
          <w:fldChar w:fldCharType="begin"/>
        </w:r>
        <w:r>
          <w:instrText xml:space="preserve"> PAGEREF _Toc29163 \h </w:instrText>
        </w:r>
        <w:r>
          <w:fldChar w:fldCharType="separate"/>
        </w:r>
        <w:r>
          <w:t>5</w:t>
        </w:r>
        <w:r>
          <w:fldChar w:fldCharType="end"/>
        </w:r>
      </w:hyperlink>
    </w:p>
    <w:p>
      <w:pPr>
        <w:pStyle w:val="TOC1"/>
        <w:tabs>
          <w:tab w:val="right" w:leader="dot" w:pos="8306"/>
        </w:tabs>
      </w:pPr>
      <w:hyperlink w:anchor="_Toc11122" w:history="1">
        <w:r>
          <w:rPr>
            <w:rFonts w:ascii="仿宋" w:eastAsia="仿宋" w:hAnsi="仿宋" w:cs="仿宋" w:hint="eastAsia"/>
            <w:lang w:eastAsia="zh-CN"/>
          </w:rPr>
          <w:t>三、石材项目文档管理</w:t>
        </w:r>
        <w:r>
          <w:tab/>
        </w:r>
        <w:r>
          <w:fldChar w:fldCharType="begin"/>
        </w:r>
        <w:r>
          <w:instrText xml:space="preserve"> PAGEREF _Toc11122 \h </w:instrText>
        </w:r>
        <w:r>
          <w:fldChar w:fldCharType="separate"/>
        </w:r>
        <w:r>
          <w:t>6</w:t>
        </w:r>
        <w:r>
          <w:fldChar w:fldCharType="end"/>
        </w:r>
      </w:hyperlink>
    </w:p>
    <w:p>
      <w:pPr>
        <w:pStyle w:val="TOC2"/>
        <w:tabs>
          <w:tab w:val="right" w:leader="dot" w:pos="8306"/>
        </w:tabs>
      </w:pPr>
      <w:hyperlink w:anchor="_Toc11400" w:history="1">
        <w:r>
          <w:rPr>
            <w:rFonts w:ascii="仿宋" w:eastAsia="仿宋" w:hAnsi="仿宋" w:cs="仿宋" w:hint="eastAsia"/>
            <w:lang w:eastAsia="zh-CN"/>
          </w:rPr>
          <w:t>(一)、文档编制与审查</w:t>
        </w:r>
        <w:r>
          <w:tab/>
        </w:r>
        <w:r>
          <w:fldChar w:fldCharType="begin"/>
        </w:r>
        <w:r>
          <w:instrText xml:space="preserve"> PAGEREF _Toc11400 \h </w:instrText>
        </w:r>
        <w:r>
          <w:fldChar w:fldCharType="separate"/>
        </w:r>
        <w:r>
          <w:t>6</w:t>
        </w:r>
        <w:r>
          <w:fldChar w:fldCharType="end"/>
        </w:r>
      </w:hyperlink>
    </w:p>
    <w:p>
      <w:pPr>
        <w:pStyle w:val="TOC2"/>
        <w:tabs>
          <w:tab w:val="right" w:leader="dot" w:pos="8306"/>
        </w:tabs>
      </w:pPr>
      <w:hyperlink w:anchor="_Toc31921" w:history="1">
        <w:r>
          <w:rPr>
            <w:rFonts w:ascii="仿宋" w:eastAsia="仿宋" w:hAnsi="仿宋" w:cs="仿宋" w:hint="eastAsia"/>
            <w:lang w:eastAsia="zh-CN"/>
          </w:rPr>
          <w:t>(二)、文档发布与分发</w:t>
        </w:r>
        <w:r>
          <w:tab/>
        </w:r>
        <w:r>
          <w:fldChar w:fldCharType="begin"/>
        </w:r>
        <w:r>
          <w:instrText xml:space="preserve"> PAGEREF _Toc31921 \h </w:instrText>
        </w:r>
        <w:r>
          <w:fldChar w:fldCharType="separate"/>
        </w:r>
        <w:r>
          <w:t>8</w:t>
        </w:r>
        <w:r>
          <w:fldChar w:fldCharType="end"/>
        </w:r>
      </w:hyperlink>
    </w:p>
    <w:p>
      <w:pPr>
        <w:pStyle w:val="TOC2"/>
        <w:tabs>
          <w:tab w:val="right" w:leader="dot" w:pos="8306"/>
        </w:tabs>
      </w:pPr>
      <w:hyperlink w:anchor="_Toc15527" w:history="1">
        <w:r>
          <w:rPr>
            <w:rFonts w:ascii="仿宋" w:eastAsia="仿宋" w:hAnsi="仿宋" w:cs="仿宋" w:hint="eastAsia"/>
            <w:lang w:eastAsia="zh-CN"/>
          </w:rPr>
          <w:t>(三)、文档存档与归档</w:t>
        </w:r>
        <w:r>
          <w:tab/>
        </w:r>
        <w:r>
          <w:fldChar w:fldCharType="begin"/>
        </w:r>
        <w:r>
          <w:instrText xml:space="preserve"> PAGEREF _Toc15527 \h </w:instrText>
        </w:r>
        <w:r>
          <w:fldChar w:fldCharType="separate"/>
        </w:r>
        <w:r>
          <w:t>8</w:t>
        </w:r>
        <w:r>
          <w:fldChar w:fldCharType="end"/>
        </w:r>
      </w:hyperlink>
    </w:p>
    <w:p>
      <w:pPr>
        <w:pStyle w:val="TOC1"/>
        <w:tabs>
          <w:tab w:val="right" w:leader="dot" w:pos="8306"/>
        </w:tabs>
      </w:pPr>
      <w:hyperlink w:anchor="_Toc11112" w:history="1">
        <w:r>
          <w:rPr>
            <w:rFonts w:ascii="仿宋" w:eastAsia="仿宋" w:hAnsi="仿宋" w:cs="仿宋" w:hint="eastAsia"/>
            <w:lang w:eastAsia="zh-CN"/>
          </w:rPr>
          <w:t>四、石材项目选址可行性分析</w:t>
        </w:r>
        <w:r>
          <w:tab/>
        </w:r>
        <w:r>
          <w:fldChar w:fldCharType="begin"/>
        </w:r>
        <w:r>
          <w:instrText xml:space="preserve"> PAGEREF _Toc11112 \h </w:instrText>
        </w:r>
        <w:r>
          <w:fldChar w:fldCharType="separate"/>
        </w:r>
        <w:r>
          <w:t>10</w:t>
        </w:r>
        <w:r>
          <w:fldChar w:fldCharType="end"/>
        </w:r>
      </w:hyperlink>
    </w:p>
    <w:p>
      <w:pPr>
        <w:pStyle w:val="TOC2"/>
        <w:tabs>
          <w:tab w:val="right" w:leader="dot" w:pos="8306"/>
        </w:tabs>
      </w:pPr>
      <w:hyperlink w:anchor="_Toc21358" w:history="1">
        <w:r>
          <w:rPr>
            <w:rFonts w:ascii="仿宋" w:eastAsia="仿宋" w:hAnsi="仿宋" w:cs="仿宋" w:hint="eastAsia"/>
            <w:lang w:eastAsia="zh-CN"/>
          </w:rPr>
          <w:t>(一)、石材项目选址</w:t>
        </w:r>
        <w:r>
          <w:tab/>
        </w:r>
        <w:r>
          <w:fldChar w:fldCharType="begin"/>
        </w:r>
        <w:r>
          <w:instrText xml:space="preserve"> PAGEREF _Toc21358 \h </w:instrText>
        </w:r>
        <w:r>
          <w:fldChar w:fldCharType="separate"/>
        </w:r>
        <w:r>
          <w:t>10</w:t>
        </w:r>
        <w:r>
          <w:fldChar w:fldCharType="end"/>
        </w:r>
      </w:hyperlink>
    </w:p>
    <w:p>
      <w:pPr>
        <w:pStyle w:val="TOC2"/>
        <w:tabs>
          <w:tab w:val="right" w:leader="dot" w:pos="8306"/>
        </w:tabs>
      </w:pPr>
      <w:hyperlink w:anchor="_Toc15855" w:history="1">
        <w:r>
          <w:rPr>
            <w:rFonts w:ascii="仿宋" w:eastAsia="仿宋" w:hAnsi="仿宋" w:cs="仿宋" w:hint="eastAsia"/>
            <w:lang w:eastAsia="zh-CN"/>
          </w:rPr>
          <w:t>(二)、用地控制指标</w:t>
        </w:r>
        <w:r>
          <w:tab/>
        </w:r>
        <w:r>
          <w:fldChar w:fldCharType="begin"/>
        </w:r>
        <w:r>
          <w:instrText xml:space="preserve"> PAGEREF _Toc15855 \h </w:instrText>
        </w:r>
        <w:r>
          <w:fldChar w:fldCharType="separate"/>
        </w:r>
        <w:r>
          <w:t>10</w:t>
        </w:r>
        <w:r>
          <w:fldChar w:fldCharType="end"/>
        </w:r>
      </w:hyperlink>
    </w:p>
    <w:p>
      <w:pPr>
        <w:pStyle w:val="TOC2"/>
        <w:tabs>
          <w:tab w:val="right" w:leader="dot" w:pos="8306"/>
        </w:tabs>
      </w:pPr>
      <w:hyperlink w:anchor="_Toc22621" w:history="1">
        <w:r>
          <w:rPr>
            <w:rFonts w:ascii="仿宋" w:eastAsia="仿宋" w:hAnsi="仿宋" w:cs="仿宋" w:hint="eastAsia"/>
            <w:lang w:eastAsia="zh-CN"/>
          </w:rPr>
          <w:t>(三)、节约用地措施</w:t>
        </w:r>
        <w:r>
          <w:tab/>
        </w:r>
        <w:r>
          <w:fldChar w:fldCharType="begin"/>
        </w:r>
        <w:r>
          <w:instrText xml:space="preserve"> PAGEREF _Toc22621 \h </w:instrText>
        </w:r>
        <w:r>
          <w:fldChar w:fldCharType="separate"/>
        </w:r>
        <w:r>
          <w:t>12</w:t>
        </w:r>
        <w:r>
          <w:fldChar w:fldCharType="end"/>
        </w:r>
      </w:hyperlink>
    </w:p>
    <w:p>
      <w:pPr>
        <w:pStyle w:val="TOC2"/>
        <w:tabs>
          <w:tab w:val="right" w:leader="dot" w:pos="8306"/>
        </w:tabs>
      </w:pPr>
      <w:hyperlink w:anchor="_Toc13870" w:history="1">
        <w:r>
          <w:rPr>
            <w:rFonts w:ascii="仿宋" w:eastAsia="仿宋" w:hAnsi="仿宋" w:cs="仿宋" w:hint="eastAsia"/>
            <w:lang w:eastAsia="zh-CN"/>
          </w:rPr>
          <w:t>(四)、总图布置方案</w:t>
        </w:r>
        <w:r>
          <w:tab/>
        </w:r>
        <w:r>
          <w:fldChar w:fldCharType="begin"/>
        </w:r>
        <w:r>
          <w:instrText xml:space="preserve"> PAGEREF _Toc13870 \h </w:instrText>
        </w:r>
        <w:r>
          <w:fldChar w:fldCharType="separate"/>
        </w:r>
        <w:r>
          <w:t>13</w:t>
        </w:r>
        <w:r>
          <w:fldChar w:fldCharType="end"/>
        </w:r>
      </w:hyperlink>
    </w:p>
    <w:p>
      <w:pPr>
        <w:pStyle w:val="TOC2"/>
        <w:tabs>
          <w:tab w:val="right" w:leader="dot" w:pos="8306"/>
        </w:tabs>
      </w:pPr>
      <w:hyperlink w:anchor="_Toc9372" w:history="1">
        <w:r>
          <w:rPr>
            <w:rFonts w:ascii="仿宋" w:eastAsia="仿宋" w:hAnsi="仿宋" w:cs="仿宋" w:hint="eastAsia"/>
            <w:lang w:eastAsia="zh-CN"/>
          </w:rPr>
          <w:t>(五)、选址综合评价</w:t>
        </w:r>
        <w:r>
          <w:tab/>
        </w:r>
        <w:r>
          <w:fldChar w:fldCharType="begin"/>
        </w:r>
        <w:r>
          <w:instrText xml:space="preserve"> PAGEREF _Toc9372 \h </w:instrText>
        </w:r>
        <w:r>
          <w:fldChar w:fldCharType="separate"/>
        </w:r>
        <w:r>
          <w:t>14</w:t>
        </w:r>
        <w:r>
          <w:fldChar w:fldCharType="end"/>
        </w:r>
      </w:hyperlink>
    </w:p>
    <w:p>
      <w:pPr>
        <w:pStyle w:val="TOC1"/>
        <w:tabs>
          <w:tab w:val="right" w:leader="dot" w:pos="8306"/>
        </w:tabs>
      </w:pPr>
      <w:hyperlink w:anchor="_Toc21534" w:history="1">
        <w:r>
          <w:rPr>
            <w:rFonts w:ascii="仿宋" w:eastAsia="仿宋" w:hAnsi="仿宋" w:cs="仿宋" w:hint="eastAsia"/>
            <w:lang w:eastAsia="zh-CN"/>
          </w:rPr>
          <w:t>五、市场分析、调研</w:t>
        </w:r>
        <w:r>
          <w:tab/>
        </w:r>
        <w:r>
          <w:fldChar w:fldCharType="begin"/>
        </w:r>
        <w:r>
          <w:instrText xml:space="preserve"> PAGEREF _Toc21534 \h </w:instrText>
        </w:r>
        <w:r>
          <w:fldChar w:fldCharType="separate"/>
        </w:r>
        <w:r>
          <w:t>15</w:t>
        </w:r>
        <w:r>
          <w:fldChar w:fldCharType="end"/>
        </w:r>
      </w:hyperlink>
    </w:p>
    <w:p>
      <w:pPr>
        <w:pStyle w:val="TOC2"/>
        <w:tabs>
          <w:tab w:val="right" w:leader="dot" w:pos="8306"/>
        </w:tabs>
      </w:pPr>
      <w:hyperlink w:anchor="_Toc24041" w:history="1">
        <w:r>
          <w:rPr>
            <w:rFonts w:ascii="仿宋" w:eastAsia="仿宋" w:hAnsi="仿宋" w:cs="仿宋" w:hint="eastAsia"/>
            <w:lang w:eastAsia="zh-CN"/>
          </w:rPr>
          <w:t>(一)、石材行业分析</w:t>
        </w:r>
        <w:r>
          <w:tab/>
        </w:r>
        <w:r>
          <w:fldChar w:fldCharType="begin"/>
        </w:r>
        <w:r>
          <w:instrText xml:space="preserve"> PAGEREF _Toc24041 \h </w:instrText>
        </w:r>
        <w:r>
          <w:fldChar w:fldCharType="separate"/>
        </w:r>
        <w:r>
          <w:t>15</w:t>
        </w:r>
        <w:r>
          <w:fldChar w:fldCharType="end"/>
        </w:r>
      </w:hyperlink>
    </w:p>
    <w:p>
      <w:pPr>
        <w:pStyle w:val="TOC2"/>
        <w:tabs>
          <w:tab w:val="right" w:leader="dot" w:pos="8306"/>
        </w:tabs>
      </w:pPr>
      <w:hyperlink w:anchor="_Toc7558" w:history="1">
        <w:r>
          <w:rPr>
            <w:rFonts w:ascii="仿宋" w:eastAsia="仿宋" w:hAnsi="仿宋" w:cs="仿宋" w:hint="eastAsia"/>
            <w:lang w:eastAsia="zh-CN"/>
          </w:rPr>
          <w:t>(二)、石材市场分析预测</w:t>
        </w:r>
        <w:r>
          <w:tab/>
        </w:r>
        <w:r>
          <w:fldChar w:fldCharType="begin"/>
        </w:r>
        <w:r>
          <w:instrText xml:space="preserve"> PAGEREF _Toc7558 \h </w:instrText>
        </w:r>
        <w:r>
          <w:fldChar w:fldCharType="separate"/>
        </w:r>
        <w:r>
          <w:t>16</w:t>
        </w:r>
        <w:r>
          <w:fldChar w:fldCharType="end"/>
        </w:r>
      </w:hyperlink>
    </w:p>
    <w:p>
      <w:pPr>
        <w:pStyle w:val="TOC1"/>
        <w:tabs>
          <w:tab w:val="right" w:leader="dot" w:pos="8306"/>
        </w:tabs>
      </w:pPr>
      <w:hyperlink w:anchor="_Toc5604" w:history="1">
        <w:r>
          <w:rPr>
            <w:rFonts w:ascii="仿宋" w:eastAsia="仿宋" w:hAnsi="仿宋" w:cs="仿宋" w:hint="eastAsia"/>
            <w:lang w:eastAsia="zh-CN"/>
          </w:rPr>
          <w:t>六、石材项目土建工程</w:t>
        </w:r>
        <w:r>
          <w:tab/>
        </w:r>
        <w:r>
          <w:fldChar w:fldCharType="begin"/>
        </w:r>
        <w:r>
          <w:instrText xml:space="preserve"> PAGEREF _Toc5604 \h </w:instrText>
        </w:r>
        <w:r>
          <w:fldChar w:fldCharType="separate"/>
        </w:r>
        <w:r>
          <w:t>16</w:t>
        </w:r>
        <w:r>
          <w:fldChar w:fldCharType="end"/>
        </w:r>
      </w:hyperlink>
    </w:p>
    <w:p>
      <w:pPr>
        <w:pStyle w:val="TOC2"/>
        <w:tabs>
          <w:tab w:val="right" w:leader="dot" w:pos="8306"/>
        </w:tabs>
      </w:pPr>
      <w:hyperlink w:anchor="_Toc23704" w:history="1">
        <w:r>
          <w:rPr>
            <w:rFonts w:ascii="仿宋" w:eastAsia="仿宋" w:hAnsi="仿宋" w:cs="仿宋" w:hint="eastAsia"/>
            <w:lang w:eastAsia="zh-CN"/>
          </w:rPr>
          <w:t>(一)、建筑工程设计原则</w:t>
        </w:r>
        <w:r>
          <w:tab/>
        </w:r>
        <w:r>
          <w:fldChar w:fldCharType="begin"/>
        </w:r>
        <w:r>
          <w:instrText xml:space="preserve"> PAGEREF _Toc23704 \h </w:instrText>
        </w:r>
        <w:r>
          <w:fldChar w:fldCharType="separate"/>
        </w:r>
        <w:r>
          <w:t>16</w:t>
        </w:r>
        <w:r>
          <w:fldChar w:fldCharType="end"/>
        </w:r>
      </w:hyperlink>
    </w:p>
    <w:p>
      <w:pPr>
        <w:pStyle w:val="TOC2"/>
        <w:tabs>
          <w:tab w:val="right" w:leader="dot" w:pos="8306"/>
        </w:tabs>
      </w:pPr>
      <w:hyperlink w:anchor="_Toc14535" w:history="1">
        <w:r>
          <w:rPr>
            <w:rFonts w:ascii="仿宋" w:eastAsia="仿宋" w:hAnsi="仿宋" w:cs="仿宋" w:hint="eastAsia"/>
            <w:lang w:eastAsia="zh-CN"/>
          </w:rPr>
          <w:t>(二)、土建工程设计年限及安全等级</w:t>
        </w:r>
        <w:r>
          <w:tab/>
        </w:r>
        <w:r>
          <w:fldChar w:fldCharType="begin"/>
        </w:r>
        <w:r>
          <w:instrText xml:space="preserve"> PAGEREF _Toc14535 \h </w:instrText>
        </w:r>
        <w:r>
          <w:fldChar w:fldCharType="separate"/>
        </w:r>
        <w:r>
          <w:t>18</w:t>
        </w:r>
        <w:r>
          <w:fldChar w:fldCharType="end"/>
        </w:r>
      </w:hyperlink>
    </w:p>
    <w:p>
      <w:pPr>
        <w:pStyle w:val="TOC2"/>
        <w:tabs>
          <w:tab w:val="right" w:leader="dot" w:pos="8306"/>
        </w:tabs>
      </w:pPr>
      <w:hyperlink w:anchor="_Toc5192" w:history="1">
        <w:r>
          <w:rPr>
            <w:rFonts w:ascii="仿宋" w:eastAsia="仿宋" w:hAnsi="仿宋" w:cs="仿宋" w:hint="eastAsia"/>
            <w:lang w:eastAsia="zh-CN"/>
          </w:rPr>
          <w:t>(三)、建筑工程设计总体要求</w:t>
        </w:r>
        <w:r>
          <w:tab/>
        </w:r>
        <w:r>
          <w:fldChar w:fldCharType="begin"/>
        </w:r>
        <w:r>
          <w:instrText xml:space="preserve"> PAGEREF _Toc5192 \h </w:instrText>
        </w:r>
        <w:r>
          <w:fldChar w:fldCharType="separate"/>
        </w:r>
        <w:r>
          <w:t>19</w:t>
        </w:r>
        <w:r>
          <w:fldChar w:fldCharType="end"/>
        </w:r>
      </w:hyperlink>
    </w:p>
    <w:p>
      <w:pPr>
        <w:pStyle w:val="TOC2"/>
        <w:tabs>
          <w:tab w:val="right" w:leader="dot" w:pos="8306"/>
        </w:tabs>
      </w:pPr>
      <w:hyperlink w:anchor="_Toc28363" w:history="1">
        <w:r>
          <w:rPr>
            <w:rFonts w:ascii="仿宋" w:eastAsia="仿宋" w:hAnsi="仿宋" w:cs="仿宋" w:hint="eastAsia"/>
            <w:lang w:eastAsia="zh-CN"/>
          </w:rPr>
          <w:t>(四)、土建工程建设指标</w:t>
        </w:r>
        <w:r>
          <w:tab/>
        </w:r>
        <w:r>
          <w:fldChar w:fldCharType="begin"/>
        </w:r>
        <w:r>
          <w:instrText xml:space="preserve"> PAGEREF _Toc28363 \h </w:instrText>
        </w:r>
        <w:r>
          <w:fldChar w:fldCharType="separate"/>
        </w:r>
        <w:r>
          <w:t>19</w:t>
        </w:r>
        <w:r>
          <w:fldChar w:fldCharType="end"/>
        </w:r>
      </w:hyperlink>
    </w:p>
    <w:p>
      <w:pPr>
        <w:pStyle w:val="TOC1"/>
        <w:tabs>
          <w:tab w:val="right" w:leader="dot" w:pos="8306"/>
        </w:tabs>
      </w:pPr>
      <w:hyperlink w:anchor="_Toc8348" w:history="1">
        <w:r>
          <w:rPr>
            <w:rFonts w:ascii="仿宋" w:eastAsia="仿宋" w:hAnsi="仿宋" w:cs="仿宋" w:hint="eastAsia"/>
            <w:lang w:eastAsia="zh-CN"/>
          </w:rPr>
          <w:t>七、石材项目经营效益</w:t>
        </w:r>
        <w:r>
          <w:tab/>
        </w:r>
        <w:r>
          <w:fldChar w:fldCharType="begin"/>
        </w:r>
        <w:r>
          <w:instrText xml:space="preserve"> PAGEREF _Toc8348 \h </w:instrText>
        </w:r>
        <w:r>
          <w:fldChar w:fldCharType="separate"/>
        </w:r>
        <w:r>
          <w:t>20</w:t>
        </w:r>
        <w:r>
          <w:fldChar w:fldCharType="end"/>
        </w:r>
      </w:hyperlink>
    </w:p>
    <w:p>
      <w:pPr>
        <w:pStyle w:val="TOC2"/>
        <w:tabs>
          <w:tab w:val="right" w:leader="dot" w:pos="8306"/>
        </w:tabs>
      </w:pPr>
      <w:hyperlink w:anchor="_Toc28106" w:history="1">
        <w:r>
          <w:rPr>
            <w:rFonts w:ascii="仿宋" w:eastAsia="仿宋" w:hAnsi="仿宋" w:cs="仿宋" w:hint="eastAsia"/>
            <w:lang w:eastAsia="zh-CN"/>
          </w:rPr>
          <w:t>(一)、经济评价财务测算</w:t>
        </w:r>
        <w:r>
          <w:tab/>
        </w:r>
        <w:r>
          <w:fldChar w:fldCharType="begin"/>
        </w:r>
        <w:r>
          <w:instrText xml:space="preserve"> PAGEREF _Toc28106 \h </w:instrText>
        </w:r>
        <w:r>
          <w:fldChar w:fldCharType="separate"/>
        </w:r>
        <w:r>
          <w:t>20</w:t>
        </w:r>
        <w:r>
          <w:fldChar w:fldCharType="end"/>
        </w:r>
      </w:hyperlink>
    </w:p>
    <w:p>
      <w:pPr>
        <w:pStyle w:val="TOC2"/>
        <w:tabs>
          <w:tab w:val="right" w:leader="dot" w:pos="8306"/>
        </w:tabs>
      </w:pPr>
      <w:hyperlink w:anchor="_Toc10826" w:history="1">
        <w:r>
          <w:rPr>
            <w:rFonts w:ascii="仿宋" w:eastAsia="仿宋" w:hAnsi="仿宋" w:cs="仿宋" w:hint="eastAsia"/>
            <w:lang w:eastAsia="zh-CN"/>
          </w:rPr>
          <w:t>(二)、石材项目盈利能力分析</w:t>
        </w:r>
        <w:r>
          <w:tab/>
        </w:r>
        <w:r>
          <w:fldChar w:fldCharType="begin"/>
        </w:r>
        <w:r>
          <w:instrText xml:space="preserve"> PAGEREF _Toc10826 \h </w:instrText>
        </w:r>
        <w:r>
          <w:fldChar w:fldCharType="separate"/>
        </w:r>
        <w:r>
          <w:t>21</w:t>
        </w:r>
        <w:r>
          <w:fldChar w:fldCharType="end"/>
        </w:r>
      </w:hyperlink>
    </w:p>
    <w:p>
      <w:pPr>
        <w:pStyle w:val="TOC1"/>
        <w:tabs>
          <w:tab w:val="right" w:leader="dot" w:pos="8306"/>
        </w:tabs>
      </w:pPr>
      <w:hyperlink w:anchor="_Toc25824" w:history="1">
        <w:r>
          <w:rPr>
            <w:rFonts w:ascii="仿宋" w:eastAsia="仿宋" w:hAnsi="仿宋" w:cs="仿宋" w:hint="eastAsia"/>
            <w:lang w:eastAsia="zh-CN"/>
          </w:rPr>
          <w:t>八、石材项目社会影响</w:t>
        </w:r>
        <w:r>
          <w:tab/>
        </w:r>
        <w:r>
          <w:fldChar w:fldCharType="begin"/>
        </w:r>
        <w:r>
          <w:instrText xml:space="preserve"> PAGEREF _Toc25824 \h </w:instrText>
        </w:r>
        <w:r>
          <w:fldChar w:fldCharType="separate"/>
        </w:r>
        <w:r>
          <w:t>22</w:t>
        </w:r>
        <w:r>
          <w:fldChar w:fldCharType="end"/>
        </w:r>
      </w:hyperlink>
    </w:p>
    <w:p>
      <w:pPr>
        <w:pStyle w:val="TOC2"/>
        <w:tabs>
          <w:tab w:val="right" w:leader="dot" w:pos="8306"/>
        </w:tabs>
      </w:pPr>
      <w:hyperlink w:anchor="_Toc4177" w:history="1">
        <w:r>
          <w:rPr>
            <w:rFonts w:ascii="仿宋" w:eastAsia="仿宋" w:hAnsi="仿宋" w:cs="仿宋" w:hint="eastAsia"/>
            <w:lang w:eastAsia="zh-CN"/>
          </w:rPr>
          <w:t>(一)、社会责任与义务</w:t>
        </w:r>
        <w:r>
          <w:tab/>
        </w:r>
        <w:r>
          <w:fldChar w:fldCharType="begin"/>
        </w:r>
        <w:r>
          <w:instrText xml:space="preserve"> PAGEREF _Toc4177 \h </w:instrText>
        </w:r>
        <w:r>
          <w:fldChar w:fldCharType="separate"/>
        </w:r>
        <w:r>
          <w:t>22</w:t>
        </w:r>
        <w:r>
          <w:fldChar w:fldCharType="end"/>
        </w:r>
      </w:hyperlink>
    </w:p>
    <w:p>
      <w:pPr>
        <w:pStyle w:val="TOC2"/>
        <w:tabs>
          <w:tab w:val="right" w:leader="dot" w:pos="8306"/>
        </w:tabs>
      </w:pPr>
      <w:hyperlink w:anchor="_Toc14865" w:history="1">
        <w:r>
          <w:rPr>
            <w:rFonts w:ascii="仿宋" w:eastAsia="仿宋" w:hAnsi="仿宋" w:cs="仿宋" w:hint="eastAsia"/>
            <w:lang w:eastAsia="zh-CN"/>
          </w:rPr>
          <w:t>(二)、社会参与与沟通</w:t>
        </w:r>
        <w:r>
          <w:tab/>
        </w:r>
        <w:r>
          <w:fldChar w:fldCharType="begin"/>
        </w:r>
        <w:r>
          <w:instrText xml:space="preserve"> PAGEREF _Toc14865 \h </w:instrText>
        </w:r>
        <w:r>
          <w:fldChar w:fldCharType="separate"/>
        </w:r>
        <w:r>
          <w:t>22</w:t>
        </w:r>
        <w:r>
          <w:fldChar w:fldCharType="end"/>
        </w:r>
      </w:hyperlink>
    </w:p>
    <w:p>
      <w:pPr>
        <w:pStyle w:val="TOC1"/>
        <w:tabs>
          <w:tab w:val="right" w:leader="dot" w:pos="8306"/>
        </w:tabs>
      </w:pPr>
      <w:hyperlink w:anchor="_Toc16258" w:history="1">
        <w:r>
          <w:rPr>
            <w:rFonts w:ascii="仿宋" w:eastAsia="仿宋" w:hAnsi="仿宋" w:cs="仿宋" w:hint="eastAsia"/>
            <w:lang w:eastAsia="zh-CN"/>
          </w:rPr>
          <w:t>九、石材项目人力资源培养与发展</w:t>
        </w:r>
        <w:r>
          <w:tab/>
        </w:r>
        <w:r>
          <w:fldChar w:fldCharType="begin"/>
        </w:r>
        <w:r>
          <w:instrText xml:space="preserve"> PAGEREF _Toc16258 \h </w:instrText>
        </w:r>
        <w:r>
          <w:fldChar w:fldCharType="separate"/>
        </w:r>
        <w:r>
          <w:t>23</w:t>
        </w:r>
        <w:r>
          <w:fldChar w:fldCharType="end"/>
        </w:r>
      </w:hyperlink>
    </w:p>
    <w:p>
      <w:pPr>
        <w:pStyle w:val="TOC2"/>
        <w:tabs>
          <w:tab w:val="right" w:leader="dot" w:pos="8306"/>
        </w:tabs>
      </w:pPr>
      <w:hyperlink w:anchor="_Toc21068" w:history="1">
        <w:r>
          <w:rPr>
            <w:rFonts w:ascii="仿宋" w:eastAsia="仿宋" w:hAnsi="仿宋" w:cs="仿宋" w:hint="eastAsia"/>
            <w:lang w:eastAsia="zh-CN"/>
          </w:rPr>
          <w:t>(一)、人才需求与规划</w:t>
        </w:r>
        <w:r>
          <w:tab/>
        </w:r>
        <w:r>
          <w:fldChar w:fldCharType="begin"/>
        </w:r>
        <w:r>
          <w:instrText xml:space="preserve"> PAGEREF _Toc21068 \h </w:instrText>
        </w:r>
        <w:r>
          <w:fldChar w:fldCharType="separate"/>
        </w:r>
        <w:r>
          <w:t>23</w:t>
        </w:r>
        <w:r>
          <w:fldChar w:fldCharType="end"/>
        </w:r>
      </w:hyperlink>
    </w:p>
    <w:p>
      <w:pPr>
        <w:pStyle w:val="TOC2"/>
        <w:tabs>
          <w:tab w:val="right" w:leader="dot" w:pos="8306"/>
        </w:tabs>
      </w:pPr>
      <w:hyperlink w:anchor="_Toc28424" w:history="1">
        <w:r>
          <w:rPr>
            <w:rFonts w:ascii="仿宋" w:eastAsia="仿宋" w:hAnsi="仿宋" w:cs="仿宋" w:hint="eastAsia"/>
            <w:lang w:eastAsia="zh-CN"/>
          </w:rPr>
          <w:t>(二)、培训与发展计划</w:t>
        </w:r>
        <w:r>
          <w:tab/>
        </w:r>
        <w:r>
          <w:fldChar w:fldCharType="begin"/>
        </w:r>
        <w:r>
          <w:instrText xml:space="preserve"> PAGEREF _Toc28424 \h </w:instrText>
        </w:r>
        <w:r>
          <w:fldChar w:fldCharType="separate"/>
        </w:r>
        <w:r>
          <w:t>24</w:t>
        </w:r>
        <w:r>
          <w:fldChar w:fldCharType="end"/>
        </w:r>
      </w:hyperlink>
    </w:p>
    <w:p>
      <w:pPr>
        <w:pStyle w:val="TOC1"/>
        <w:tabs>
          <w:tab w:val="right" w:leader="dot" w:pos="8306"/>
        </w:tabs>
      </w:pPr>
      <w:hyperlink w:anchor="_Toc7736" w:history="1">
        <w:r>
          <w:rPr>
            <w:rFonts w:ascii="仿宋" w:eastAsia="仿宋" w:hAnsi="仿宋" w:cs="仿宋" w:hint="eastAsia"/>
            <w:lang w:eastAsia="zh-CN"/>
          </w:rPr>
          <w:t>十、石材项目财务管理</w:t>
        </w:r>
        <w:r>
          <w:tab/>
        </w:r>
        <w:r>
          <w:fldChar w:fldCharType="begin"/>
        </w:r>
        <w:r>
          <w:instrText xml:space="preserve"> PAGEREF _Toc7736 \h </w:instrText>
        </w:r>
        <w:r>
          <w:fldChar w:fldCharType="separate"/>
        </w:r>
        <w:r>
          <w:t>24</w:t>
        </w:r>
        <w:r>
          <w:fldChar w:fldCharType="end"/>
        </w:r>
      </w:hyperlink>
    </w:p>
    <w:p>
      <w:pPr>
        <w:pStyle w:val="TOC2"/>
        <w:tabs>
          <w:tab w:val="right" w:leader="dot" w:pos="8306"/>
        </w:tabs>
      </w:pPr>
      <w:hyperlink w:anchor="_Toc12911" w:history="1">
        <w:r>
          <w:rPr>
            <w:rFonts w:ascii="仿宋" w:eastAsia="仿宋" w:hAnsi="仿宋" w:cs="仿宋" w:hint="eastAsia"/>
            <w:lang w:eastAsia="zh-CN"/>
          </w:rPr>
          <w:t>(一)、资金需求大</w:t>
        </w:r>
        <w:r>
          <w:tab/>
        </w:r>
        <w:r>
          <w:fldChar w:fldCharType="begin"/>
        </w:r>
        <w:r>
          <w:instrText xml:space="preserve"> PAGEREF _Toc12911 \h </w:instrText>
        </w:r>
        <w:r>
          <w:fldChar w:fldCharType="separate"/>
        </w:r>
        <w:r>
          <w:t>24</w:t>
        </w:r>
        <w:r>
          <w:fldChar w:fldCharType="end"/>
        </w:r>
      </w:hyperlink>
    </w:p>
    <w:p>
      <w:pPr>
        <w:pStyle w:val="TOC2"/>
        <w:tabs>
          <w:tab w:val="right" w:leader="dot" w:pos="8306"/>
        </w:tabs>
      </w:pPr>
      <w:hyperlink w:anchor="_Toc15019" w:history="1">
        <w:r>
          <w:rPr>
            <w:rFonts w:ascii="仿宋" w:eastAsia="仿宋" w:hAnsi="仿宋" w:cs="仿宋" w:hint="eastAsia"/>
            <w:lang w:eastAsia="zh-CN"/>
          </w:rPr>
          <w:t>(二)、研发周期长</w:t>
        </w:r>
        <w:r>
          <w:tab/>
        </w:r>
        <w:r>
          <w:fldChar w:fldCharType="begin"/>
        </w:r>
        <w:r>
          <w:instrText xml:space="preserve"> PAGEREF _Toc15019 \h </w:instrText>
        </w:r>
        <w:r>
          <w:fldChar w:fldCharType="separate"/>
        </w:r>
        <w:r>
          <w:t>25</w:t>
        </w:r>
        <w:r>
          <w:fldChar w:fldCharType="end"/>
        </w:r>
      </w:hyperlink>
    </w:p>
    <w:p>
      <w:pPr>
        <w:pStyle w:val="TOC2"/>
        <w:tabs>
          <w:tab w:val="right" w:leader="dot" w:pos="8306"/>
        </w:tabs>
      </w:pPr>
      <w:hyperlink w:anchor="_Toc5314" w:history="1">
        <w:r>
          <w:rPr>
            <w:rFonts w:ascii="仿宋" w:eastAsia="仿宋" w:hAnsi="仿宋" w:cs="仿宋" w:hint="eastAsia"/>
            <w:lang w:eastAsia="zh-CN"/>
          </w:rPr>
          <w:t>(三)、市场风险大</w:t>
        </w:r>
        <w:r>
          <w:tab/>
        </w:r>
        <w:r>
          <w:fldChar w:fldCharType="begin"/>
        </w:r>
        <w:r>
          <w:instrText xml:space="preserve"> PAGEREF _Toc5314 \h </w:instrText>
        </w:r>
        <w:r>
          <w:fldChar w:fldCharType="separate"/>
        </w:r>
        <w:r>
          <w:t>27</w:t>
        </w:r>
        <w:r>
          <w:fldChar w:fldCharType="end"/>
        </w:r>
      </w:hyperlink>
    </w:p>
    <w:p>
      <w:pPr>
        <w:pStyle w:val="TOC2"/>
        <w:tabs>
          <w:tab w:val="right" w:leader="dot" w:pos="8306"/>
        </w:tabs>
      </w:pPr>
      <w:hyperlink w:anchor="_Toc10699" w:history="1">
        <w:r>
          <w:rPr>
            <w:rFonts w:ascii="仿宋" w:eastAsia="仿宋" w:hAnsi="仿宋" w:cs="仿宋" w:hint="eastAsia"/>
            <w:lang w:eastAsia="zh-CN"/>
          </w:rPr>
          <w:t>(四)、利润率高</w:t>
        </w:r>
        <w:r>
          <w:tab/>
        </w:r>
        <w:r>
          <w:fldChar w:fldCharType="begin"/>
        </w:r>
        <w:r>
          <w:instrText xml:space="preserve"> PAGEREF _Toc10699 \h </w:instrText>
        </w:r>
        <w:r>
          <w:fldChar w:fldCharType="separate"/>
        </w:r>
        <w:r>
          <w:t>29</w:t>
        </w:r>
        <w:r>
          <w:fldChar w:fldCharType="end"/>
        </w:r>
      </w:hyperlink>
    </w:p>
    <w:p>
      <w:pPr>
        <w:pStyle w:val="TOC1"/>
        <w:tabs>
          <w:tab w:val="right" w:leader="dot" w:pos="8306"/>
        </w:tabs>
      </w:pPr>
      <w:hyperlink w:anchor="_Toc19892" w:history="1">
        <w:r>
          <w:rPr>
            <w:rFonts w:ascii="仿宋" w:eastAsia="仿宋" w:hAnsi="仿宋" w:cs="仿宋" w:hint="eastAsia"/>
            <w:lang w:eastAsia="zh-CN"/>
          </w:rPr>
          <w:t>十一、石材项目技术管理</w:t>
        </w:r>
        <w:r>
          <w:tab/>
        </w:r>
        <w:r>
          <w:fldChar w:fldCharType="begin"/>
        </w:r>
        <w:r>
          <w:instrText xml:space="preserve"> PAGEREF _Toc19892 \h </w:instrText>
        </w:r>
        <w:r>
          <w:fldChar w:fldCharType="separate"/>
        </w:r>
        <w:r>
          <w:t>31</w:t>
        </w:r>
        <w:r>
          <w:fldChar w:fldCharType="end"/>
        </w:r>
      </w:hyperlink>
    </w:p>
    <w:p>
      <w:pPr>
        <w:pStyle w:val="TOC2"/>
        <w:tabs>
          <w:tab w:val="right" w:leader="dot" w:pos="8306"/>
        </w:tabs>
      </w:pPr>
      <w:hyperlink w:anchor="_Toc4634" w:history="1">
        <w:r>
          <w:rPr>
            <w:rFonts w:ascii="仿宋" w:eastAsia="仿宋" w:hAnsi="仿宋" w:cs="仿宋" w:hint="eastAsia"/>
            <w:lang w:eastAsia="zh-CN"/>
          </w:rPr>
          <w:t>(一)、技术方案选用方向</w:t>
        </w:r>
        <w:r>
          <w:tab/>
        </w:r>
        <w:r>
          <w:fldChar w:fldCharType="begin"/>
        </w:r>
        <w:r>
          <w:instrText xml:space="preserve"> PAGEREF _Toc4634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66" w:history="1">
        <w:r>
          <w:rPr>
            <w:rFonts w:ascii="仿宋" w:eastAsia="仿宋" w:hAnsi="仿宋" w:cs="仿宋" w:hint="eastAsia"/>
            <w:lang w:eastAsia="zh-CN"/>
          </w:rPr>
          <w:t>(二)、工艺技术方案选用原则</w:t>
        </w:r>
        <w:r>
          <w:tab/>
        </w:r>
        <w:r>
          <w:fldChar w:fldCharType="begin"/>
        </w:r>
        <w:r>
          <w:instrText xml:space="preserve"> PAGEREF _Toc26866 \h </w:instrText>
        </w:r>
        <w:r>
          <w:fldChar w:fldCharType="separate"/>
        </w:r>
        <w:r>
          <w:t>33</w:t>
        </w:r>
        <w:r>
          <w:fldChar w:fldCharType="end"/>
        </w:r>
      </w:hyperlink>
    </w:p>
    <w:p>
      <w:pPr>
        <w:pStyle w:val="TOC2"/>
        <w:tabs>
          <w:tab w:val="right" w:leader="dot" w:pos="8306"/>
        </w:tabs>
      </w:pPr>
      <w:hyperlink w:anchor="_Toc6912" w:history="1">
        <w:r>
          <w:rPr>
            <w:rFonts w:ascii="仿宋" w:eastAsia="仿宋" w:hAnsi="仿宋" w:cs="仿宋" w:hint="eastAsia"/>
            <w:lang w:eastAsia="zh-CN"/>
          </w:rPr>
          <w:t>(三)、工艺技术方案要求</w:t>
        </w:r>
        <w:r>
          <w:tab/>
        </w:r>
        <w:r>
          <w:fldChar w:fldCharType="begin"/>
        </w:r>
        <w:r>
          <w:instrText xml:space="preserve"> PAGEREF _Toc6912 \h </w:instrText>
        </w:r>
        <w:r>
          <w:fldChar w:fldCharType="separate"/>
        </w:r>
        <w:r>
          <w:t>35</w:t>
        </w:r>
        <w:r>
          <w:fldChar w:fldCharType="end"/>
        </w:r>
      </w:hyperlink>
    </w:p>
    <w:p>
      <w:pPr>
        <w:pStyle w:val="TOC1"/>
        <w:tabs>
          <w:tab w:val="right" w:leader="dot" w:pos="8306"/>
        </w:tabs>
      </w:pPr>
      <w:hyperlink w:anchor="_Toc14599" w:history="1">
        <w:r>
          <w:rPr>
            <w:rFonts w:ascii="仿宋" w:eastAsia="仿宋" w:hAnsi="仿宋" w:cs="仿宋" w:hint="eastAsia"/>
            <w:lang w:eastAsia="zh-CN"/>
          </w:rPr>
          <w:t>十二、石材项目人力资源管理</w:t>
        </w:r>
        <w:r>
          <w:tab/>
        </w:r>
        <w:r>
          <w:fldChar w:fldCharType="begin"/>
        </w:r>
        <w:r>
          <w:instrText xml:space="preserve"> PAGEREF _Toc14599 \h </w:instrText>
        </w:r>
        <w:r>
          <w:fldChar w:fldCharType="separate"/>
        </w:r>
        <w:r>
          <w:t>37</w:t>
        </w:r>
        <w:r>
          <w:fldChar w:fldCharType="end"/>
        </w:r>
      </w:hyperlink>
    </w:p>
    <w:p>
      <w:pPr>
        <w:pStyle w:val="TOC2"/>
        <w:tabs>
          <w:tab w:val="right" w:leader="dot" w:pos="8306"/>
        </w:tabs>
      </w:pPr>
      <w:hyperlink w:anchor="_Toc31377" w:history="1">
        <w:r>
          <w:rPr>
            <w:rFonts w:ascii="仿宋" w:eastAsia="仿宋" w:hAnsi="仿宋" w:cs="仿宋" w:hint="eastAsia"/>
            <w:lang w:eastAsia="zh-CN"/>
          </w:rPr>
          <w:t>(一)、建立健全的预算管理制度</w:t>
        </w:r>
        <w:r>
          <w:tab/>
        </w:r>
        <w:r>
          <w:fldChar w:fldCharType="begin"/>
        </w:r>
        <w:r>
          <w:instrText xml:space="preserve"> PAGEREF _Toc31377 \h </w:instrText>
        </w:r>
        <w:r>
          <w:fldChar w:fldCharType="separate"/>
        </w:r>
        <w:r>
          <w:t>37</w:t>
        </w:r>
        <w:r>
          <w:fldChar w:fldCharType="end"/>
        </w:r>
      </w:hyperlink>
    </w:p>
    <w:p>
      <w:pPr>
        <w:pStyle w:val="TOC2"/>
        <w:tabs>
          <w:tab w:val="right" w:leader="dot" w:pos="8306"/>
        </w:tabs>
      </w:pPr>
      <w:hyperlink w:anchor="_Toc31364" w:history="1">
        <w:r>
          <w:rPr>
            <w:rFonts w:ascii="仿宋" w:eastAsia="仿宋" w:hAnsi="仿宋" w:cs="仿宋" w:hint="eastAsia"/>
            <w:lang w:eastAsia="zh-CN"/>
          </w:rPr>
          <w:t>(二)、加强资金流动监控</w:t>
        </w:r>
        <w:r>
          <w:tab/>
        </w:r>
        <w:r>
          <w:fldChar w:fldCharType="begin"/>
        </w:r>
        <w:r>
          <w:instrText xml:space="preserve"> PAGEREF _Toc31364 \h </w:instrText>
        </w:r>
        <w:r>
          <w:fldChar w:fldCharType="separate"/>
        </w:r>
        <w:r>
          <w:t>39</w:t>
        </w:r>
        <w:r>
          <w:fldChar w:fldCharType="end"/>
        </w:r>
      </w:hyperlink>
    </w:p>
    <w:p>
      <w:pPr>
        <w:pStyle w:val="TOC2"/>
        <w:tabs>
          <w:tab w:val="right" w:leader="dot" w:pos="8306"/>
        </w:tabs>
      </w:pPr>
      <w:hyperlink w:anchor="_Toc9893" w:history="1">
        <w:r>
          <w:rPr>
            <w:rFonts w:ascii="仿宋" w:eastAsia="仿宋" w:hAnsi="仿宋" w:cs="仿宋" w:hint="eastAsia"/>
            <w:lang w:eastAsia="zh-CN"/>
          </w:rPr>
          <w:t>(三)、制定完善的风险控制机制</w:t>
        </w:r>
        <w:r>
          <w:tab/>
        </w:r>
        <w:r>
          <w:fldChar w:fldCharType="begin"/>
        </w:r>
        <w:r>
          <w:instrText xml:space="preserve"> PAGEREF _Toc9893 \h </w:instrText>
        </w:r>
        <w:r>
          <w:fldChar w:fldCharType="separate"/>
        </w:r>
        <w:r>
          <w:t>40</w:t>
        </w:r>
        <w:r>
          <w:fldChar w:fldCharType="end"/>
        </w:r>
      </w:hyperlink>
    </w:p>
    <w:p>
      <w:pPr>
        <w:pStyle w:val="TOC2"/>
        <w:tabs>
          <w:tab w:val="right" w:leader="dot" w:pos="8306"/>
        </w:tabs>
      </w:pPr>
      <w:hyperlink w:anchor="_Toc29001" w:history="1">
        <w:r>
          <w:rPr>
            <w:rFonts w:ascii="仿宋" w:eastAsia="仿宋" w:hAnsi="仿宋" w:cs="仿宋" w:hint="eastAsia"/>
            <w:lang w:eastAsia="zh-CN"/>
          </w:rPr>
          <w:t>(四)、优化成本管理</w:t>
        </w:r>
        <w:r>
          <w:tab/>
        </w:r>
        <w:r>
          <w:fldChar w:fldCharType="begin"/>
        </w:r>
        <w:r>
          <w:instrText xml:space="preserve"> PAGEREF _Toc29001 \h </w:instrText>
        </w:r>
        <w:r>
          <w:fldChar w:fldCharType="separate"/>
        </w:r>
        <w:r>
          <w:t>41</w:t>
        </w:r>
        <w:r>
          <w:fldChar w:fldCharType="end"/>
        </w:r>
      </w:hyperlink>
    </w:p>
    <w:p>
      <w:pPr>
        <w:pStyle w:val="TOC1"/>
        <w:tabs>
          <w:tab w:val="right" w:leader="dot" w:pos="8306"/>
        </w:tabs>
      </w:pPr>
      <w:hyperlink w:anchor="_Toc27508" w:history="1">
        <w:r>
          <w:rPr>
            <w:rFonts w:ascii="仿宋" w:eastAsia="仿宋" w:hAnsi="仿宋" w:cs="仿宋" w:hint="eastAsia"/>
            <w:lang w:eastAsia="zh-CN"/>
          </w:rPr>
          <w:t>十三、石材项目实施保障措施</w:t>
        </w:r>
        <w:r>
          <w:tab/>
        </w:r>
        <w:r>
          <w:fldChar w:fldCharType="begin"/>
        </w:r>
        <w:r>
          <w:instrText xml:space="preserve"> PAGEREF _Toc27508 \h </w:instrText>
        </w:r>
        <w:r>
          <w:fldChar w:fldCharType="separate"/>
        </w:r>
        <w:r>
          <w:t>42</w:t>
        </w:r>
        <w:r>
          <w:fldChar w:fldCharType="end"/>
        </w:r>
      </w:hyperlink>
    </w:p>
    <w:p>
      <w:pPr>
        <w:pStyle w:val="TOC2"/>
        <w:tabs>
          <w:tab w:val="right" w:leader="dot" w:pos="8306"/>
        </w:tabs>
      </w:pPr>
      <w:hyperlink w:anchor="_Toc22813" w:history="1">
        <w:r>
          <w:rPr>
            <w:rFonts w:ascii="仿宋" w:eastAsia="仿宋" w:hAnsi="仿宋" w:cs="仿宋" w:hint="eastAsia"/>
            <w:lang w:eastAsia="zh-CN"/>
          </w:rPr>
          <w:t>(一)、石材项目实施保障机制</w:t>
        </w:r>
        <w:r>
          <w:tab/>
        </w:r>
        <w:r>
          <w:fldChar w:fldCharType="begin"/>
        </w:r>
        <w:r>
          <w:instrText xml:space="preserve"> PAGEREF _Toc22813 \h </w:instrText>
        </w:r>
        <w:r>
          <w:fldChar w:fldCharType="separate"/>
        </w:r>
        <w:r>
          <w:t>42</w:t>
        </w:r>
        <w:r>
          <w:fldChar w:fldCharType="end"/>
        </w:r>
      </w:hyperlink>
    </w:p>
    <w:p>
      <w:pPr>
        <w:pStyle w:val="TOC2"/>
        <w:tabs>
          <w:tab w:val="right" w:leader="dot" w:pos="8306"/>
        </w:tabs>
      </w:pPr>
      <w:hyperlink w:anchor="_Toc31831" w:history="1">
        <w:r>
          <w:rPr>
            <w:rFonts w:ascii="仿宋" w:eastAsia="仿宋" w:hAnsi="仿宋" w:cs="仿宋" w:hint="eastAsia"/>
            <w:lang w:eastAsia="zh-CN"/>
          </w:rPr>
          <w:t>(二)、石材项目法律合规要求</w:t>
        </w:r>
        <w:r>
          <w:tab/>
        </w:r>
        <w:r>
          <w:fldChar w:fldCharType="begin"/>
        </w:r>
        <w:r>
          <w:instrText xml:space="preserve"> PAGEREF _Toc31831 \h </w:instrText>
        </w:r>
        <w:r>
          <w:fldChar w:fldCharType="separate"/>
        </w:r>
        <w:r>
          <w:t>45</w:t>
        </w:r>
        <w:r>
          <w:fldChar w:fldCharType="end"/>
        </w:r>
      </w:hyperlink>
    </w:p>
    <w:p>
      <w:pPr>
        <w:pStyle w:val="TOC2"/>
        <w:tabs>
          <w:tab w:val="right" w:leader="dot" w:pos="8306"/>
        </w:tabs>
      </w:pPr>
      <w:hyperlink w:anchor="_Toc3062" w:history="1">
        <w:r>
          <w:rPr>
            <w:rFonts w:ascii="仿宋" w:eastAsia="仿宋" w:hAnsi="仿宋" w:cs="仿宋" w:hint="eastAsia"/>
            <w:lang w:eastAsia="zh-CN"/>
          </w:rPr>
          <w:t>(三)、石材项目合同管理与法律事务</w:t>
        </w:r>
        <w:r>
          <w:tab/>
        </w:r>
        <w:r>
          <w:fldChar w:fldCharType="begin"/>
        </w:r>
        <w:r>
          <w:instrText xml:space="preserve"> PAGEREF _Toc3062 \h </w:instrText>
        </w:r>
        <w:r>
          <w:fldChar w:fldCharType="separate"/>
        </w:r>
        <w:r>
          <w:t>49</w:t>
        </w:r>
        <w:r>
          <w:fldChar w:fldCharType="end"/>
        </w:r>
      </w:hyperlink>
    </w:p>
    <w:p>
      <w:pPr>
        <w:pStyle w:val="TOC2"/>
        <w:tabs>
          <w:tab w:val="right" w:leader="dot" w:pos="8306"/>
        </w:tabs>
      </w:pPr>
      <w:hyperlink w:anchor="_Toc30564" w:history="1">
        <w:r>
          <w:rPr>
            <w:rFonts w:ascii="仿宋" w:eastAsia="仿宋" w:hAnsi="仿宋" w:cs="仿宋" w:hint="eastAsia"/>
            <w:lang w:eastAsia="zh-CN"/>
          </w:rPr>
          <w:t>(四)、石材项目知识产权保护策略</w:t>
        </w:r>
        <w:r>
          <w:tab/>
        </w:r>
        <w:r>
          <w:fldChar w:fldCharType="begin"/>
        </w:r>
        <w:r>
          <w:instrText xml:space="preserve"> PAGEREF _Toc30564 \h </w:instrText>
        </w:r>
        <w:r>
          <w:fldChar w:fldCharType="separate"/>
        </w:r>
        <w:r>
          <w:t>55</w:t>
        </w:r>
        <w:r>
          <w:fldChar w:fldCharType="end"/>
        </w:r>
      </w:hyperlink>
    </w:p>
    <w:p>
      <w:pPr>
        <w:pStyle w:val="TOC1"/>
        <w:tabs>
          <w:tab w:val="right" w:leader="dot" w:pos="8306"/>
        </w:tabs>
      </w:pPr>
      <w:hyperlink w:anchor="_Toc5029" w:history="1">
        <w:r>
          <w:rPr>
            <w:rFonts w:ascii="仿宋" w:eastAsia="仿宋" w:hAnsi="仿宋" w:cs="仿宋" w:hint="eastAsia"/>
            <w:lang w:eastAsia="zh-CN"/>
          </w:rPr>
          <w:t>十四、石材项目实施时间节点</w:t>
        </w:r>
        <w:r>
          <w:tab/>
        </w:r>
        <w:r>
          <w:fldChar w:fldCharType="begin"/>
        </w:r>
        <w:r>
          <w:instrText xml:space="preserve"> PAGEREF _Toc5029 \h </w:instrText>
        </w:r>
        <w:r>
          <w:fldChar w:fldCharType="separate"/>
        </w:r>
        <w:r>
          <w:t>58</w:t>
        </w:r>
        <w:r>
          <w:fldChar w:fldCharType="end"/>
        </w:r>
      </w:hyperlink>
    </w:p>
    <w:p>
      <w:pPr>
        <w:pStyle w:val="TOC2"/>
        <w:tabs>
          <w:tab w:val="right" w:leader="dot" w:pos="8306"/>
        </w:tabs>
      </w:pPr>
      <w:hyperlink w:anchor="_Toc23285" w:history="1">
        <w:r>
          <w:rPr>
            <w:rFonts w:ascii="仿宋" w:eastAsia="仿宋" w:hAnsi="仿宋" w:cs="仿宋" w:hint="eastAsia"/>
            <w:lang w:eastAsia="zh-CN"/>
          </w:rPr>
          <w:t>(一)、石材项目启动阶段时间节点</w:t>
        </w:r>
        <w:r>
          <w:tab/>
        </w:r>
        <w:r>
          <w:fldChar w:fldCharType="begin"/>
        </w:r>
        <w:r>
          <w:instrText xml:space="preserve"> PAGEREF _Toc23285 \h </w:instrText>
        </w:r>
        <w:r>
          <w:fldChar w:fldCharType="separate"/>
        </w:r>
        <w:r>
          <w:t>58</w:t>
        </w:r>
        <w:r>
          <w:fldChar w:fldCharType="end"/>
        </w:r>
      </w:hyperlink>
    </w:p>
    <w:p>
      <w:pPr>
        <w:pStyle w:val="TOC2"/>
        <w:tabs>
          <w:tab w:val="right" w:leader="dot" w:pos="8306"/>
        </w:tabs>
      </w:pPr>
      <w:hyperlink w:anchor="_Toc18880" w:history="1">
        <w:r>
          <w:rPr>
            <w:rFonts w:ascii="仿宋" w:eastAsia="仿宋" w:hAnsi="仿宋" w:cs="仿宋" w:hint="eastAsia"/>
            <w:lang w:eastAsia="zh-CN"/>
          </w:rPr>
          <w:t>(二)、石材项目执行阶段时间节点</w:t>
        </w:r>
        <w:r>
          <w:tab/>
        </w:r>
        <w:r>
          <w:fldChar w:fldCharType="begin"/>
        </w:r>
        <w:r>
          <w:instrText xml:space="preserve"> PAGEREF _Toc18880 \h </w:instrText>
        </w:r>
        <w:r>
          <w:fldChar w:fldCharType="separate"/>
        </w:r>
        <w:r>
          <w:t>59</w:t>
        </w:r>
        <w:r>
          <w:fldChar w:fldCharType="end"/>
        </w:r>
      </w:hyperlink>
    </w:p>
    <w:p>
      <w:pPr>
        <w:pStyle w:val="TOC2"/>
        <w:tabs>
          <w:tab w:val="right" w:leader="dot" w:pos="8306"/>
        </w:tabs>
      </w:pPr>
      <w:hyperlink w:anchor="_Toc9307" w:history="1">
        <w:r>
          <w:rPr>
            <w:rFonts w:ascii="仿宋" w:eastAsia="仿宋" w:hAnsi="仿宋" w:cs="仿宋" w:hint="eastAsia"/>
            <w:lang w:eastAsia="zh-CN"/>
          </w:rPr>
          <w:t>(三)、石材项目完成阶段时间节点</w:t>
        </w:r>
        <w:r>
          <w:tab/>
        </w:r>
        <w:r>
          <w:fldChar w:fldCharType="begin"/>
        </w:r>
        <w:r>
          <w:instrText xml:space="preserve"> PAGEREF _Toc9307 \h </w:instrText>
        </w:r>
        <w:r>
          <w:fldChar w:fldCharType="separate"/>
        </w:r>
        <w:r>
          <w:t>60</w:t>
        </w:r>
        <w:r>
          <w:fldChar w:fldCharType="end"/>
        </w:r>
      </w:hyperlink>
    </w:p>
    <w:p>
      <w:pPr>
        <w:pStyle w:val="TOC1"/>
        <w:tabs>
          <w:tab w:val="right" w:leader="dot" w:pos="8306"/>
        </w:tabs>
      </w:pPr>
      <w:hyperlink w:anchor="_Toc3" w:history="1">
        <w:r>
          <w:rPr>
            <w:rFonts w:ascii="仿宋" w:eastAsia="仿宋" w:hAnsi="仿宋" w:cs="仿宋" w:hint="eastAsia"/>
            <w:lang w:eastAsia="zh-CN"/>
          </w:rPr>
          <w:t>十五、风险识别与分类</w:t>
        </w:r>
        <w:r>
          <w:tab/>
        </w:r>
        <w:r>
          <w:fldChar w:fldCharType="begin"/>
        </w:r>
        <w:r>
          <w:instrText xml:space="preserve"> PAGEREF _Toc3 \h </w:instrText>
        </w:r>
        <w:r>
          <w:fldChar w:fldCharType="separate"/>
        </w:r>
        <w:r>
          <w:t>61</w:t>
        </w:r>
        <w:r>
          <w:fldChar w:fldCharType="end"/>
        </w:r>
      </w:hyperlink>
    </w:p>
    <w:p>
      <w:pPr>
        <w:pStyle w:val="TOC2"/>
        <w:tabs>
          <w:tab w:val="right" w:leader="dot" w:pos="8306"/>
        </w:tabs>
      </w:pPr>
      <w:hyperlink w:anchor="_Toc18772" w:history="1">
        <w:r>
          <w:rPr>
            <w:rFonts w:ascii="仿宋" w:eastAsia="仿宋" w:hAnsi="仿宋" w:cs="仿宋" w:hint="eastAsia"/>
            <w:lang w:eastAsia="zh-CN"/>
          </w:rPr>
          <w:t>(一)、风险识别</w:t>
        </w:r>
        <w:r>
          <w:tab/>
        </w:r>
        <w:r>
          <w:fldChar w:fldCharType="begin"/>
        </w:r>
        <w:r>
          <w:instrText xml:space="preserve"> PAGEREF _Toc18772 \h </w:instrText>
        </w:r>
        <w:r>
          <w:fldChar w:fldCharType="separate"/>
        </w:r>
        <w:r>
          <w:t>61</w:t>
        </w:r>
        <w:r>
          <w:fldChar w:fldCharType="end"/>
        </w:r>
      </w:hyperlink>
    </w:p>
    <w:p>
      <w:pPr>
        <w:pStyle w:val="TOC2"/>
        <w:tabs>
          <w:tab w:val="right" w:leader="dot" w:pos="8306"/>
        </w:tabs>
      </w:pPr>
      <w:hyperlink w:anchor="_Toc15479" w:history="1">
        <w:r>
          <w:rPr>
            <w:rFonts w:ascii="仿宋" w:eastAsia="仿宋" w:hAnsi="仿宋" w:cs="仿宋" w:hint="eastAsia"/>
            <w:lang w:eastAsia="zh-CN"/>
          </w:rPr>
          <w:t>(二)、风险分类</w:t>
        </w:r>
        <w:r>
          <w:tab/>
        </w:r>
        <w:r>
          <w:fldChar w:fldCharType="begin"/>
        </w:r>
        <w:r>
          <w:instrText xml:space="preserve"> PAGEREF _Toc15479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5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石材项目的主要产品是XXXX，预计年产值为XXX万元。这一产品在市场中占据着重要的地位，其广泛的应用范围使得该石材项目的市场前景非常广阔。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材项目的xxx产品作为重要的原材料之一，将在多个领域发挥关键作用。其在建筑、交通、能源等方面的广泛应用将为整个产业链提供强大的支持，形成产业协同效应。石材项目的年产值XXX万XXX万XXX万万元不仅反映了其在市场上的巨大潜力，更预示着它对国民经济的积极贡献。这种关联度高、涉及面广的产业关系，使得该石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总征地面积为XXXX平方米，相当于约XX.XX亩，其中净用地面积为XXXX平方米，红线范围内相当于约XX.XX亩。这一用地规模充分考虑了石材项目的建设需求，保障了石材项目在合适的空间内得以充分发展。石材项目规划的总建筑面积为XXXX平方米，其中主体工程建设占XXXX平方米，计容建筑面积达XXXX平方米。预计建筑工程的投资将达到XXXX万元，为石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计划购置的设备共计XXXX台（套），设备购置费用为XXXX万元。这一设备购置计划充分考虑到石材项目的生产需求和技术要求，确保了石材项目在生产运营中具备先进的技术装备和高效的生产能力。设备的合理配置将为石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计划总投资为XXXX万元，预计年实现营业收入为XXXX万元。这一产能规模的设定旨在确保石材项目能够在投资与回报之间取得平衡，实现长期可持续的发展。石材项目的总投资充分考虑到各个方面的需求，包括用地建设、设备购置等多个环节，以确保石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62"/>
      <w:r>
        <w:rPr>
          <w:rFonts w:ascii="仿宋" w:eastAsia="仿宋" w:hAnsi="仿宋" w:cs="仿宋" w:hint="eastAsia"/>
          <w:sz w:val="28"/>
          <w:lang w:eastAsia="zh-CN"/>
        </w:rPr>
        <w:t>二、石材项目可持续发展</w:t>
      </w:r>
      <w:bookmarkEnd w:id="5"/>
    </w:p>
    <w:p>
      <w:pPr>
        <w:pStyle w:val="Heading2"/>
        <w:rPr>
          <w:rFonts w:ascii="仿宋" w:eastAsia="仿宋" w:hAnsi="仿宋" w:cs="仿宋" w:hint="eastAsia"/>
          <w:lang w:eastAsia="zh-CN"/>
        </w:rPr>
      </w:pPr>
      <w:bookmarkStart w:id="6" w:name="_Toc1258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项目中，石材项目团队着眼于未来，明确了可持续发展的战略方向。制定的具体可持续发展目标包括降低资源使用、采用环保技术、最大化社会效益等。这一步骤不仅有助于石材项目在环保和社会责任方面达到最高标准，也为未来提供了明确的指引，确保石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材项目管理周期。从石材项目规划开始，石材项目团队就考虑了环境和社会的因素。在执行阶段，石材项目团队积极推动绿色技术的应用，优化资源利用。此外，关注员工的社会责任，通过培训和沟通活动提高员工对可持续发展的认知，使他们能够在日常工作中践行可持续实践。这些举措不仅为石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16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扎根于石材项目的可持续发展理念，我们深信环保与社会责任是石材项目成功的关键支柱。在石材项目的每一步，我们都致力于通过创新和实践，履行对环境和社会的坚定责任。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团队通过引入先进的环保技术、建立高效的废物处理系统以及推动能源节约措施，积极履行环保责任。定期的环保监测和评估确保石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不仅致力于自身可持续发展，还注重对社会的回馈。通过支持社区石材项目、参与慈善事业、提供培训机会等方式，石材项目积极履行社会责任。与当地社区建立积极互动，关注员工的工作与生活平衡，以及员工的身心健康，是石材项目在社会责任层面的关键举措。这样的实践不仅增强了石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122"/>
      <w:r>
        <w:rPr>
          <w:rFonts w:ascii="仿宋" w:eastAsia="仿宋" w:hAnsi="仿宋" w:cs="仿宋" w:hint="eastAsia"/>
          <w:sz w:val="28"/>
          <w:lang w:eastAsia="zh-CN"/>
        </w:rPr>
        <w:t>三、石材项目文档管理</w:t>
      </w:r>
      <w:bookmarkEnd w:id="8"/>
    </w:p>
    <w:p>
      <w:pPr>
        <w:pStyle w:val="Heading2"/>
        <w:rPr>
          <w:rFonts w:ascii="仿宋" w:eastAsia="仿宋" w:hAnsi="仿宋" w:cs="仿宋" w:hint="eastAsia"/>
          <w:lang w:eastAsia="zh-CN"/>
        </w:rPr>
      </w:pPr>
      <w:bookmarkStart w:id="9" w:name="_Toc114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石材项目高度重视文档的质量和准确性，以支持石材项目的各项活动和决策。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文档的编制始于石材项目计划的初期，我们制定了详细的文档编制计划，明确了每个文档的内容、格式和编写责任人。在石材项目启动阶段，我们首先编制了石材项目章程，明确定义了石材项目的目标、范围、风险等关键要素。随后，石材项目团队根据计划陆续编制了需求文档、设计文档、测试文档等各类文档，确保石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项目管理中的重要环节，旨在确保石材项目文档符合质量标准和石材项目需求。在石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除了内部审查，我们还进行了外部审查，邀请石材项目相关利益方和专业领域的专家对文档进行独立审查。这有助于获取更全面、客观的反馈，确保石材项目文档不仅符合内部标准，也满足外部需求。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石材项目在文档编制与审查方面建立了严格的管理机制，通过规范的流程和多维度的审查，确保石材项目文档的质量、准确性和可靠性，为石材项目的顺利推进提供了有力支持。</w:t>
      </w:r>
    </w:p>
    <w:p>
      <w:pPr>
        <w:pStyle w:val="Heading2"/>
        <w:ind w:firstLine="560" w:firstLineChars="200"/>
        <w:rPr>
          <w:rFonts w:ascii="仿宋" w:eastAsia="仿宋" w:hAnsi="仿宋" w:cs="仿宋" w:hint="eastAsia"/>
          <w:sz w:val="28"/>
          <w:lang w:eastAsia="zh-CN"/>
        </w:rPr>
      </w:pPr>
      <w:bookmarkStart w:id="10" w:name="_Toc319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5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文档存档与归档是石材项目生命周期中一个至关重要的环节，直接关系到石材项目信息的长期保存和历史记录的完整性。在石材项目中，我们实施了一系列有效的文档存档与归档管理策略：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112"/>
      <w:r>
        <w:rPr>
          <w:rFonts w:ascii="仿宋" w:eastAsia="仿宋" w:hAnsi="仿宋" w:cs="仿宋" w:hint="eastAsia"/>
          <w:sz w:val="28"/>
          <w:lang w:eastAsia="zh-CN"/>
        </w:rPr>
        <w:t>四、石材项目选址可行性分析</w:t>
      </w:r>
      <w:bookmarkEnd w:id="12"/>
    </w:p>
    <w:p>
      <w:pPr>
        <w:pStyle w:val="Heading2"/>
        <w:rPr>
          <w:rFonts w:ascii="仿宋" w:eastAsia="仿宋" w:hAnsi="仿宋" w:cs="仿宋" w:hint="eastAsia"/>
          <w:lang w:eastAsia="zh-CN"/>
        </w:rPr>
      </w:pPr>
      <w:bookmarkStart w:id="13" w:name="_Toc21358"/>
      <w:r>
        <w:rPr>
          <w:rFonts w:ascii="仿宋" w:eastAsia="仿宋" w:hAnsi="仿宋" w:cs="仿宋" w:hint="eastAsia"/>
          <w:lang w:eastAsia="zh-CN"/>
        </w:rPr>
        <w:t>(一)、石材项目选址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该石材项目选址位于XX省XX市XX区XXX街道</w:t>
      </w:r>
    </w:p>
    <w:p>
      <w:pPr>
        <w:pStyle w:val="Heading2"/>
        <w:ind w:firstLine="560" w:firstLineChars="200"/>
        <w:rPr>
          <w:rFonts w:ascii="仿宋" w:eastAsia="仿宋" w:hAnsi="仿宋" w:cs="仿宋" w:hint="eastAsia"/>
          <w:sz w:val="28"/>
          <w:lang w:eastAsia="zh-CN"/>
        </w:rPr>
      </w:pPr>
      <w:bookmarkStart w:id="14" w:name="_Toc1585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石材项目的征地面积将根据石材项目的实际规模和需求进行精确规划。具体面积XXX平方米，旨在确保石材项目不仅能够满足当前的发展需求，还能够预留空间以适应未来的扩展。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石材项目计划建设的建筑总规模具体面积XXX平方米。这一规模的确定综合考虑了石材项目的性质、规模，以及城市规划的相关要求，确保建筑布局与周边环境协调一致。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绿地率是石材项目用地中被规划为绿地的比例。具体面积XXX平方米，旨在通过合理规划绿地，改善石材项目周边环境，提升居民生活质量，并符合城市整体绿化规划。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确保石材项目选址与当地城市规划相一致，具体面积XXX平方米。通过与城市规划部门深入沟通，确保石材项目不仅符合城市的整体发展方向，还能够融入城市的发展布局，为城市的长远发展贡献力量。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充分了解并确保石材项目选址符合当地产业政策，具体面积XXX平方米。这包括石材项目对当地经济的促进作用，以及对相关产业的带动效应，确保石材项目与地方政府的产业政策保持一致，促进共赢合作。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确保石材项目选址具备必要的公共设施配套，具体面积XXX平方米。这包括交通便利性、教育、医疗等基础设施，以提高居民生活品质，使得石材项目选址更具吸引力。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材项目选址不仅符合法规和规划，还在实际操作中具有可行性。这一全面规划将为石材项目的成功实施提供坚实的基础，确保石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6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项目的设备规划和空间设计中，我们将采取灵活设备布局的措施。设备布局将根据实际需求进行灵活设计，避免不必要的浪费。通过合理规划设备摆放位置，我们将提高设备的利用率，减少设备间距，以确保石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项目内部引入共享设施的概念，例如共享会议室、办公区等。通过这种方式，我们可以减少对资源的重复建设，提高资源共享效率，从而减小石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87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项目的总图布置中，我们将不同功能区域进行明确的规划，以最大程度满足石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37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石材项目对环境的影响是综合评价的重要因素之一。我们将详细考虑选址周边的自然环境、生态保护区、水源地等情况，确保石材项目的建设和运营对环境影响最小化，并符合当地的环保法规标准。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对选址的评价还需充分考虑当地政府的产业政策和法规。我们将详细了解石材项目所在地的相关政策，确保石材项目的规划和运营与当地法规相符，降低不必要的法律风险。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最后，我们将综合考虑用地成本，包括土地购置费用、土地开发成本等。通过对用地成本的详细评估，我们能够做出更为精确的经济效益分析，为石材项目的投资决策提供有力支持。</w:t>
      </w:r>
    </w:p>
    <w:p>
      <w:pPr>
        <w:pStyle w:val="Heading1"/>
        <w:ind w:firstLine="560" w:firstLineChars="200"/>
        <w:rPr>
          <w:rFonts w:ascii="仿宋" w:eastAsia="仿宋" w:hAnsi="仿宋" w:cs="仿宋" w:hint="eastAsia"/>
          <w:sz w:val="28"/>
          <w:lang w:eastAsia="zh-CN"/>
        </w:rPr>
      </w:pPr>
      <w:bookmarkStart w:id="18" w:name="_Toc2153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041"/>
      <w:r>
        <w:rPr>
          <w:rFonts w:ascii="仿宋" w:eastAsia="仿宋" w:hAnsi="仿宋" w:cs="仿宋" w:hint="eastAsia"/>
          <w:lang w:eastAsia="zh-CN"/>
        </w:rPr>
        <w:t>(一)、石材行业分析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材行业一直以来都是市场的关注焦点。行业内的发展趋势、竞争态势以及潜在机会都对石材项目的推进产生深远的影响。通过深入研究行业的整体概貌，我们将更好地理解行业的核心特征，为石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行业，技术一直是推动创新和发展的关键因素。我们将对当前技术趋势进行详尽分析，包括但不限于人工智能、大数据应用、先进制造技术等。这有助于石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石材项目成功的基础。我们将对主要竞争对手进行深入研究，包括其市场份额、产品特点、市场定位等。通过全面了解竞争对手的优势和劣势，石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558"/>
      <w:r>
        <w:rPr>
          <w:rFonts w:ascii="仿宋" w:eastAsia="仿宋" w:hAnsi="仿宋" w:cs="仿宋" w:hint="eastAsia"/>
          <w:sz w:val="28"/>
          <w:lang w:eastAsia="zh-CN"/>
        </w:rPr>
        <w:t>(二)、石材市场分析预测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通过对市场规模的深入调研，我们将预测石材市场未来的增长趋势。这包括市场的整体规模、各细分领域的发展趋势等。石材项目可以根据市场的扩张速度和潜在机会，制定更符合市场需求的发展策略。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材项目实施过程中需要充分考虑的因素。我们将对市场风险进行全面评估，包括但不限于政策法规风险、市场竞争风险、技术变革风险等。通过对潜在风险的深入分析，石材项目可以制定相应的风险缓解策略，降低不确定性对石材项目的影响。</w:t>
      </w:r>
    </w:p>
    <w:p>
      <w:pPr>
        <w:pStyle w:val="Heading1"/>
        <w:ind w:firstLine="560" w:firstLineChars="200"/>
        <w:rPr>
          <w:rFonts w:ascii="仿宋" w:eastAsia="仿宋" w:hAnsi="仿宋" w:cs="仿宋" w:hint="eastAsia"/>
          <w:sz w:val="28"/>
          <w:lang w:eastAsia="zh-CN"/>
        </w:rPr>
      </w:pPr>
      <w:bookmarkStart w:id="21" w:name="_Toc5604"/>
      <w:r>
        <w:rPr>
          <w:rFonts w:ascii="仿宋" w:eastAsia="仿宋" w:hAnsi="仿宋" w:cs="仿宋" w:hint="eastAsia"/>
          <w:sz w:val="28"/>
          <w:lang w:eastAsia="zh-CN"/>
        </w:rPr>
        <w:t>六、石材项目土建工程</w:t>
      </w:r>
      <w:bookmarkEnd w:id="21"/>
    </w:p>
    <w:p>
      <w:pPr>
        <w:pStyle w:val="Heading2"/>
        <w:rPr>
          <w:rFonts w:ascii="仿宋" w:eastAsia="仿宋" w:hAnsi="仿宋" w:cs="仿宋" w:hint="eastAsia"/>
          <w:lang w:eastAsia="zh-CN"/>
        </w:rPr>
      </w:pPr>
      <w:bookmarkStart w:id="22" w:name="_Toc23704"/>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在石材项目的建筑工程设计中，我们将秉承一系列重要的设计原则，以确保石材项目建筑在功能、美观、可持续性等方面达到最佳效果。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https://d.book118.com/545314224010011124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53258"/>
    <w:rsid w:val="3E6532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1422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2024-03-03T21:03:00Z</dcterms:created>
  <dcterms:modified xsi:type="dcterms:W3CDTF">2024-03-03T21:04:12Z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9CD1E433E6B7485283FD6FB7458E2EE3_11</vt:lpwstr>
  </property>
  <property fmtid="{D5CDD505-2E9C-101B-9397-08002B2CF9AE}" pid="3" name="KSOProductBuildVer">
    <vt:lpwstr>2052-12.1.0.16388</vt:lpwstr>
  </property>
</Properties>
</file>