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工程准备服务项目规划设计方案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738" w:history="1">
        <w:r>
          <w:rPr>
            <w:rFonts w:ascii="仿宋" w:eastAsia="仿宋" w:hAnsi="仿宋" w:cs="仿宋" w:hint="eastAsia"/>
            <w:lang w:eastAsia="zh-CN"/>
          </w:rPr>
          <w:t>概论</w:t>
        </w:r>
        <w:r>
          <w:tab/>
        </w:r>
        <w:r>
          <w:fldChar w:fldCharType="begin"/>
        </w:r>
        <w:r>
          <w:instrText xml:space="preserve"> PAGEREF _Toc25738 \h </w:instrText>
        </w:r>
        <w:r>
          <w:fldChar w:fldCharType="separate"/>
        </w:r>
        <w:r>
          <w:t>3</w:t>
        </w:r>
        <w:r>
          <w:fldChar w:fldCharType="end"/>
        </w:r>
      </w:hyperlink>
    </w:p>
    <w:p>
      <w:pPr>
        <w:pStyle w:val="TOC1"/>
        <w:tabs>
          <w:tab w:val="right" w:leader="dot" w:pos="8306"/>
        </w:tabs>
      </w:pPr>
      <w:hyperlink w:anchor="_Toc15290" w:history="1">
        <w:r>
          <w:rPr>
            <w:rFonts w:ascii="仿宋" w:eastAsia="仿宋" w:hAnsi="仿宋" w:cs="仿宋" w:hint="eastAsia"/>
            <w:lang w:eastAsia="zh-CN"/>
          </w:rPr>
          <w:t>一、工程准备服务项目土建工程</w:t>
        </w:r>
        <w:r>
          <w:tab/>
        </w:r>
        <w:r>
          <w:fldChar w:fldCharType="begin"/>
        </w:r>
        <w:r>
          <w:instrText xml:space="preserve"> PAGEREF _Toc15290 \h </w:instrText>
        </w:r>
        <w:r>
          <w:fldChar w:fldCharType="separate"/>
        </w:r>
        <w:r>
          <w:t>3</w:t>
        </w:r>
        <w:r>
          <w:fldChar w:fldCharType="end"/>
        </w:r>
      </w:hyperlink>
    </w:p>
    <w:p>
      <w:pPr>
        <w:pStyle w:val="TOC2"/>
        <w:tabs>
          <w:tab w:val="right" w:leader="dot" w:pos="8306"/>
        </w:tabs>
      </w:pPr>
      <w:hyperlink w:anchor="_Toc30018" w:history="1">
        <w:r>
          <w:rPr>
            <w:rFonts w:ascii="仿宋" w:eastAsia="仿宋" w:hAnsi="仿宋" w:cs="仿宋" w:hint="eastAsia"/>
            <w:lang w:eastAsia="zh-CN"/>
          </w:rPr>
          <w:t>(一)、建筑工程设计原则</w:t>
        </w:r>
        <w:r>
          <w:tab/>
        </w:r>
        <w:r>
          <w:fldChar w:fldCharType="begin"/>
        </w:r>
        <w:r>
          <w:instrText xml:space="preserve"> PAGEREF _Toc30018 \h </w:instrText>
        </w:r>
        <w:r>
          <w:fldChar w:fldCharType="separate"/>
        </w:r>
        <w:r>
          <w:t>3</w:t>
        </w:r>
        <w:r>
          <w:fldChar w:fldCharType="end"/>
        </w:r>
      </w:hyperlink>
    </w:p>
    <w:p>
      <w:pPr>
        <w:pStyle w:val="TOC2"/>
        <w:tabs>
          <w:tab w:val="right" w:leader="dot" w:pos="8306"/>
        </w:tabs>
      </w:pPr>
      <w:hyperlink w:anchor="_Toc8140" w:history="1">
        <w:r>
          <w:rPr>
            <w:rFonts w:ascii="仿宋" w:eastAsia="仿宋" w:hAnsi="仿宋" w:cs="仿宋" w:hint="eastAsia"/>
            <w:lang w:eastAsia="zh-CN"/>
          </w:rPr>
          <w:t>(二)、土建工程设计年限及安全等级</w:t>
        </w:r>
        <w:r>
          <w:tab/>
        </w:r>
        <w:r>
          <w:fldChar w:fldCharType="begin"/>
        </w:r>
        <w:r>
          <w:instrText xml:space="preserve"> PAGEREF _Toc8140 \h </w:instrText>
        </w:r>
        <w:r>
          <w:fldChar w:fldCharType="separate"/>
        </w:r>
        <w:r>
          <w:t>4</w:t>
        </w:r>
        <w:r>
          <w:fldChar w:fldCharType="end"/>
        </w:r>
      </w:hyperlink>
    </w:p>
    <w:p>
      <w:pPr>
        <w:pStyle w:val="TOC2"/>
        <w:tabs>
          <w:tab w:val="right" w:leader="dot" w:pos="8306"/>
        </w:tabs>
      </w:pPr>
      <w:hyperlink w:anchor="_Toc7547" w:history="1">
        <w:r>
          <w:rPr>
            <w:rFonts w:ascii="仿宋" w:eastAsia="仿宋" w:hAnsi="仿宋" w:cs="仿宋" w:hint="eastAsia"/>
            <w:lang w:eastAsia="zh-CN"/>
          </w:rPr>
          <w:t>(三)、建筑工程设计总体要求</w:t>
        </w:r>
        <w:r>
          <w:tab/>
        </w:r>
        <w:r>
          <w:fldChar w:fldCharType="begin"/>
        </w:r>
        <w:r>
          <w:instrText xml:space="preserve"> PAGEREF _Toc7547 \h </w:instrText>
        </w:r>
        <w:r>
          <w:fldChar w:fldCharType="separate"/>
        </w:r>
        <w:r>
          <w:t>5</w:t>
        </w:r>
        <w:r>
          <w:fldChar w:fldCharType="end"/>
        </w:r>
      </w:hyperlink>
    </w:p>
    <w:p>
      <w:pPr>
        <w:pStyle w:val="TOC2"/>
        <w:tabs>
          <w:tab w:val="right" w:leader="dot" w:pos="8306"/>
        </w:tabs>
      </w:pPr>
      <w:hyperlink w:anchor="_Toc25719" w:history="1">
        <w:r>
          <w:rPr>
            <w:rFonts w:ascii="仿宋" w:eastAsia="仿宋" w:hAnsi="仿宋" w:cs="仿宋" w:hint="eastAsia"/>
            <w:lang w:eastAsia="zh-CN"/>
          </w:rPr>
          <w:t>(四)、土建工程建设指标</w:t>
        </w:r>
        <w:r>
          <w:tab/>
        </w:r>
        <w:r>
          <w:fldChar w:fldCharType="begin"/>
        </w:r>
        <w:r>
          <w:instrText xml:space="preserve"> PAGEREF _Toc25719 \h </w:instrText>
        </w:r>
        <w:r>
          <w:fldChar w:fldCharType="separate"/>
        </w:r>
        <w:r>
          <w:t>6</w:t>
        </w:r>
        <w:r>
          <w:fldChar w:fldCharType="end"/>
        </w:r>
      </w:hyperlink>
    </w:p>
    <w:p>
      <w:pPr>
        <w:pStyle w:val="TOC1"/>
        <w:tabs>
          <w:tab w:val="right" w:leader="dot" w:pos="8306"/>
        </w:tabs>
      </w:pPr>
      <w:hyperlink w:anchor="_Toc26523" w:history="1">
        <w:r>
          <w:rPr>
            <w:rFonts w:ascii="仿宋" w:eastAsia="仿宋" w:hAnsi="仿宋" w:cs="仿宋" w:hint="eastAsia"/>
            <w:lang w:eastAsia="zh-CN"/>
          </w:rPr>
          <w:t>二、工程准备服务项目危机管理</w:t>
        </w:r>
        <w:r>
          <w:tab/>
        </w:r>
        <w:r>
          <w:fldChar w:fldCharType="begin"/>
        </w:r>
        <w:r>
          <w:instrText xml:space="preserve"> PAGEREF _Toc26523 \h </w:instrText>
        </w:r>
        <w:r>
          <w:fldChar w:fldCharType="separate"/>
        </w:r>
        <w:r>
          <w:t>6</w:t>
        </w:r>
        <w:r>
          <w:fldChar w:fldCharType="end"/>
        </w:r>
      </w:hyperlink>
    </w:p>
    <w:p>
      <w:pPr>
        <w:pStyle w:val="TOC2"/>
        <w:tabs>
          <w:tab w:val="right" w:leader="dot" w:pos="8306"/>
        </w:tabs>
      </w:pPr>
      <w:hyperlink w:anchor="_Toc19800" w:history="1">
        <w:r>
          <w:rPr>
            <w:rFonts w:ascii="仿宋" w:eastAsia="仿宋" w:hAnsi="仿宋" w:cs="仿宋" w:hint="eastAsia"/>
            <w:lang w:eastAsia="zh-CN"/>
          </w:rPr>
          <w:t>(一)、危机预警与识别</w:t>
        </w:r>
        <w:r>
          <w:tab/>
        </w:r>
        <w:r>
          <w:fldChar w:fldCharType="begin"/>
        </w:r>
        <w:r>
          <w:instrText xml:space="preserve"> PAGEREF _Toc19800 \h </w:instrText>
        </w:r>
        <w:r>
          <w:fldChar w:fldCharType="separate"/>
        </w:r>
        <w:r>
          <w:t>6</w:t>
        </w:r>
        <w:r>
          <w:fldChar w:fldCharType="end"/>
        </w:r>
      </w:hyperlink>
    </w:p>
    <w:p>
      <w:pPr>
        <w:pStyle w:val="TOC2"/>
        <w:tabs>
          <w:tab w:val="right" w:leader="dot" w:pos="8306"/>
        </w:tabs>
      </w:pPr>
      <w:hyperlink w:anchor="_Toc10321" w:history="1">
        <w:r>
          <w:rPr>
            <w:rFonts w:ascii="仿宋" w:eastAsia="仿宋" w:hAnsi="仿宋" w:cs="仿宋" w:hint="eastAsia"/>
            <w:lang w:eastAsia="zh-CN"/>
          </w:rPr>
          <w:t>(二)、危机应对与恢复</w:t>
        </w:r>
        <w:r>
          <w:tab/>
        </w:r>
        <w:r>
          <w:fldChar w:fldCharType="begin"/>
        </w:r>
        <w:r>
          <w:instrText xml:space="preserve"> PAGEREF _Toc10321 \h </w:instrText>
        </w:r>
        <w:r>
          <w:fldChar w:fldCharType="separate"/>
        </w:r>
        <w:r>
          <w:t>7</w:t>
        </w:r>
        <w:r>
          <w:fldChar w:fldCharType="end"/>
        </w:r>
      </w:hyperlink>
    </w:p>
    <w:p>
      <w:pPr>
        <w:pStyle w:val="TOC1"/>
        <w:tabs>
          <w:tab w:val="right" w:leader="dot" w:pos="8306"/>
        </w:tabs>
      </w:pPr>
      <w:hyperlink w:anchor="_Toc9670" w:history="1">
        <w:r>
          <w:rPr>
            <w:rFonts w:ascii="仿宋" w:eastAsia="仿宋" w:hAnsi="仿宋" w:cs="仿宋" w:hint="eastAsia"/>
            <w:lang w:eastAsia="zh-CN"/>
          </w:rPr>
          <w:t>三、市场分析、调研</w:t>
        </w:r>
        <w:r>
          <w:tab/>
        </w:r>
        <w:r>
          <w:fldChar w:fldCharType="begin"/>
        </w:r>
        <w:r>
          <w:instrText xml:space="preserve"> PAGEREF _Toc9670 \h </w:instrText>
        </w:r>
        <w:r>
          <w:fldChar w:fldCharType="separate"/>
        </w:r>
        <w:r>
          <w:t>9</w:t>
        </w:r>
        <w:r>
          <w:fldChar w:fldCharType="end"/>
        </w:r>
      </w:hyperlink>
    </w:p>
    <w:p>
      <w:pPr>
        <w:pStyle w:val="TOC2"/>
        <w:tabs>
          <w:tab w:val="right" w:leader="dot" w:pos="8306"/>
        </w:tabs>
      </w:pPr>
      <w:hyperlink w:anchor="_Toc10616" w:history="1">
        <w:r>
          <w:rPr>
            <w:rFonts w:ascii="仿宋" w:eastAsia="仿宋" w:hAnsi="仿宋" w:cs="仿宋" w:hint="eastAsia"/>
            <w:lang w:eastAsia="zh-CN"/>
          </w:rPr>
          <w:t>(一)、工程准备服务行业分析</w:t>
        </w:r>
        <w:r>
          <w:tab/>
        </w:r>
        <w:r>
          <w:fldChar w:fldCharType="begin"/>
        </w:r>
        <w:r>
          <w:instrText xml:space="preserve"> PAGEREF _Toc10616 \h </w:instrText>
        </w:r>
        <w:r>
          <w:fldChar w:fldCharType="separate"/>
        </w:r>
        <w:r>
          <w:t>9</w:t>
        </w:r>
        <w:r>
          <w:fldChar w:fldCharType="end"/>
        </w:r>
      </w:hyperlink>
    </w:p>
    <w:p>
      <w:pPr>
        <w:pStyle w:val="TOC2"/>
        <w:tabs>
          <w:tab w:val="right" w:leader="dot" w:pos="8306"/>
        </w:tabs>
      </w:pPr>
      <w:hyperlink w:anchor="_Toc29859" w:history="1">
        <w:r>
          <w:rPr>
            <w:rFonts w:ascii="仿宋" w:eastAsia="仿宋" w:hAnsi="仿宋" w:cs="仿宋" w:hint="eastAsia"/>
            <w:lang w:eastAsia="zh-CN"/>
          </w:rPr>
          <w:t>(二)、工程准备服务市场分析预测</w:t>
        </w:r>
        <w:r>
          <w:tab/>
        </w:r>
        <w:r>
          <w:fldChar w:fldCharType="begin"/>
        </w:r>
        <w:r>
          <w:instrText xml:space="preserve"> PAGEREF _Toc29859 \h </w:instrText>
        </w:r>
        <w:r>
          <w:fldChar w:fldCharType="separate"/>
        </w:r>
        <w:r>
          <w:t>9</w:t>
        </w:r>
        <w:r>
          <w:fldChar w:fldCharType="end"/>
        </w:r>
      </w:hyperlink>
    </w:p>
    <w:p>
      <w:pPr>
        <w:pStyle w:val="TOC1"/>
        <w:tabs>
          <w:tab w:val="right" w:leader="dot" w:pos="8306"/>
        </w:tabs>
      </w:pPr>
      <w:hyperlink w:anchor="_Toc28945" w:history="1">
        <w:r>
          <w:rPr>
            <w:rFonts w:ascii="仿宋" w:eastAsia="仿宋" w:hAnsi="仿宋" w:cs="仿宋" w:hint="eastAsia"/>
            <w:lang w:eastAsia="zh-CN"/>
          </w:rPr>
          <w:t>四、工程准备服务项目概论</w:t>
        </w:r>
        <w:r>
          <w:tab/>
        </w:r>
        <w:r>
          <w:fldChar w:fldCharType="begin"/>
        </w:r>
        <w:r>
          <w:instrText xml:space="preserve"> PAGEREF _Toc28945 \h </w:instrText>
        </w:r>
        <w:r>
          <w:fldChar w:fldCharType="separate"/>
        </w:r>
        <w:r>
          <w:t>10</w:t>
        </w:r>
        <w:r>
          <w:fldChar w:fldCharType="end"/>
        </w:r>
      </w:hyperlink>
    </w:p>
    <w:p>
      <w:pPr>
        <w:pStyle w:val="TOC2"/>
        <w:tabs>
          <w:tab w:val="right" w:leader="dot" w:pos="8306"/>
        </w:tabs>
      </w:pPr>
      <w:hyperlink w:anchor="_Toc32746" w:history="1">
        <w:r>
          <w:rPr>
            <w:rFonts w:ascii="仿宋" w:eastAsia="仿宋" w:hAnsi="仿宋" w:cs="仿宋" w:hint="eastAsia"/>
            <w:lang w:eastAsia="zh-CN"/>
          </w:rPr>
          <w:t>(一)、工程准备服务项目概况</w:t>
        </w:r>
        <w:r>
          <w:tab/>
        </w:r>
        <w:r>
          <w:fldChar w:fldCharType="begin"/>
        </w:r>
        <w:r>
          <w:instrText xml:space="preserve"> PAGEREF _Toc32746 \h </w:instrText>
        </w:r>
        <w:r>
          <w:fldChar w:fldCharType="separate"/>
        </w:r>
        <w:r>
          <w:t>10</w:t>
        </w:r>
        <w:r>
          <w:fldChar w:fldCharType="end"/>
        </w:r>
      </w:hyperlink>
    </w:p>
    <w:p>
      <w:pPr>
        <w:pStyle w:val="TOC2"/>
        <w:tabs>
          <w:tab w:val="right" w:leader="dot" w:pos="8306"/>
        </w:tabs>
      </w:pPr>
      <w:hyperlink w:anchor="_Toc11555" w:history="1">
        <w:r>
          <w:rPr>
            <w:rFonts w:ascii="仿宋" w:eastAsia="仿宋" w:hAnsi="仿宋" w:cs="仿宋" w:hint="eastAsia"/>
            <w:lang w:eastAsia="zh-CN"/>
          </w:rPr>
          <w:t>(二)、工程准备服务项目目标</w:t>
        </w:r>
        <w:r>
          <w:tab/>
        </w:r>
        <w:r>
          <w:fldChar w:fldCharType="begin"/>
        </w:r>
        <w:r>
          <w:instrText xml:space="preserve"> PAGEREF _Toc11555 \h </w:instrText>
        </w:r>
        <w:r>
          <w:fldChar w:fldCharType="separate"/>
        </w:r>
        <w:r>
          <w:t>13</w:t>
        </w:r>
        <w:r>
          <w:fldChar w:fldCharType="end"/>
        </w:r>
      </w:hyperlink>
    </w:p>
    <w:p>
      <w:pPr>
        <w:pStyle w:val="TOC2"/>
        <w:tabs>
          <w:tab w:val="right" w:leader="dot" w:pos="8306"/>
        </w:tabs>
      </w:pPr>
      <w:hyperlink w:anchor="_Toc9625" w:history="1">
        <w:r>
          <w:rPr>
            <w:rFonts w:ascii="仿宋" w:eastAsia="仿宋" w:hAnsi="仿宋" w:cs="仿宋" w:hint="eastAsia"/>
            <w:lang w:eastAsia="zh-CN"/>
          </w:rPr>
          <w:t>(三)、工程准备服务项目提出的理由</w:t>
        </w:r>
        <w:r>
          <w:tab/>
        </w:r>
        <w:r>
          <w:fldChar w:fldCharType="begin"/>
        </w:r>
        <w:r>
          <w:instrText xml:space="preserve"> PAGEREF _Toc9625 \h </w:instrText>
        </w:r>
        <w:r>
          <w:fldChar w:fldCharType="separate"/>
        </w:r>
        <w:r>
          <w:t>13</w:t>
        </w:r>
        <w:r>
          <w:fldChar w:fldCharType="end"/>
        </w:r>
      </w:hyperlink>
    </w:p>
    <w:p>
      <w:pPr>
        <w:pStyle w:val="TOC2"/>
        <w:tabs>
          <w:tab w:val="right" w:leader="dot" w:pos="8306"/>
        </w:tabs>
      </w:pPr>
      <w:hyperlink w:anchor="_Toc21377" w:history="1">
        <w:r>
          <w:rPr>
            <w:rFonts w:ascii="仿宋" w:eastAsia="仿宋" w:hAnsi="仿宋" w:cs="仿宋" w:hint="eastAsia"/>
            <w:lang w:eastAsia="zh-CN"/>
          </w:rPr>
          <w:t>(四)、工程准备服务项目意义</w:t>
        </w:r>
        <w:r>
          <w:tab/>
        </w:r>
        <w:r>
          <w:fldChar w:fldCharType="begin"/>
        </w:r>
        <w:r>
          <w:instrText xml:space="preserve"> PAGEREF _Toc21377 \h </w:instrText>
        </w:r>
        <w:r>
          <w:fldChar w:fldCharType="separate"/>
        </w:r>
        <w:r>
          <w:t>15</w:t>
        </w:r>
        <w:r>
          <w:fldChar w:fldCharType="end"/>
        </w:r>
      </w:hyperlink>
    </w:p>
    <w:p>
      <w:pPr>
        <w:pStyle w:val="TOC2"/>
        <w:tabs>
          <w:tab w:val="right" w:leader="dot" w:pos="8306"/>
        </w:tabs>
      </w:pPr>
      <w:hyperlink w:anchor="_Toc31965" w:history="1">
        <w:r>
          <w:rPr>
            <w:rFonts w:ascii="仿宋" w:eastAsia="仿宋" w:hAnsi="仿宋" w:cs="仿宋" w:hint="eastAsia"/>
            <w:lang w:eastAsia="zh-CN"/>
          </w:rPr>
          <w:t>(五)、工程准备服务项目背景</w:t>
        </w:r>
        <w:r>
          <w:tab/>
        </w:r>
        <w:r>
          <w:fldChar w:fldCharType="begin"/>
        </w:r>
        <w:r>
          <w:instrText xml:space="preserve"> PAGEREF _Toc31965 \h </w:instrText>
        </w:r>
        <w:r>
          <w:fldChar w:fldCharType="separate"/>
        </w:r>
        <w:r>
          <w:t>16</w:t>
        </w:r>
        <w:r>
          <w:fldChar w:fldCharType="end"/>
        </w:r>
      </w:hyperlink>
    </w:p>
    <w:p>
      <w:pPr>
        <w:pStyle w:val="TOC1"/>
        <w:tabs>
          <w:tab w:val="right" w:leader="dot" w:pos="8306"/>
        </w:tabs>
      </w:pPr>
      <w:hyperlink w:anchor="_Toc15550" w:history="1">
        <w:r>
          <w:rPr>
            <w:rFonts w:ascii="仿宋" w:eastAsia="仿宋" w:hAnsi="仿宋" w:cs="仿宋" w:hint="eastAsia"/>
            <w:lang w:eastAsia="zh-CN"/>
          </w:rPr>
          <w:t>五、工程准备服务项目可持续发展</w:t>
        </w:r>
        <w:r>
          <w:tab/>
        </w:r>
        <w:r>
          <w:fldChar w:fldCharType="begin"/>
        </w:r>
        <w:r>
          <w:instrText xml:space="preserve"> PAGEREF _Toc15550 \h </w:instrText>
        </w:r>
        <w:r>
          <w:fldChar w:fldCharType="separate"/>
        </w:r>
        <w:r>
          <w:t>17</w:t>
        </w:r>
        <w:r>
          <w:fldChar w:fldCharType="end"/>
        </w:r>
      </w:hyperlink>
    </w:p>
    <w:p>
      <w:pPr>
        <w:pStyle w:val="TOC2"/>
        <w:tabs>
          <w:tab w:val="right" w:leader="dot" w:pos="8306"/>
        </w:tabs>
      </w:pPr>
      <w:hyperlink w:anchor="_Toc2477" w:history="1">
        <w:r>
          <w:rPr>
            <w:rFonts w:ascii="仿宋" w:eastAsia="仿宋" w:hAnsi="仿宋" w:cs="仿宋" w:hint="eastAsia"/>
            <w:lang w:eastAsia="zh-CN"/>
          </w:rPr>
          <w:t>(一)、可持续战略与实践</w:t>
        </w:r>
        <w:r>
          <w:tab/>
        </w:r>
        <w:r>
          <w:fldChar w:fldCharType="begin"/>
        </w:r>
        <w:r>
          <w:instrText xml:space="preserve"> PAGEREF _Toc2477 \h </w:instrText>
        </w:r>
        <w:r>
          <w:fldChar w:fldCharType="separate"/>
        </w:r>
        <w:r>
          <w:t>17</w:t>
        </w:r>
        <w:r>
          <w:fldChar w:fldCharType="end"/>
        </w:r>
      </w:hyperlink>
    </w:p>
    <w:p>
      <w:pPr>
        <w:pStyle w:val="TOC2"/>
        <w:tabs>
          <w:tab w:val="right" w:leader="dot" w:pos="8306"/>
        </w:tabs>
      </w:pPr>
      <w:hyperlink w:anchor="_Toc31711" w:history="1">
        <w:r>
          <w:rPr>
            <w:rFonts w:ascii="仿宋" w:eastAsia="仿宋" w:hAnsi="仿宋" w:cs="仿宋" w:hint="eastAsia"/>
            <w:lang w:eastAsia="zh-CN"/>
          </w:rPr>
          <w:t>(二)、环保与社会责任</w:t>
        </w:r>
        <w:r>
          <w:tab/>
        </w:r>
        <w:r>
          <w:fldChar w:fldCharType="begin"/>
        </w:r>
        <w:r>
          <w:instrText xml:space="preserve"> PAGEREF _Toc31711 \h </w:instrText>
        </w:r>
        <w:r>
          <w:fldChar w:fldCharType="separate"/>
        </w:r>
        <w:r>
          <w:t>18</w:t>
        </w:r>
        <w:r>
          <w:fldChar w:fldCharType="end"/>
        </w:r>
      </w:hyperlink>
    </w:p>
    <w:p>
      <w:pPr>
        <w:pStyle w:val="TOC1"/>
        <w:tabs>
          <w:tab w:val="right" w:leader="dot" w:pos="8306"/>
        </w:tabs>
      </w:pPr>
      <w:hyperlink w:anchor="_Toc24120" w:history="1">
        <w:r>
          <w:rPr>
            <w:rFonts w:ascii="仿宋" w:eastAsia="仿宋" w:hAnsi="仿宋" w:cs="仿宋" w:hint="eastAsia"/>
            <w:lang w:eastAsia="zh-CN"/>
          </w:rPr>
          <w:t>六、工程准备服务项目选址可行性分析</w:t>
        </w:r>
        <w:r>
          <w:tab/>
        </w:r>
        <w:r>
          <w:fldChar w:fldCharType="begin"/>
        </w:r>
        <w:r>
          <w:instrText xml:space="preserve"> PAGEREF _Toc24120 \h </w:instrText>
        </w:r>
        <w:r>
          <w:fldChar w:fldCharType="separate"/>
        </w:r>
        <w:r>
          <w:t>19</w:t>
        </w:r>
        <w:r>
          <w:fldChar w:fldCharType="end"/>
        </w:r>
      </w:hyperlink>
    </w:p>
    <w:p>
      <w:pPr>
        <w:pStyle w:val="TOC2"/>
        <w:tabs>
          <w:tab w:val="right" w:leader="dot" w:pos="8306"/>
        </w:tabs>
      </w:pPr>
      <w:hyperlink w:anchor="_Toc142" w:history="1">
        <w:r>
          <w:rPr>
            <w:rFonts w:ascii="仿宋" w:eastAsia="仿宋" w:hAnsi="仿宋" w:cs="仿宋" w:hint="eastAsia"/>
            <w:lang w:eastAsia="zh-CN"/>
          </w:rPr>
          <w:t>(一)、工程准备服务项目选址</w:t>
        </w:r>
        <w:r>
          <w:tab/>
        </w:r>
        <w:r>
          <w:fldChar w:fldCharType="begin"/>
        </w:r>
        <w:r>
          <w:instrText xml:space="preserve"> PAGEREF _Toc142 \h </w:instrText>
        </w:r>
        <w:r>
          <w:fldChar w:fldCharType="separate"/>
        </w:r>
        <w:r>
          <w:t>19</w:t>
        </w:r>
        <w:r>
          <w:fldChar w:fldCharType="end"/>
        </w:r>
      </w:hyperlink>
    </w:p>
    <w:p>
      <w:pPr>
        <w:pStyle w:val="TOC2"/>
        <w:tabs>
          <w:tab w:val="right" w:leader="dot" w:pos="8306"/>
        </w:tabs>
      </w:pPr>
      <w:hyperlink w:anchor="_Toc8406" w:history="1">
        <w:r>
          <w:rPr>
            <w:rFonts w:ascii="仿宋" w:eastAsia="仿宋" w:hAnsi="仿宋" w:cs="仿宋" w:hint="eastAsia"/>
            <w:lang w:eastAsia="zh-CN"/>
          </w:rPr>
          <w:t>(二)、用地控制指标</w:t>
        </w:r>
        <w:r>
          <w:tab/>
        </w:r>
        <w:r>
          <w:fldChar w:fldCharType="begin"/>
        </w:r>
        <w:r>
          <w:instrText xml:space="preserve"> PAGEREF _Toc8406 \h </w:instrText>
        </w:r>
        <w:r>
          <w:fldChar w:fldCharType="separate"/>
        </w:r>
        <w:r>
          <w:t>19</w:t>
        </w:r>
        <w:r>
          <w:fldChar w:fldCharType="end"/>
        </w:r>
      </w:hyperlink>
    </w:p>
    <w:p>
      <w:pPr>
        <w:pStyle w:val="TOC2"/>
        <w:tabs>
          <w:tab w:val="right" w:leader="dot" w:pos="8306"/>
        </w:tabs>
      </w:pPr>
      <w:hyperlink w:anchor="_Toc16338" w:history="1">
        <w:r>
          <w:rPr>
            <w:rFonts w:ascii="仿宋" w:eastAsia="仿宋" w:hAnsi="仿宋" w:cs="仿宋" w:hint="eastAsia"/>
            <w:lang w:eastAsia="zh-CN"/>
          </w:rPr>
          <w:t>(三)、节约用地措施</w:t>
        </w:r>
        <w:r>
          <w:tab/>
        </w:r>
        <w:r>
          <w:fldChar w:fldCharType="begin"/>
        </w:r>
        <w:r>
          <w:instrText xml:space="preserve"> PAGEREF _Toc16338 \h </w:instrText>
        </w:r>
        <w:r>
          <w:fldChar w:fldCharType="separate"/>
        </w:r>
        <w:r>
          <w:t>21</w:t>
        </w:r>
        <w:r>
          <w:fldChar w:fldCharType="end"/>
        </w:r>
      </w:hyperlink>
    </w:p>
    <w:p>
      <w:pPr>
        <w:pStyle w:val="TOC2"/>
        <w:tabs>
          <w:tab w:val="right" w:leader="dot" w:pos="8306"/>
        </w:tabs>
      </w:pPr>
      <w:hyperlink w:anchor="_Toc25172" w:history="1">
        <w:r>
          <w:rPr>
            <w:rFonts w:ascii="仿宋" w:eastAsia="仿宋" w:hAnsi="仿宋" w:cs="仿宋" w:hint="eastAsia"/>
            <w:lang w:eastAsia="zh-CN"/>
          </w:rPr>
          <w:t>(四)、总图布置方案</w:t>
        </w:r>
        <w:r>
          <w:tab/>
        </w:r>
        <w:r>
          <w:fldChar w:fldCharType="begin"/>
        </w:r>
        <w:r>
          <w:instrText xml:space="preserve"> PAGEREF _Toc25172 \h </w:instrText>
        </w:r>
        <w:r>
          <w:fldChar w:fldCharType="separate"/>
        </w:r>
        <w:r>
          <w:t>22</w:t>
        </w:r>
        <w:r>
          <w:fldChar w:fldCharType="end"/>
        </w:r>
      </w:hyperlink>
    </w:p>
    <w:p>
      <w:pPr>
        <w:pStyle w:val="TOC2"/>
        <w:tabs>
          <w:tab w:val="right" w:leader="dot" w:pos="8306"/>
        </w:tabs>
      </w:pPr>
      <w:hyperlink w:anchor="_Toc16282" w:history="1">
        <w:r>
          <w:rPr>
            <w:rFonts w:ascii="仿宋" w:eastAsia="仿宋" w:hAnsi="仿宋" w:cs="仿宋" w:hint="eastAsia"/>
            <w:lang w:eastAsia="zh-CN"/>
          </w:rPr>
          <w:t>(五)、选址综合评价</w:t>
        </w:r>
        <w:r>
          <w:tab/>
        </w:r>
        <w:r>
          <w:fldChar w:fldCharType="begin"/>
        </w:r>
        <w:r>
          <w:instrText xml:space="preserve"> PAGEREF _Toc16282 \h </w:instrText>
        </w:r>
        <w:r>
          <w:fldChar w:fldCharType="separate"/>
        </w:r>
        <w:r>
          <w:t>23</w:t>
        </w:r>
        <w:r>
          <w:fldChar w:fldCharType="end"/>
        </w:r>
      </w:hyperlink>
    </w:p>
    <w:p>
      <w:pPr>
        <w:pStyle w:val="TOC1"/>
        <w:tabs>
          <w:tab w:val="right" w:leader="dot" w:pos="8306"/>
        </w:tabs>
      </w:pPr>
      <w:hyperlink w:anchor="_Toc20439" w:history="1">
        <w:r>
          <w:rPr>
            <w:rFonts w:ascii="仿宋" w:eastAsia="仿宋" w:hAnsi="仿宋" w:cs="仿宋" w:hint="eastAsia"/>
            <w:lang w:eastAsia="zh-CN"/>
          </w:rPr>
          <w:t>七、工程准备服务项目社会影响</w:t>
        </w:r>
        <w:r>
          <w:tab/>
        </w:r>
        <w:r>
          <w:fldChar w:fldCharType="begin"/>
        </w:r>
        <w:r>
          <w:instrText xml:space="preserve"> PAGEREF _Toc20439 \h </w:instrText>
        </w:r>
        <w:r>
          <w:fldChar w:fldCharType="separate"/>
        </w:r>
        <w:r>
          <w:t>24</w:t>
        </w:r>
        <w:r>
          <w:fldChar w:fldCharType="end"/>
        </w:r>
      </w:hyperlink>
    </w:p>
    <w:p>
      <w:pPr>
        <w:pStyle w:val="TOC2"/>
        <w:tabs>
          <w:tab w:val="right" w:leader="dot" w:pos="8306"/>
        </w:tabs>
      </w:pPr>
      <w:hyperlink w:anchor="_Toc929" w:history="1">
        <w:r>
          <w:rPr>
            <w:rFonts w:ascii="仿宋" w:eastAsia="仿宋" w:hAnsi="仿宋" w:cs="仿宋" w:hint="eastAsia"/>
            <w:lang w:eastAsia="zh-CN"/>
          </w:rPr>
          <w:t>(一)、社会责任与义务</w:t>
        </w:r>
        <w:r>
          <w:tab/>
        </w:r>
        <w:r>
          <w:fldChar w:fldCharType="begin"/>
        </w:r>
        <w:r>
          <w:instrText xml:space="preserve"> PAGEREF _Toc929 \h </w:instrText>
        </w:r>
        <w:r>
          <w:fldChar w:fldCharType="separate"/>
        </w:r>
        <w:r>
          <w:t>24</w:t>
        </w:r>
        <w:r>
          <w:fldChar w:fldCharType="end"/>
        </w:r>
      </w:hyperlink>
    </w:p>
    <w:p>
      <w:pPr>
        <w:pStyle w:val="TOC2"/>
        <w:tabs>
          <w:tab w:val="right" w:leader="dot" w:pos="8306"/>
        </w:tabs>
      </w:pPr>
      <w:hyperlink w:anchor="_Toc25775" w:history="1">
        <w:r>
          <w:rPr>
            <w:rFonts w:ascii="仿宋" w:eastAsia="仿宋" w:hAnsi="仿宋" w:cs="仿宋" w:hint="eastAsia"/>
            <w:lang w:eastAsia="zh-CN"/>
          </w:rPr>
          <w:t>(二)、社会参与与沟通</w:t>
        </w:r>
        <w:r>
          <w:tab/>
        </w:r>
        <w:r>
          <w:fldChar w:fldCharType="begin"/>
        </w:r>
        <w:r>
          <w:instrText xml:space="preserve"> PAGEREF _Toc25775 \h </w:instrText>
        </w:r>
        <w:r>
          <w:fldChar w:fldCharType="separate"/>
        </w:r>
        <w:r>
          <w:t>25</w:t>
        </w:r>
        <w:r>
          <w:fldChar w:fldCharType="end"/>
        </w:r>
      </w:hyperlink>
    </w:p>
    <w:p>
      <w:pPr>
        <w:pStyle w:val="TOC1"/>
        <w:tabs>
          <w:tab w:val="right" w:leader="dot" w:pos="8306"/>
        </w:tabs>
      </w:pPr>
      <w:hyperlink w:anchor="_Toc3701" w:history="1">
        <w:r>
          <w:rPr>
            <w:rFonts w:ascii="仿宋" w:eastAsia="仿宋" w:hAnsi="仿宋" w:cs="仿宋" w:hint="eastAsia"/>
            <w:lang w:eastAsia="zh-CN"/>
          </w:rPr>
          <w:t>八、工程准备服务项目人力资源培养与发展</w:t>
        </w:r>
        <w:r>
          <w:tab/>
        </w:r>
        <w:r>
          <w:fldChar w:fldCharType="begin"/>
        </w:r>
        <w:r>
          <w:instrText xml:space="preserve"> PAGEREF _Toc3701 \h </w:instrText>
        </w:r>
        <w:r>
          <w:fldChar w:fldCharType="separate"/>
        </w:r>
        <w:r>
          <w:t>26</w:t>
        </w:r>
        <w:r>
          <w:fldChar w:fldCharType="end"/>
        </w:r>
      </w:hyperlink>
    </w:p>
    <w:p>
      <w:pPr>
        <w:pStyle w:val="TOC2"/>
        <w:tabs>
          <w:tab w:val="right" w:leader="dot" w:pos="8306"/>
        </w:tabs>
      </w:pPr>
      <w:hyperlink w:anchor="_Toc9156" w:history="1">
        <w:r>
          <w:rPr>
            <w:rFonts w:ascii="仿宋" w:eastAsia="仿宋" w:hAnsi="仿宋" w:cs="仿宋" w:hint="eastAsia"/>
            <w:lang w:eastAsia="zh-CN"/>
          </w:rPr>
          <w:t>(一)、人才需求与规划</w:t>
        </w:r>
        <w:r>
          <w:tab/>
        </w:r>
        <w:r>
          <w:fldChar w:fldCharType="begin"/>
        </w:r>
        <w:r>
          <w:instrText xml:space="preserve"> PAGEREF _Toc9156 \h </w:instrText>
        </w:r>
        <w:r>
          <w:fldChar w:fldCharType="separate"/>
        </w:r>
        <w:r>
          <w:t>26</w:t>
        </w:r>
        <w:r>
          <w:fldChar w:fldCharType="end"/>
        </w:r>
      </w:hyperlink>
    </w:p>
    <w:p>
      <w:pPr>
        <w:pStyle w:val="TOC2"/>
        <w:tabs>
          <w:tab w:val="right" w:leader="dot" w:pos="8306"/>
        </w:tabs>
      </w:pPr>
      <w:hyperlink w:anchor="_Toc32675" w:history="1">
        <w:r>
          <w:rPr>
            <w:rFonts w:ascii="仿宋" w:eastAsia="仿宋" w:hAnsi="仿宋" w:cs="仿宋" w:hint="eastAsia"/>
            <w:lang w:eastAsia="zh-CN"/>
          </w:rPr>
          <w:t>(二)、培训与发展计划</w:t>
        </w:r>
        <w:r>
          <w:tab/>
        </w:r>
        <w:r>
          <w:fldChar w:fldCharType="begin"/>
        </w:r>
        <w:r>
          <w:instrText xml:space="preserve"> PAGEREF _Toc32675 \h </w:instrText>
        </w:r>
        <w:r>
          <w:fldChar w:fldCharType="separate"/>
        </w:r>
        <w:r>
          <w:t>26</w:t>
        </w:r>
        <w:r>
          <w:fldChar w:fldCharType="end"/>
        </w:r>
      </w:hyperlink>
    </w:p>
    <w:p>
      <w:pPr>
        <w:pStyle w:val="TOC1"/>
        <w:tabs>
          <w:tab w:val="right" w:leader="dot" w:pos="8306"/>
        </w:tabs>
      </w:pPr>
      <w:hyperlink w:anchor="_Toc23953" w:history="1">
        <w:r>
          <w:rPr>
            <w:rFonts w:ascii="仿宋" w:eastAsia="仿宋" w:hAnsi="仿宋" w:cs="仿宋" w:hint="eastAsia"/>
            <w:lang w:eastAsia="zh-CN"/>
          </w:rPr>
          <w:t>九、工程准备服务项目环境影响分析</w:t>
        </w:r>
        <w:r>
          <w:tab/>
        </w:r>
        <w:r>
          <w:fldChar w:fldCharType="begin"/>
        </w:r>
        <w:r>
          <w:instrText xml:space="preserve"> PAGEREF _Toc23953 \h </w:instrText>
        </w:r>
        <w:r>
          <w:fldChar w:fldCharType="separate"/>
        </w:r>
        <w:r>
          <w:t>27</w:t>
        </w:r>
        <w:r>
          <w:fldChar w:fldCharType="end"/>
        </w:r>
      </w:hyperlink>
    </w:p>
    <w:p>
      <w:pPr>
        <w:pStyle w:val="TOC2"/>
        <w:tabs>
          <w:tab w:val="right" w:leader="dot" w:pos="8306"/>
        </w:tabs>
      </w:pPr>
      <w:hyperlink w:anchor="_Toc24664" w:history="1">
        <w:r>
          <w:rPr>
            <w:rFonts w:ascii="仿宋" w:eastAsia="仿宋" w:hAnsi="仿宋" w:cs="仿宋" w:hint="eastAsia"/>
            <w:lang w:eastAsia="zh-CN"/>
          </w:rPr>
          <w:t>(一)、建设区域环境质量现状</w:t>
        </w:r>
        <w:r>
          <w:tab/>
        </w:r>
        <w:r>
          <w:fldChar w:fldCharType="begin"/>
        </w:r>
        <w:r>
          <w:instrText xml:space="preserve"> PAGEREF _Toc24664 \h </w:instrText>
        </w:r>
        <w:r>
          <w:fldChar w:fldCharType="separate"/>
        </w:r>
        <w:r>
          <w:t>27</w:t>
        </w:r>
        <w:r>
          <w:fldChar w:fldCharType="end"/>
        </w:r>
      </w:hyperlink>
    </w:p>
    <w:p>
      <w:pPr>
        <w:pStyle w:val="TOC2"/>
        <w:tabs>
          <w:tab w:val="right" w:leader="dot" w:pos="8306"/>
        </w:tabs>
      </w:pPr>
      <w:hyperlink w:anchor="_Toc28354" w:history="1">
        <w:r>
          <w:rPr>
            <w:rFonts w:ascii="仿宋" w:eastAsia="仿宋" w:hAnsi="仿宋" w:cs="仿宋" w:hint="eastAsia"/>
            <w:lang w:eastAsia="zh-CN"/>
          </w:rPr>
          <w:t>(二)、建设期环境保护</w:t>
        </w:r>
        <w:r>
          <w:tab/>
        </w:r>
        <w:r>
          <w:fldChar w:fldCharType="begin"/>
        </w:r>
        <w:r>
          <w:instrText xml:space="preserve"> PAGEREF _Toc28354 \h </w:instrText>
        </w:r>
        <w:r>
          <w:fldChar w:fldCharType="separate"/>
        </w:r>
        <w:r>
          <w:t>28</w:t>
        </w:r>
        <w:r>
          <w:fldChar w:fldCharType="end"/>
        </w:r>
      </w:hyperlink>
    </w:p>
    <w:p>
      <w:pPr>
        <w:pStyle w:val="TOC2"/>
        <w:tabs>
          <w:tab w:val="right" w:leader="dot" w:pos="8306"/>
        </w:tabs>
      </w:pPr>
      <w:hyperlink w:anchor="_Toc31223" w:history="1">
        <w:r>
          <w:rPr>
            <w:rFonts w:ascii="仿宋" w:eastAsia="仿宋" w:hAnsi="仿宋" w:cs="仿宋" w:hint="eastAsia"/>
            <w:lang w:eastAsia="zh-CN"/>
          </w:rPr>
          <w:t>(三)、运营期环境保护</w:t>
        </w:r>
        <w:r>
          <w:tab/>
        </w:r>
        <w:r>
          <w:fldChar w:fldCharType="begin"/>
        </w:r>
        <w:r>
          <w:instrText xml:space="preserve"> PAGEREF _Toc31223 \h </w:instrText>
        </w:r>
        <w:r>
          <w:fldChar w:fldCharType="separate"/>
        </w:r>
        <w:r>
          <w:t>30</w:t>
        </w:r>
        <w:r>
          <w:fldChar w:fldCharType="end"/>
        </w:r>
      </w:hyperlink>
    </w:p>
    <w:p>
      <w:pPr>
        <w:pStyle w:val="TOC2"/>
        <w:tabs>
          <w:tab w:val="right" w:leader="dot" w:pos="8306"/>
        </w:tabs>
      </w:pPr>
      <w:hyperlink w:anchor="_Toc1263" w:history="1">
        <w:r>
          <w:rPr>
            <w:rFonts w:ascii="仿宋" w:eastAsia="仿宋" w:hAnsi="仿宋" w:cs="仿宋" w:hint="eastAsia"/>
            <w:lang w:eastAsia="zh-CN"/>
          </w:rPr>
          <w:t>(四)、工程准备服务项目建设对区域经济的影响</w:t>
        </w:r>
        <w:r>
          <w:tab/>
        </w:r>
        <w:r>
          <w:fldChar w:fldCharType="begin"/>
        </w:r>
        <w:r>
          <w:instrText xml:space="preserve"> PAGEREF _Toc1263 \h </w:instrText>
        </w:r>
        <w:r>
          <w:fldChar w:fldCharType="separate"/>
        </w:r>
        <w:r>
          <w:t>31</w:t>
        </w:r>
        <w:r>
          <w:fldChar w:fldCharType="end"/>
        </w:r>
      </w:hyperlink>
    </w:p>
    <w:p>
      <w:pPr>
        <w:pStyle w:val="TOC2"/>
        <w:tabs>
          <w:tab w:val="right" w:leader="dot" w:pos="8306"/>
        </w:tabs>
      </w:pPr>
      <w:hyperlink w:anchor="_Toc11891" w:history="1">
        <w:r>
          <w:rPr>
            <w:rFonts w:ascii="仿宋" w:eastAsia="仿宋" w:hAnsi="仿宋" w:cs="仿宋" w:hint="eastAsia"/>
            <w:lang w:eastAsia="zh-CN"/>
          </w:rPr>
          <w:t>(五)、废弃物处理</w:t>
        </w:r>
        <w:r>
          <w:tab/>
        </w:r>
        <w:r>
          <w:fldChar w:fldCharType="begin"/>
        </w:r>
        <w:r>
          <w:instrText xml:space="preserve"> PAGEREF _Toc11891 \h </w:instrText>
        </w:r>
        <w:r>
          <w:fldChar w:fldCharType="separate"/>
        </w:r>
        <w:r>
          <w:t>33</w:t>
        </w:r>
        <w:r>
          <w:fldChar w:fldCharType="end"/>
        </w:r>
      </w:hyperlink>
    </w:p>
    <w:p>
      <w:pPr>
        <w:pStyle w:val="TOC2"/>
        <w:tabs>
          <w:tab w:val="right" w:leader="dot" w:pos="8306"/>
        </w:tabs>
      </w:pPr>
      <w:hyperlink w:anchor="_Toc8718" w:history="1">
        <w:r>
          <w:rPr>
            <w:rFonts w:ascii="仿宋" w:eastAsia="仿宋" w:hAnsi="仿宋" w:cs="仿宋" w:hint="eastAsia"/>
            <w:lang w:eastAsia="zh-CN"/>
          </w:rPr>
          <w:t>(六)、特殊环境影响分析</w:t>
        </w:r>
        <w:r>
          <w:tab/>
        </w:r>
        <w:r>
          <w:fldChar w:fldCharType="begin"/>
        </w:r>
        <w:r>
          <w:instrText xml:space="preserve"> PAGEREF _Toc8718 \h </w:instrText>
        </w:r>
        <w:r>
          <w:fldChar w:fldCharType="separate"/>
        </w:r>
        <w:r>
          <w:t>34</w:t>
        </w:r>
        <w:r>
          <w:fldChar w:fldCharType="end"/>
        </w:r>
      </w:hyperlink>
    </w:p>
    <w:p>
      <w:pPr>
        <w:pStyle w:val="TOC2"/>
        <w:tabs>
          <w:tab w:val="right" w:leader="dot" w:pos="8306"/>
        </w:tabs>
      </w:pPr>
      <w:hyperlink w:anchor="_Toc18548" w:history="1">
        <w:r>
          <w:rPr>
            <w:rFonts w:ascii="仿宋" w:eastAsia="仿宋" w:hAnsi="仿宋" w:cs="仿宋" w:hint="eastAsia"/>
            <w:lang w:eastAsia="zh-CN"/>
          </w:rPr>
          <w:t>(七)、清洁生产</w:t>
        </w:r>
        <w:r>
          <w:tab/>
        </w:r>
        <w:r>
          <w:fldChar w:fldCharType="begin"/>
        </w:r>
        <w:r>
          <w:instrText xml:space="preserve"> PAGEREF _Toc18548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311" w:history="1">
        <w:r>
          <w:rPr>
            <w:rFonts w:ascii="仿宋" w:eastAsia="仿宋" w:hAnsi="仿宋" w:cs="仿宋" w:hint="eastAsia"/>
            <w:lang w:eastAsia="zh-CN"/>
          </w:rPr>
          <w:t>(八)、环境保护综合评价</w:t>
        </w:r>
        <w:r>
          <w:tab/>
        </w:r>
        <w:r>
          <w:fldChar w:fldCharType="begin"/>
        </w:r>
        <w:r>
          <w:instrText xml:space="preserve"> PAGEREF _Toc7311 \h </w:instrText>
        </w:r>
        <w:r>
          <w:fldChar w:fldCharType="separate"/>
        </w:r>
        <w:r>
          <w:t>36</w:t>
        </w:r>
        <w:r>
          <w:fldChar w:fldCharType="end"/>
        </w:r>
      </w:hyperlink>
    </w:p>
    <w:p>
      <w:pPr>
        <w:pStyle w:val="TOC1"/>
        <w:tabs>
          <w:tab w:val="right" w:leader="dot" w:pos="8306"/>
        </w:tabs>
      </w:pPr>
      <w:hyperlink w:anchor="_Toc10629" w:history="1">
        <w:r>
          <w:rPr>
            <w:rFonts w:ascii="仿宋" w:eastAsia="仿宋" w:hAnsi="仿宋" w:cs="仿宋" w:hint="eastAsia"/>
            <w:lang w:eastAsia="zh-CN"/>
          </w:rPr>
          <w:t>十、工程准备服务项目经营效益</w:t>
        </w:r>
        <w:r>
          <w:tab/>
        </w:r>
        <w:r>
          <w:fldChar w:fldCharType="begin"/>
        </w:r>
        <w:r>
          <w:instrText xml:space="preserve"> PAGEREF _Toc10629 \h </w:instrText>
        </w:r>
        <w:r>
          <w:fldChar w:fldCharType="separate"/>
        </w:r>
        <w:r>
          <w:t>38</w:t>
        </w:r>
        <w:r>
          <w:fldChar w:fldCharType="end"/>
        </w:r>
      </w:hyperlink>
    </w:p>
    <w:p>
      <w:pPr>
        <w:pStyle w:val="TOC2"/>
        <w:tabs>
          <w:tab w:val="right" w:leader="dot" w:pos="8306"/>
        </w:tabs>
      </w:pPr>
      <w:hyperlink w:anchor="_Toc2369" w:history="1">
        <w:r>
          <w:rPr>
            <w:rFonts w:ascii="仿宋" w:eastAsia="仿宋" w:hAnsi="仿宋" w:cs="仿宋" w:hint="eastAsia"/>
            <w:lang w:eastAsia="zh-CN"/>
          </w:rPr>
          <w:t>(一)、经济评价财务测算</w:t>
        </w:r>
        <w:r>
          <w:tab/>
        </w:r>
        <w:r>
          <w:fldChar w:fldCharType="begin"/>
        </w:r>
        <w:r>
          <w:instrText xml:space="preserve"> PAGEREF _Toc2369 \h </w:instrText>
        </w:r>
        <w:r>
          <w:fldChar w:fldCharType="separate"/>
        </w:r>
        <w:r>
          <w:t>38</w:t>
        </w:r>
        <w:r>
          <w:fldChar w:fldCharType="end"/>
        </w:r>
      </w:hyperlink>
    </w:p>
    <w:p>
      <w:pPr>
        <w:pStyle w:val="TOC2"/>
        <w:tabs>
          <w:tab w:val="right" w:leader="dot" w:pos="8306"/>
        </w:tabs>
      </w:pPr>
      <w:hyperlink w:anchor="_Toc12003" w:history="1">
        <w:r>
          <w:rPr>
            <w:rFonts w:ascii="仿宋" w:eastAsia="仿宋" w:hAnsi="仿宋" w:cs="仿宋" w:hint="eastAsia"/>
            <w:lang w:eastAsia="zh-CN"/>
          </w:rPr>
          <w:t>(二)、工程准备服务项目盈利能力分析</w:t>
        </w:r>
        <w:r>
          <w:tab/>
        </w:r>
        <w:r>
          <w:fldChar w:fldCharType="begin"/>
        </w:r>
        <w:r>
          <w:instrText xml:space="preserve"> PAGEREF _Toc12003 \h </w:instrText>
        </w:r>
        <w:r>
          <w:fldChar w:fldCharType="separate"/>
        </w:r>
        <w:r>
          <w:t>39</w:t>
        </w:r>
        <w:r>
          <w:fldChar w:fldCharType="end"/>
        </w:r>
      </w:hyperlink>
    </w:p>
    <w:p>
      <w:pPr>
        <w:pStyle w:val="TOC1"/>
        <w:tabs>
          <w:tab w:val="right" w:leader="dot" w:pos="8306"/>
        </w:tabs>
      </w:pPr>
      <w:hyperlink w:anchor="_Toc9581" w:history="1">
        <w:r>
          <w:rPr>
            <w:rFonts w:ascii="仿宋" w:eastAsia="仿宋" w:hAnsi="仿宋" w:cs="仿宋" w:hint="eastAsia"/>
            <w:lang w:eastAsia="zh-CN"/>
          </w:rPr>
          <w:t>十一、工程准备服务项目投资规划</w:t>
        </w:r>
        <w:r>
          <w:tab/>
        </w:r>
        <w:r>
          <w:fldChar w:fldCharType="begin"/>
        </w:r>
        <w:r>
          <w:instrText xml:space="preserve"> PAGEREF _Toc9581 \h </w:instrText>
        </w:r>
        <w:r>
          <w:fldChar w:fldCharType="separate"/>
        </w:r>
        <w:r>
          <w:t>40</w:t>
        </w:r>
        <w:r>
          <w:fldChar w:fldCharType="end"/>
        </w:r>
      </w:hyperlink>
    </w:p>
    <w:p>
      <w:pPr>
        <w:pStyle w:val="TOC2"/>
        <w:tabs>
          <w:tab w:val="right" w:leader="dot" w:pos="8306"/>
        </w:tabs>
      </w:pPr>
      <w:hyperlink w:anchor="_Toc10667" w:history="1">
        <w:r>
          <w:rPr>
            <w:rFonts w:ascii="仿宋" w:eastAsia="仿宋" w:hAnsi="仿宋" w:cs="仿宋" w:hint="eastAsia"/>
            <w:lang w:eastAsia="zh-CN"/>
          </w:rPr>
          <w:t>(一)、工程准备服务项目总投资估算</w:t>
        </w:r>
        <w:r>
          <w:tab/>
        </w:r>
        <w:r>
          <w:fldChar w:fldCharType="begin"/>
        </w:r>
        <w:r>
          <w:instrText xml:space="preserve"> PAGEREF _Toc10667 \h </w:instrText>
        </w:r>
        <w:r>
          <w:fldChar w:fldCharType="separate"/>
        </w:r>
        <w:r>
          <w:t>40</w:t>
        </w:r>
        <w:r>
          <w:fldChar w:fldCharType="end"/>
        </w:r>
      </w:hyperlink>
    </w:p>
    <w:p>
      <w:pPr>
        <w:pStyle w:val="TOC2"/>
        <w:tabs>
          <w:tab w:val="right" w:leader="dot" w:pos="8306"/>
        </w:tabs>
      </w:pPr>
      <w:hyperlink w:anchor="_Toc19154" w:history="1">
        <w:r>
          <w:rPr>
            <w:rFonts w:ascii="仿宋" w:eastAsia="仿宋" w:hAnsi="仿宋" w:cs="仿宋" w:hint="eastAsia"/>
            <w:lang w:eastAsia="zh-CN"/>
          </w:rPr>
          <w:t>(二)、资金筹措</w:t>
        </w:r>
        <w:r>
          <w:tab/>
        </w:r>
        <w:r>
          <w:fldChar w:fldCharType="begin"/>
        </w:r>
        <w:r>
          <w:instrText xml:space="preserve"> PAGEREF _Toc19154 \h </w:instrText>
        </w:r>
        <w:r>
          <w:fldChar w:fldCharType="separate"/>
        </w:r>
        <w:r>
          <w:t>41</w:t>
        </w:r>
        <w:r>
          <w:fldChar w:fldCharType="end"/>
        </w:r>
      </w:hyperlink>
    </w:p>
    <w:p>
      <w:pPr>
        <w:pStyle w:val="TOC1"/>
        <w:tabs>
          <w:tab w:val="right" w:leader="dot" w:pos="8306"/>
        </w:tabs>
      </w:pPr>
      <w:hyperlink w:anchor="_Toc28012" w:history="1">
        <w:r>
          <w:rPr>
            <w:rFonts w:ascii="仿宋" w:eastAsia="仿宋" w:hAnsi="仿宋" w:cs="仿宋" w:hint="eastAsia"/>
            <w:lang w:eastAsia="zh-CN"/>
          </w:rPr>
          <w:t>十二、工程准备服务项目创新与研发</w:t>
        </w:r>
        <w:r>
          <w:tab/>
        </w:r>
        <w:r>
          <w:fldChar w:fldCharType="begin"/>
        </w:r>
        <w:r>
          <w:instrText xml:space="preserve"> PAGEREF _Toc28012 \h </w:instrText>
        </w:r>
        <w:r>
          <w:fldChar w:fldCharType="separate"/>
        </w:r>
        <w:r>
          <w:t>42</w:t>
        </w:r>
        <w:r>
          <w:fldChar w:fldCharType="end"/>
        </w:r>
      </w:hyperlink>
    </w:p>
    <w:p>
      <w:pPr>
        <w:pStyle w:val="TOC2"/>
        <w:tabs>
          <w:tab w:val="right" w:leader="dot" w:pos="8306"/>
        </w:tabs>
      </w:pPr>
      <w:hyperlink w:anchor="_Toc1118" w:history="1">
        <w:r>
          <w:rPr>
            <w:rFonts w:ascii="仿宋" w:eastAsia="仿宋" w:hAnsi="仿宋" w:cs="仿宋" w:hint="eastAsia"/>
            <w:lang w:eastAsia="zh-CN"/>
          </w:rPr>
          <w:t>(一)、创新策略与方向</w:t>
        </w:r>
        <w:r>
          <w:tab/>
        </w:r>
        <w:r>
          <w:fldChar w:fldCharType="begin"/>
        </w:r>
        <w:r>
          <w:instrText xml:space="preserve"> PAGEREF _Toc1118 \h </w:instrText>
        </w:r>
        <w:r>
          <w:fldChar w:fldCharType="separate"/>
        </w:r>
        <w:r>
          <w:t>42</w:t>
        </w:r>
        <w:r>
          <w:fldChar w:fldCharType="end"/>
        </w:r>
      </w:hyperlink>
    </w:p>
    <w:p>
      <w:pPr>
        <w:pStyle w:val="TOC2"/>
        <w:tabs>
          <w:tab w:val="right" w:leader="dot" w:pos="8306"/>
        </w:tabs>
      </w:pPr>
      <w:hyperlink w:anchor="_Toc20597" w:history="1">
        <w:r>
          <w:rPr>
            <w:rFonts w:ascii="仿宋" w:eastAsia="仿宋" w:hAnsi="仿宋" w:cs="仿宋" w:hint="eastAsia"/>
            <w:lang w:eastAsia="zh-CN"/>
          </w:rPr>
          <w:t>(二)、研发规划与投入</w:t>
        </w:r>
        <w:r>
          <w:tab/>
        </w:r>
        <w:r>
          <w:fldChar w:fldCharType="begin"/>
        </w:r>
        <w:r>
          <w:instrText xml:space="preserve"> PAGEREF _Toc20597 \h </w:instrText>
        </w:r>
        <w:r>
          <w:fldChar w:fldCharType="separate"/>
        </w:r>
        <w:r>
          <w:t>43</w:t>
        </w:r>
        <w:r>
          <w:fldChar w:fldCharType="end"/>
        </w:r>
      </w:hyperlink>
    </w:p>
    <w:p>
      <w:pPr>
        <w:pStyle w:val="TOC1"/>
        <w:tabs>
          <w:tab w:val="right" w:leader="dot" w:pos="8306"/>
        </w:tabs>
      </w:pPr>
      <w:hyperlink w:anchor="_Toc20956" w:history="1">
        <w:r>
          <w:rPr>
            <w:rFonts w:ascii="仿宋" w:eastAsia="仿宋" w:hAnsi="仿宋" w:cs="仿宋" w:hint="eastAsia"/>
            <w:lang w:eastAsia="zh-CN"/>
          </w:rPr>
          <w:t>十三、质量管理体系</w:t>
        </w:r>
        <w:r>
          <w:tab/>
        </w:r>
        <w:r>
          <w:fldChar w:fldCharType="begin"/>
        </w:r>
        <w:r>
          <w:instrText xml:space="preserve"> PAGEREF _Toc20956 \h </w:instrText>
        </w:r>
        <w:r>
          <w:fldChar w:fldCharType="separate"/>
        </w:r>
        <w:r>
          <w:t>45</w:t>
        </w:r>
        <w:r>
          <w:fldChar w:fldCharType="end"/>
        </w:r>
      </w:hyperlink>
    </w:p>
    <w:p>
      <w:pPr>
        <w:pStyle w:val="TOC2"/>
        <w:tabs>
          <w:tab w:val="right" w:leader="dot" w:pos="8306"/>
        </w:tabs>
      </w:pPr>
      <w:hyperlink w:anchor="_Toc4943" w:history="1">
        <w:r>
          <w:rPr>
            <w:rFonts w:ascii="仿宋" w:eastAsia="仿宋" w:hAnsi="仿宋" w:cs="仿宋" w:hint="eastAsia"/>
            <w:lang w:eastAsia="zh-CN"/>
          </w:rPr>
          <w:t>(一)、质量目标与方针</w:t>
        </w:r>
        <w:r>
          <w:tab/>
        </w:r>
        <w:r>
          <w:fldChar w:fldCharType="begin"/>
        </w:r>
        <w:r>
          <w:instrText xml:space="preserve"> PAGEREF _Toc4943 \h </w:instrText>
        </w:r>
        <w:r>
          <w:fldChar w:fldCharType="separate"/>
        </w:r>
        <w:r>
          <w:t>45</w:t>
        </w:r>
        <w:r>
          <w:fldChar w:fldCharType="end"/>
        </w:r>
      </w:hyperlink>
    </w:p>
    <w:p>
      <w:pPr>
        <w:pStyle w:val="TOC2"/>
        <w:tabs>
          <w:tab w:val="right" w:leader="dot" w:pos="8306"/>
        </w:tabs>
      </w:pPr>
      <w:hyperlink w:anchor="_Toc23027" w:history="1">
        <w:r>
          <w:rPr>
            <w:rFonts w:ascii="仿宋" w:eastAsia="仿宋" w:hAnsi="仿宋" w:cs="仿宋" w:hint="eastAsia"/>
            <w:lang w:eastAsia="zh-CN"/>
          </w:rPr>
          <w:t>(二)、质量管理责任</w:t>
        </w:r>
        <w:r>
          <w:tab/>
        </w:r>
        <w:r>
          <w:fldChar w:fldCharType="begin"/>
        </w:r>
        <w:r>
          <w:instrText xml:space="preserve"> PAGEREF _Toc23027 \h </w:instrText>
        </w:r>
        <w:r>
          <w:fldChar w:fldCharType="separate"/>
        </w:r>
        <w:r>
          <w:t>46</w:t>
        </w:r>
        <w:r>
          <w:fldChar w:fldCharType="end"/>
        </w:r>
      </w:hyperlink>
    </w:p>
    <w:p>
      <w:pPr>
        <w:pStyle w:val="TOC2"/>
        <w:tabs>
          <w:tab w:val="right" w:leader="dot" w:pos="8306"/>
        </w:tabs>
      </w:pPr>
      <w:hyperlink w:anchor="_Toc4415" w:history="1">
        <w:r>
          <w:rPr>
            <w:rFonts w:ascii="仿宋" w:eastAsia="仿宋" w:hAnsi="仿宋" w:cs="仿宋" w:hint="eastAsia"/>
            <w:lang w:eastAsia="zh-CN"/>
          </w:rPr>
          <w:t>(三)、质量管理体系文件</w:t>
        </w:r>
        <w:r>
          <w:tab/>
        </w:r>
        <w:r>
          <w:fldChar w:fldCharType="begin"/>
        </w:r>
        <w:r>
          <w:instrText xml:space="preserve"> PAGEREF _Toc4415 \h </w:instrText>
        </w:r>
        <w:r>
          <w:fldChar w:fldCharType="separate"/>
        </w:r>
        <w:r>
          <w:t>47</w:t>
        </w:r>
        <w:r>
          <w:fldChar w:fldCharType="end"/>
        </w:r>
      </w:hyperlink>
    </w:p>
    <w:p>
      <w:pPr>
        <w:pStyle w:val="TOC2"/>
        <w:tabs>
          <w:tab w:val="right" w:leader="dot" w:pos="8306"/>
        </w:tabs>
      </w:pPr>
      <w:hyperlink w:anchor="_Toc1313" w:history="1">
        <w:r>
          <w:rPr>
            <w:rFonts w:ascii="仿宋" w:eastAsia="仿宋" w:hAnsi="仿宋" w:cs="仿宋" w:hint="eastAsia"/>
            <w:lang w:eastAsia="zh-CN"/>
          </w:rPr>
          <w:t>(四)、质量培训与教育</w:t>
        </w:r>
        <w:r>
          <w:tab/>
        </w:r>
        <w:r>
          <w:fldChar w:fldCharType="begin"/>
        </w:r>
        <w:r>
          <w:instrText xml:space="preserve"> PAGEREF _Toc1313 \h </w:instrText>
        </w:r>
        <w:r>
          <w:fldChar w:fldCharType="separate"/>
        </w:r>
        <w:r>
          <w:t>49</w:t>
        </w:r>
        <w:r>
          <w:fldChar w:fldCharType="end"/>
        </w:r>
      </w:hyperlink>
    </w:p>
    <w:p>
      <w:pPr>
        <w:pStyle w:val="TOC2"/>
        <w:tabs>
          <w:tab w:val="right" w:leader="dot" w:pos="8306"/>
        </w:tabs>
      </w:pPr>
      <w:hyperlink w:anchor="_Toc27093" w:history="1">
        <w:r>
          <w:rPr>
            <w:rFonts w:ascii="仿宋" w:eastAsia="仿宋" w:hAnsi="仿宋" w:cs="仿宋" w:hint="eastAsia"/>
            <w:lang w:eastAsia="zh-CN"/>
          </w:rPr>
          <w:t>(五)、质量审核与评价</w:t>
        </w:r>
        <w:r>
          <w:tab/>
        </w:r>
        <w:r>
          <w:fldChar w:fldCharType="begin"/>
        </w:r>
        <w:r>
          <w:instrText xml:space="preserve"> PAGEREF _Toc27093 \h </w:instrText>
        </w:r>
        <w:r>
          <w:fldChar w:fldCharType="separate"/>
        </w:r>
        <w:r>
          <w:t>50</w:t>
        </w:r>
        <w:r>
          <w:fldChar w:fldCharType="end"/>
        </w:r>
      </w:hyperlink>
    </w:p>
    <w:p>
      <w:pPr>
        <w:pStyle w:val="TOC2"/>
        <w:tabs>
          <w:tab w:val="right" w:leader="dot" w:pos="8306"/>
        </w:tabs>
      </w:pPr>
      <w:hyperlink w:anchor="_Toc4512" w:history="1">
        <w:r>
          <w:rPr>
            <w:rFonts w:ascii="仿宋" w:eastAsia="仿宋" w:hAnsi="仿宋" w:cs="仿宋" w:hint="eastAsia"/>
            <w:lang w:eastAsia="zh-CN"/>
          </w:rPr>
          <w:t>(六)、不符合与纠正措施</w:t>
        </w:r>
        <w:r>
          <w:tab/>
        </w:r>
        <w:r>
          <w:fldChar w:fldCharType="begin"/>
        </w:r>
        <w:r>
          <w:instrText xml:space="preserve"> PAGEREF _Toc4512 \h </w:instrText>
        </w:r>
        <w:r>
          <w:fldChar w:fldCharType="separate"/>
        </w:r>
        <w:r>
          <w:t>52</w:t>
        </w:r>
        <w:r>
          <w:fldChar w:fldCharType="end"/>
        </w:r>
      </w:hyperlink>
    </w:p>
    <w:p>
      <w:pPr>
        <w:pStyle w:val="TOC1"/>
        <w:tabs>
          <w:tab w:val="right" w:leader="dot" w:pos="8306"/>
        </w:tabs>
      </w:pPr>
      <w:hyperlink w:anchor="_Toc5055" w:history="1">
        <w:r>
          <w:rPr>
            <w:rFonts w:ascii="仿宋" w:eastAsia="仿宋" w:hAnsi="仿宋" w:cs="仿宋" w:hint="eastAsia"/>
            <w:lang w:eastAsia="zh-CN"/>
          </w:rPr>
          <w:t>十四、工程准备服务项目治理与监督</w:t>
        </w:r>
        <w:r>
          <w:tab/>
        </w:r>
        <w:r>
          <w:fldChar w:fldCharType="begin"/>
        </w:r>
        <w:r>
          <w:instrText xml:space="preserve"> PAGEREF _Toc5055 \h </w:instrText>
        </w:r>
        <w:r>
          <w:fldChar w:fldCharType="separate"/>
        </w:r>
        <w:r>
          <w:t>53</w:t>
        </w:r>
        <w:r>
          <w:fldChar w:fldCharType="end"/>
        </w:r>
      </w:hyperlink>
    </w:p>
    <w:p>
      <w:pPr>
        <w:pStyle w:val="TOC2"/>
        <w:tabs>
          <w:tab w:val="right" w:leader="dot" w:pos="8306"/>
        </w:tabs>
      </w:pPr>
      <w:hyperlink w:anchor="_Toc28496" w:history="1">
        <w:r>
          <w:rPr>
            <w:rFonts w:ascii="仿宋" w:eastAsia="仿宋" w:hAnsi="仿宋" w:cs="仿宋" w:hint="eastAsia"/>
            <w:lang w:eastAsia="zh-CN"/>
          </w:rPr>
          <w:t>(一)、工程准备服务项目治理结构</w:t>
        </w:r>
        <w:r>
          <w:tab/>
        </w:r>
        <w:r>
          <w:fldChar w:fldCharType="begin"/>
        </w:r>
        <w:r>
          <w:instrText xml:space="preserve"> PAGEREF _Toc28496 \h </w:instrText>
        </w:r>
        <w:r>
          <w:fldChar w:fldCharType="separate"/>
        </w:r>
        <w:r>
          <w:t>53</w:t>
        </w:r>
        <w:r>
          <w:fldChar w:fldCharType="end"/>
        </w:r>
      </w:hyperlink>
    </w:p>
    <w:p>
      <w:pPr>
        <w:pStyle w:val="TOC2"/>
        <w:tabs>
          <w:tab w:val="right" w:leader="dot" w:pos="8306"/>
        </w:tabs>
      </w:pPr>
      <w:hyperlink w:anchor="_Toc2949" w:history="1">
        <w:r>
          <w:rPr>
            <w:rFonts w:ascii="仿宋" w:eastAsia="仿宋" w:hAnsi="仿宋" w:cs="仿宋" w:hint="eastAsia"/>
            <w:lang w:eastAsia="zh-CN"/>
          </w:rPr>
          <w:t>(二)、监督与审计</w:t>
        </w:r>
        <w:r>
          <w:tab/>
        </w:r>
        <w:r>
          <w:fldChar w:fldCharType="begin"/>
        </w:r>
        <w:r>
          <w:instrText xml:space="preserve"> PAGEREF _Toc2949 \h </w:instrText>
        </w:r>
        <w:r>
          <w:fldChar w:fldCharType="separate"/>
        </w:r>
        <w:r>
          <w:t>54</w:t>
        </w:r>
        <w:r>
          <w:fldChar w:fldCharType="end"/>
        </w:r>
      </w:hyperlink>
    </w:p>
    <w:p>
      <w:pPr>
        <w:pStyle w:val="TOC1"/>
        <w:tabs>
          <w:tab w:val="right" w:leader="dot" w:pos="8306"/>
        </w:tabs>
      </w:pPr>
      <w:hyperlink w:anchor="_Toc27677" w:history="1">
        <w:r>
          <w:rPr>
            <w:rFonts w:ascii="仿宋" w:eastAsia="仿宋" w:hAnsi="仿宋" w:cs="仿宋" w:hint="eastAsia"/>
            <w:lang w:eastAsia="zh-CN"/>
          </w:rPr>
          <w:t>十五、供应链管理</w:t>
        </w:r>
        <w:r>
          <w:tab/>
        </w:r>
        <w:r>
          <w:fldChar w:fldCharType="begin"/>
        </w:r>
        <w:r>
          <w:instrText xml:space="preserve"> PAGEREF _Toc27677 \h </w:instrText>
        </w:r>
        <w:r>
          <w:fldChar w:fldCharType="separate"/>
        </w:r>
        <w:r>
          <w:t>56</w:t>
        </w:r>
        <w:r>
          <w:fldChar w:fldCharType="end"/>
        </w:r>
      </w:hyperlink>
    </w:p>
    <w:p>
      <w:pPr>
        <w:pStyle w:val="TOC2"/>
        <w:tabs>
          <w:tab w:val="right" w:leader="dot" w:pos="8306"/>
        </w:tabs>
      </w:pPr>
      <w:hyperlink w:anchor="_Toc9434" w:history="1">
        <w:r>
          <w:rPr>
            <w:rFonts w:ascii="仿宋" w:eastAsia="仿宋" w:hAnsi="仿宋" w:cs="仿宋" w:hint="eastAsia"/>
            <w:lang w:eastAsia="zh-CN"/>
          </w:rPr>
          <w:t>(一)、供应链战略规划</w:t>
        </w:r>
        <w:r>
          <w:tab/>
        </w:r>
        <w:r>
          <w:fldChar w:fldCharType="begin"/>
        </w:r>
        <w:r>
          <w:instrText xml:space="preserve"> PAGEREF _Toc9434 \h </w:instrText>
        </w:r>
        <w:r>
          <w:fldChar w:fldCharType="separate"/>
        </w:r>
        <w:r>
          <w:t>56</w:t>
        </w:r>
        <w:r>
          <w:fldChar w:fldCharType="end"/>
        </w:r>
      </w:hyperlink>
    </w:p>
    <w:p>
      <w:pPr>
        <w:pStyle w:val="TOC2"/>
        <w:tabs>
          <w:tab w:val="right" w:leader="dot" w:pos="8306"/>
        </w:tabs>
      </w:pPr>
      <w:hyperlink w:anchor="_Toc15491" w:history="1">
        <w:r>
          <w:rPr>
            <w:rFonts w:ascii="仿宋" w:eastAsia="仿宋" w:hAnsi="仿宋" w:cs="仿宋" w:hint="eastAsia"/>
            <w:lang w:eastAsia="zh-CN"/>
          </w:rPr>
          <w:t>(二)、供应商选择与合作</w:t>
        </w:r>
        <w:r>
          <w:tab/>
        </w:r>
        <w:r>
          <w:fldChar w:fldCharType="begin"/>
        </w:r>
        <w:r>
          <w:instrText xml:space="preserve"> PAGEREF _Toc15491 \h </w:instrText>
        </w:r>
        <w:r>
          <w:fldChar w:fldCharType="separate"/>
        </w:r>
        <w:r>
          <w:t>57</w:t>
        </w:r>
        <w:r>
          <w:fldChar w:fldCharType="end"/>
        </w:r>
      </w:hyperlink>
    </w:p>
    <w:p>
      <w:pPr>
        <w:pStyle w:val="TOC2"/>
        <w:tabs>
          <w:tab w:val="right" w:leader="dot" w:pos="8306"/>
        </w:tabs>
      </w:pPr>
      <w:hyperlink w:anchor="_Toc31642" w:history="1">
        <w:r>
          <w:rPr>
            <w:rFonts w:ascii="仿宋" w:eastAsia="仿宋" w:hAnsi="仿宋" w:cs="仿宋" w:hint="eastAsia"/>
            <w:lang w:eastAsia="zh-CN"/>
          </w:rPr>
          <w:t>(三)、物流与库存管理</w:t>
        </w:r>
        <w:r>
          <w:tab/>
        </w:r>
        <w:r>
          <w:fldChar w:fldCharType="begin"/>
        </w:r>
        <w:r>
          <w:instrText xml:space="preserve"> PAGEREF _Toc31642 \h </w:instrText>
        </w:r>
        <w:r>
          <w:fldChar w:fldCharType="separate"/>
        </w:r>
        <w:r>
          <w:t>58</w:t>
        </w:r>
        <w:r>
          <w:fldChar w:fldCharType="end"/>
        </w:r>
      </w:hyperlink>
    </w:p>
    <w:p>
      <w:pPr>
        <w:pStyle w:val="TOC1"/>
        <w:tabs>
          <w:tab w:val="right" w:leader="dot" w:pos="8306"/>
        </w:tabs>
      </w:pPr>
      <w:hyperlink w:anchor="_Toc2317" w:history="1">
        <w:r>
          <w:rPr>
            <w:rFonts w:ascii="仿宋" w:eastAsia="仿宋" w:hAnsi="仿宋" w:cs="仿宋" w:hint="eastAsia"/>
            <w:lang w:eastAsia="zh-CN"/>
          </w:rPr>
          <w:t>十六、工程准备服务项目实施保障措施</w:t>
        </w:r>
        <w:r>
          <w:tab/>
        </w:r>
        <w:r>
          <w:fldChar w:fldCharType="begin"/>
        </w:r>
        <w:r>
          <w:instrText xml:space="preserve"> PAGEREF _Toc2317 \h </w:instrText>
        </w:r>
        <w:r>
          <w:fldChar w:fldCharType="separate"/>
        </w:r>
        <w:r>
          <w:t>60</w:t>
        </w:r>
        <w:r>
          <w:fldChar w:fldCharType="end"/>
        </w:r>
      </w:hyperlink>
    </w:p>
    <w:p>
      <w:pPr>
        <w:pStyle w:val="TOC2"/>
        <w:tabs>
          <w:tab w:val="right" w:leader="dot" w:pos="8306"/>
        </w:tabs>
      </w:pPr>
      <w:hyperlink w:anchor="_Toc10684" w:history="1">
        <w:r>
          <w:rPr>
            <w:rFonts w:ascii="仿宋" w:eastAsia="仿宋" w:hAnsi="仿宋" w:cs="仿宋" w:hint="eastAsia"/>
            <w:lang w:eastAsia="zh-CN"/>
          </w:rPr>
          <w:t>(一)、工程准备服务项目实施保障机制</w:t>
        </w:r>
        <w:r>
          <w:tab/>
        </w:r>
        <w:r>
          <w:fldChar w:fldCharType="begin"/>
        </w:r>
        <w:r>
          <w:instrText xml:space="preserve"> PAGEREF _Toc10684 \h </w:instrText>
        </w:r>
        <w:r>
          <w:fldChar w:fldCharType="separate"/>
        </w:r>
        <w:r>
          <w:t>60</w:t>
        </w:r>
        <w:r>
          <w:fldChar w:fldCharType="end"/>
        </w:r>
      </w:hyperlink>
    </w:p>
    <w:p>
      <w:pPr>
        <w:pStyle w:val="TOC2"/>
        <w:tabs>
          <w:tab w:val="right" w:leader="dot" w:pos="8306"/>
        </w:tabs>
      </w:pPr>
      <w:hyperlink w:anchor="_Toc12556" w:history="1">
        <w:r>
          <w:rPr>
            <w:rFonts w:ascii="仿宋" w:eastAsia="仿宋" w:hAnsi="仿宋" w:cs="仿宋" w:hint="eastAsia"/>
            <w:lang w:eastAsia="zh-CN"/>
          </w:rPr>
          <w:t>(二)、工程准备服务项目法律合规要求</w:t>
        </w:r>
        <w:r>
          <w:tab/>
        </w:r>
        <w:r>
          <w:fldChar w:fldCharType="begin"/>
        </w:r>
        <w:r>
          <w:instrText xml:space="preserve"> PAGEREF _Toc12556 \h </w:instrText>
        </w:r>
        <w:r>
          <w:fldChar w:fldCharType="separate"/>
        </w:r>
        <w:r>
          <w:t>63</w:t>
        </w:r>
        <w:r>
          <w:fldChar w:fldCharType="end"/>
        </w:r>
      </w:hyperlink>
    </w:p>
    <w:p>
      <w:pPr>
        <w:pStyle w:val="TOC2"/>
        <w:tabs>
          <w:tab w:val="right" w:leader="dot" w:pos="8306"/>
        </w:tabs>
      </w:pPr>
      <w:hyperlink w:anchor="_Toc20917" w:history="1">
        <w:r>
          <w:rPr>
            <w:rFonts w:ascii="仿宋" w:eastAsia="仿宋" w:hAnsi="仿宋" w:cs="仿宋" w:hint="eastAsia"/>
            <w:lang w:eastAsia="zh-CN"/>
          </w:rPr>
          <w:t>(三)、工程准备服务项目合同管理与法律事务</w:t>
        </w:r>
        <w:r>
          <w:tab/>
        </w:r>
        <w:r>
          <w:fldChar w:fldCharType="begin"/>
        </w:r>
        <w:r>
          <w:instrText xml:space="preserve"> PAGEREF _Toc20917 \h </w:instrText>
        </w:r>
        <w:r>
          <w:fldChar w:fldCharType="separate"/>
        </w:r>
        <w:r>
          <w:t>68</w:t>
        </w:r>
        <w:r>
          <w:fldChar w:fldCharType="end"/>
        </w:r>
      </w:hyperlink>
    </w:p>
    <w:p>
      <w:pPr>
        <w:pStyle w:val="TOC2"/>
        <w:tabs>
          <w:tab w:val="right" w:leader="dot" w:pos="8306"/>
        </w:tabs>
      </w:pPr>
      <w:hyperlink w:anchor="_Toc13278" w:history="1">
        <w:r>
          <w:rPr>
            <w:rFonts w:ascii="仿宋" w:eastAsia="仿宋" w:hAnsi="仿宋" w:cs="仿宋" w:hint="eastAsia"/>
            <w:lang w:eastAsia="zh-CN"/>
          </w:rPr>
          <w:t>(四)、工程准备服务项目知识产权保护策略</w:t>
        </w:r>
        <w:r>
          <w:tab/>
        </w:r>
        <w:r>
          <w:fldChar w:fldCharType="begin"/>
        </w:r>
        <w:r>
          <w:instrText xml:space="preserve"> PAGEREF _Toc13278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73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5290"/>
      <w:r>
        <w:rPr>
          <w:rFonts w:ascii="仿宋" w:eastAsia="仿宋" w:hAnsi="仿宋" w:cs="仿宋" w:hint="eastAsia"/>
          <w:sz w:val="28"/>
          <w:lang w:eastAsia="zh-CN"/>
        </w:rPr>
        <w:t>一、工程准备服务项目土建工程</w:t>
      </w:r>
      <w:bookmarkEnd w:id="2"/>
    </w:p>
    <w:p>
      <w:pPr>
        <w:pStyle w:val="Heading2"/>
        <w:rPr>
          <w:rFonts w:ascii="仿宋" w:eastAsia="仿宋" w:hAnsi="仿宋" w:cs="仿宋" w:hint="eastAsia"/>
          <w:lang w:eastAsia="zh-CN"/>
        </w:rPr>
      </w:pPr>
      <w:bookmarkStart w:id="3" w:name="_Toc30018"/>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在工程准备服务项目的建筑工程设计中，我们将秉承一系列重要的设计原则，以确保工程准备服务项目建筑在功能、美观、可持续性等方面达到最佳效果。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首要原则是确保建筑的功能性得到最大化的发挥。我们将充分理解工程准备服务项目的实际需求，合理布局各个功能区域，保证建筑在满足业务需求的同时，提供高效的工作环境。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在建筑设计中，我们将综合考虑建设和运营成本。通过精细的经济效益分析，确保设计方案在高效利用资源的同时，对工程准备服务项目的长期盈利能力有积极的贡献。</w:t>
      </w:r>
    </w:p>
    <w:p>
      <w:pPr>
        <w:pStyle w:val="Heading2"/>
        <w:ind w:firstLine="560" w:firstLineChars="200"/>
        <w:rPr>
          <w:rFonts w:ascii="仿宋" w:eastAsia="仿宋" w:hAnsi="仿宋" w:cs="仿宋" w:hint="eastAsia"/>
          <w:sz w:val="28"/>
          <w:lang w:eastAsia="zh-CN"/>
        </w:rPr>
      </w:pPr>
      <w:bookmarkStart w:id="4" w:name="_Toc8140"/>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准备服务项目的土建工程设计中，我们将精准设定设计年限，结合工程准备服务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工程准备服务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7547"/>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工程准备服务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工程准备服务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工程准备服务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25719"/>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本期工程工程准备服务项目预计总建筑面积XXX平方米，其中：计容建筑面积XXX平方米，计划建筑工程投资XX万元，占工程准备服务项目总投资的XX%。</w:t>
      </w:r>
    </w:p>
    <w:p>
      <w:pPr>
        <w:pStyle w:val="Heading1"/>
        <w:ind w:firstLine="560" w:firstLineChars="200"/>
        <w:rPr>
          <w:rFonts w:ascii="仿宋" w:eastAsia="仿宋" w:hAnsi="仿宋" w:cs="仿宋" w:hint="eastAsia"/>
          <w:sz w:val="28"/>
          <w:lang w:eastAsia="zh-CN"/>
        </w:rPr>
      </w:pPr>
      <w:bookmarkStart w:id="7" w:name="_Toc26523"/>
      <w:r>
        <w:rPr>
          <w:rFonts w:ascii="仿宋" w:eastAsia="仿宋" w:hAnsi="仿宋" w:cs="仿宋" w:hint="eastAsia"/>
          <w:sz w:val="28"/>
          <w:lang w:eastAsia="zh-CN"/>
        </w:rPr>
        <w:t>二、工程准备服务项目危机管理</w:t>
      </w:r>
      <w:bookmarkEnd w:id="7"/>
    </w:p>
    <w:p>
      <w:pPr>
        <w:pStyle w:val="Heading2"/>
        <w:rPr>
          <w:rFonts w:ascii="仿宋" w:eastAsia="仿宋" w:hAnsi="仿宋" w:cs="仿宋" w:hint="eastAsia"/>
          <w:lang w:eastAsia="zh-CN"/>
        </w:rPr>
      </w:pPr>
      <w:bookmarkStart w:id="8" w:name="_Toc19800"/>
      <w:r>
        <w:rPr>
          <w:rFonts w:ascii="仿宋" w:eastAsia="仿宋" w:hAnsi="仿宋" w:cs="仿宋" w:hint="eastAsia"/>
          <w:lang w:eastAsia="zh-CN"/>
        </w:rPr>
        <w:t>(一)、危机预警与识别</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准备服务项目危机管理中，危机预警与识别是确保工程准备服务项目稳健运行的核心步骤。通过建立全面的监测机制，工程准备服务项目团队旨在及时发现和理解潜在的风险和危机因素，以便采取及时的预防和应对措施，确保工程准备服务项目持续处于可控状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首先，通过深入的风险评估，工程准备服务项目团队全面分析了整个工程准备服务项目和各个阶段可能存在的威胁。这包括准确评估每个潜在风险的发生概率和可能影响的程度，为后续危机预警提供了有力支持。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工程准备服务项目团队着重于明确定义工程准备服务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工程准备服务项目进展的持续监控，团队能够及时发现潜在问题并作出迅速反应。工程准备服务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在这一阶段，团队的专业素养和反应速度将发挥至关重要的作用，以确保潜在危机能够在初期得到有效的处理，最大程度地减轻负面影响。通过危机预警与识别，工程准备服务项目得以更有序、可控地推进。</w:t>
      </w:r>
    </w:p>
    <w:p>
      <w:pPr>
        <w:pStyle w:val="Heading2"/>
        <w:ind w:firstLine="560" w:firstLineChars="200"/>
        <w:rPr>
          <w:rFonts w:ascii="仿宋" w:eastAsia="仿宋" w:hAnsi="仿宋" w:cs="仿宋" w:hint="eastAsia"/>
          <w:sz w:val="28"/>
          <w:lang w:eastAsia="zh-CN"/>
        </w:rPr>
      </w:pPr>
      <w:bookmarkStart w:id="9" w:name="_Toc10321"/>
      <w:r>
        <w:rPr>
          <w:rFonts w:ascii="仿宋" w:eastAsia="仿宋" w:hAnsi="仿宋" w:cs="仿宋" w:hint="eastAsia"/>
          <w:sz w:val="28"/>
          <w:lang w:eastAsia="zh-CN"/>
        </w:rPr>
        <w:t>(二)、危机应对与恢复</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在危机发生时，工程准备服务项目团队立即行动，成立了应急小组。该小组的任务是迅速制定并实施紧急应对措施，以最小化潜在损失。以下是采取的主要措施：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暂停工程准备服务项目进度：为遏制危机蔓延，工程准备服务项目暂时停止进行，以便全面评估当前状况。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资源重新分配：重新评估工程准备服务项目资源的分配，确保最大限度地减小损失。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实时沟通：与关键利益相关者建立实时沟通机制，向他们传递工程准备服务项目危机的实际状况，保障工程准备服务项目核心利益。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在紧急应对的同时，工程准备服务项目团队强调了团队协作和有效沟通的重要性。以下是团队协作的关键举措：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信息共享机制：建立了信息共享平台，确保团队成员能够及时获取工程准备服务项目危机的实时信息。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领导者沟通：工程准备服务项目领导者通过定期会议和即时沟通工具，指导团队应对危机，保持团队稳定运行。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随着危机得到初步控制，工程准备服务项目团队转向制定恢复计划，以确保工程准备服务项目能够从中迅速恢复。主要恢复计划包括：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修复受损的进度计划：重新评估工程准备服务项目进度，制定修复计划，确保工程准备服务项目尽快回归正常进程。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重新调整资源分配：优化资源分配，确保工程准备服务项目在有限资源下高效运转。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风险管理机制加强：对工程准备服务项目风险进行全面评估，制定更强化的风险管理策略，以预防未来可能的危机。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0" w:name="_Toc9670"/>
      <w:r>
        <w:rPr>
          <w:rFonts w:ascii="仿宋" w:eastAsia="仿宋" w:hAnsi="仿宋" w:cs="仿宋" w:hint="eastAsia"/>
          <w:sz w:val="28"/>
          <w:lang w:eastAsia="zh-CN"/>
        </w:rPr>
        <w:t>三、市场分析、调研</w:t>
      </w:r>
      <w:bookmarkEnd w:id="10"/>
    </w:p>
    <w:p>
      <w:pPr>
        <w:pStyle w:val="Heading2"/>
        <w:rPr>
          <w:rFonts w:ascii="仿宋" w:eastAsia="仿宋" w:hAnsi="仿宋" w:cs="仿宋" w:hint="eastAsia"/>
          <w:lang w:eastAsia="zh-CN"/>
        </w:rPr>
      </w:pPr>
      <w:bookmarkStart w:id="11" w:name="_Toc10616"/>
      <w:r>
        <w:rPr>
          <w:rFonts w:ascii="仿宋" w:eastAsia="仿宋" w:hAnsi="仿宋" w:cs="仿宋" w:hint="eastAsia"/>
          <w:lang w:eastAsia="zh-CN"/>
        </w:rPr>
        <w:t>(一)、工程准备服务行业分析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行业一直以来都是市场的关注焦点。行业内的发展趋势、竞争态势以及潜在机会都对工程准备服务项目的推进产生深远的影响。通过深入研究行业的整体概貌，我们将更好地理解行业的核心特征，为工程准备服务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程准备服务行业，技术一直是推动创新和发展的关键因素。我们将对当前技术趋势进行详尽分析，包括但不限于人工智能、大数据应用、先进制造技术等。这有助于工程准备服务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工程准备服务项目成功的基础。我们将对主要竞争对手进行深入研究，包括其市场份额、产品特点、市场定位等。通过全面了解竞争对手的优势和劣势，工程准备服务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2" w:name="_Toc29859"/>
      <w:r>
        <w:rPr>
          <w:rFonts w:ascii="仿宋" w:eastAsia="仿宋" w:hAnsi="仿宋" w:cs="仿宋" w:hint="eastAsia"/>
          <w:sz w:val="28"/>
          <w:lang w:eastAsia="zh-CN"/>
        </w:rPr>
        <w:t>(二)、工程准备服务市场分析预测</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工程准备服务市场未来的增长趋势。这包括市场的整体规模、各细分领域的发展趋势等。工程准备服务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工程准备服务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工程准备服务项目实施过程中需要充分考虑的因素。我们将对市场风险进行全面评估，包括但不限于政策法规风险、市场竞争风险、技术变革风险等。通过对潜在风险的深入分析，工程准备服务项目可以制定相应的风险缓解策略，降低不确定性对工程准备服务项目的影响。</w:t>
      </w:r>
    </w:p>
    <w:p>
      <w:pPr>
        <w:pStyle w:val="Heading1"/>
        <w:ind w:firstLine="560" w:firstLineChars="200"/>
        <w:rPr>
          <w:rFonts w:ascii="仿宋" w:eastAsia="仿宋" w:hAnsi="仿宋" w:cs="仿宋" w:hint="eastAsia"/>
          <w:sz w:val="28"/>
          <w:lang w:eastAsia="zh-CN"/>
        </w:rPr>
      </w:pPr>
      <w:bookmarkStart w:id="13" w:name="_Toc28945"/>
      <w:r>
        <w:rPr>
          <w:rFonts w:ascii="仿宋" w:eastAsia="仿宋" w:hAnsi="仿宋" w:cs="仿宋" w:hint="eastAsia"/>
          <w:sz w:val="28"/>
          <w:lang w:eastAsia="zh-CN"/>
        </w:rPr>
        <w:t>四、工程准备服务项目概论</w:t>
      </w:r>
      <w:bookmarkEnd w:id="13"/>
    </w:p>
    <w:p>
      <w:pPr>
        <w:pStyle w:val="Heading2"/>
        <w:rPr>
          <w:rFonts w:ascii="仿宋" w:eastAsia="仿宋" w:hAnsi="仿宋" w:cs="仿宋" w:hint="eastAsia"/>
          <w:lang w:eastAsia="zh-CN"/>
        </w:rPr>
      </w:pPr>
      <w:bookmarkStart w:id="14" w:name="_Toc32746"/>
      <w:r>
        <w:rPr>
          <w:rFonts w:ascii="仿宋" w:eastAsia="仿宋" w:hAnsi="仿宋" w:cs="仿宋" w:hint="eastAsia"/>
          <w:lang w:eastAsia="zh-CN"/>
        </w:rPr>
        <w:t>(一)、工程准备服务项目概况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的起源追溯至对市场的深入洞察。市场的不断演变与变革为工程准备服务项目提供了难得的机遇。当前市场存在的需求缺口和变革的大环境共同构成了工程准备服务项目的背景。这个工程准备服务项目旨在充分利用市场机遇，填补行业中尚未满足的需求，为客户提供全新的解决方案。市场的变革和需求的增长使得这个工程准备服务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工程准备服务项目名称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正式命名为工程准备服务。这个名称不仅仅是一个标识，更代表了工程准备服务项目的核心理念和愿景。它蕴含着工程准备服务项目所要解决问题的关键字，具有强烈的表达和辨识度，为工程准备服务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工程准备服务项目目标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的核心目标是提供一种全新、高效的解决方案，满足客户日益增长的需求。工程准备服务项目追求的不仅仅是满足市场需求，更是在市场中获得卓越的竞争优势。通过不断提升产品或服务的质量和创新水平，工程准备服务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工程准备服务项目范围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全面涵盖了产品研发、制造、市场推广和售后服务，确保从产品设计到最终用户体验的全方位关注。这一全面的工程准备服务项目范围是为了确保工程准备服务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工程准备服务项目时间表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工程准备服务项目计划在未来18个月内完成，包括研发、测试、市场试点和正式推出等不同阶段。这个时间表的合理设计是为了确保工程准备服务项目各个阶段的顺利推进，以便按时交付高质量的成果。</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 xml:space="preserve"> 1.6 工程准备服务项目预算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总预算估算为XX百万美元，主要分配在研发、市场推广、人员培训和运营等方面。这一充足的预算为工程准备服务项目提供了充足的资源，确保工程准备服务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工程准备服务项目风险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可能面临的风险包括市场接受度低、技术难题、竞争激烈等。工程准备服务项目团队已经制定了相应的风险应对计划，通过前瞻性的风险管理，确保工程准备服务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工程准备服务项目团队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工程准备服务项目汇聚了一支经验丰富、多领域专业素养的核心团队，确保工程准备服务项目在各个方面都能拥有高水平的执行力。团队的协同作战是工程准备服务项目成功的关键因素之一。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工程准备服务项目背景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工程准备服务项目的背景根植于市场对更高效、创新产品的渴望，同时也受到科技发展对行业格局的深刻改变的影响。这为工程准备服务项目提供了广阔的发展空间和市场需求。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工程准备服务项目现状</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截至目前，工程准备服务项目已完成市场调研和技术验证，取得了初步的成功。这为工程准备服务项目在未来的发展奠定了坚实的基础，为更远大的目标打下了坚实的基石。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5" w:name="_Toc11555"/>
      <w:r>
        <w:rPr>
          <w:rFonts w:ascii="仿宋" w:eastAsia="仿宋" w:hAnsi="仿宋" w:cs="仿宋" w:hint="eastAsia"/>
          <w:sz w:val="28"/>
          <w:lang w:eastAsia="zh-CN"/>
        </w:rPr>
        <w:t>(二)、工程准备服务项目目标</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keyword》工程准备服务项目首要业务目标是在市场中占据有利地位，实现产品/服务的成功推广和销售。通过不断提升产品质量、创新性，工程准备服务项目追求成为行业中的领导者，赢得更多客户的青睐。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在科技迅速发展的时代，工程准备服务项目着眼于技术创新。通过持续的研发和技术升级，工程准备服务项目旨在推出更具创新性的产品或服务，以满足市场对新鲜、先进解决方案的需求。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为了建立可持续的客户关系，工程准备服务项目设定了客户满意度目标。通过提供卓越的产品质量和优质的客户服务，工程准备服务项目追求赢得客户的信任和忠诚度，确保他们的满意度达到行业领先水平。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工程准备服务项目注重社会责任和可持续发展。通过实施环保、社会责任工程准备服务项目，工程准备服务项目致力于在经济发展的同时保护环境，促进社会公平，实现可持续经营。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工程准备服务项目的团队是实现目标的核心驱动力。因此，工程准备服务项目设定了团队发展目标，包括提升团队成员的专业技能、培养领导力，以及搭建协同高效的团队工作氛围。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6" w:name="_Toc9625"/>
      <w:r>
        <w:rPr>
          <w:rFonts w:ascii="仿宋" w:eastAsia="仿宋" w:hAnsi="仿宋" w:cs="仿宋" w:hint="eastAsia"/>
          <w:sz w:val="28"/>
          <w:lang w:eastAsia="zh-CN"/>
        </w:rPr>
        <w:t>(三)、工程准备服务项目提出的理由</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2. 工程准备服务项目提出的理由</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的提出源于对市场机遇的深刻洞察。当前市场中存在的需求缺口和行业发展趋势表明，有巨大的商业机会等待被开发。通过准确捕捉市场机遇，工程准备服务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的理念基于对技术创新的信仰。通过持续的研发和技术投入，工程准备服务项目有望推出更具创新性的产品或服务。在科技飞速发展的当下，工程准备服务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的提出是为了增强企业的行业竞争力。通过提升产品或服务的质量和独特性，工程准备服务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响应了消费者需求的变化。随着社会和科技的不断发展，消费者对产品和服务的需求也在发生变化。通过深入了解并及时回应消费者的新需求，工程准备服务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工程准备服务项目的提出是企业战略发展规划的一部分。在面对日益激烈的市场竞争和不断变化的商业环境中，工程准备服务项目作为企业战略的一环，旨在为企业开辟新的增长领域，巩固企业在行业中的地位。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的提出不仅仅是基于商业考量，还注重社会责任。通过推出环保、社会责任等方面的工程准备服务项目，工程准备服务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工程准备服务项目的提出反映了对利益相关者期望的关注。包括客户、员工、投资者等利益相关者在企业发展中都有着各自的期望，工程准备服务项目力求在满足这些期望的同时，取得更大的共赢。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7" w:name="_Toc21377"/>
      <w:r>
        <w:rPr>
          <w:rFonts w:ascii="仿宋" w:eastAsia="仿宋" w:hAnsi="仿宋" w:cs="仿宋" w:hint="eastAsia"/>
          <w:sz w:val="28"/>
          <w:lang w:eastAsia="zh-CN"/>
        </w:rPr>
        <w:t>(四)、工程准备服务项目意义</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在实施工程准备服务项目的过程中，我们不仅仅是在追逐商业成功，更是为企业和社会的多个层面创造了深远的意义。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工程准备服务项目的首要意义在于提升企业的市场竞争力。通过持续的创新和对产品质量的高标准要求，工程准备服务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工程准备服务项目的推进将促使行业技术水平的提升。通过引入先进技术和创新性解决方案，工程准备服务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工程准备服务项目不仅创造了大量就业机会，提高了就业水平，还注重社会责任和环保。通过参与社会公益事业和推动环保工程准备服务项目，工程准备服务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综合而言，工程准备服务项目意义重大，不仅推动了企业的发展，也为行业和社会的进步贡献了积极力量。这是一个全面而深刻的影响，将在未来产生可持续的正面效应。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8" w:name="_Toc31965"/>
      <w:r>
        <w:rPr>
          <w:rFonts w:ascii="仿宋" w:eastAsia="仿宋" w:hAnsi="仿宋" w:cs="仿宋" w:hint="eastAsia"/>
          <w:sz w:val="28"/>
          <w:lang w:eastAsia="zh-CN"/>
        </w:rPr>
        <w:t>(五)、工程准备服务项目背景</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在当今迅猛发展的商业环境中，工程准备服务项目的动因根植于对多方面因素的审慎考量。这个工程准备服务项目的提出并非孤立的决策，而是对企业所处背景深入思考的产物。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工程准备服务项目背后的首要原因。科技的迅速发展和全球市场的快速变化使得企业必须灵活应对。工程准备服务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竞争的激烈程度也是工程准备服务项目背景中不可忽视的一环。企业需要在激烈竞争中脱颖而出，为此，工程准备服务项目致力于打破常规，提供独特的价值主张，以吸引客户并确保市场份额的增长。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https://d.book118.com/545320224314011111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工程准备服务项目规划设计方案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1926086"/>
    <w:rsid w:val="1192608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45320224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2024-02-17T16:26:00Z</dcterms:created>
  <dcterms:modified xsi:type="dcterms:W3CDTF">2024-02-17T16:27:03Z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ECC14942679142D08C4DBA0E628E6D53_11</vt:lpwstr>
  </property>
  <property fmtid="{D5CDD505-2E9C-101B-9397-08002B2CF9AE}" pid="3" name="KSOProductBuildVer">
    <vt:lpwstr>2052-12.1.0.16250</vt:lpwstr>
  </property>
</Properties>
</file>