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98" w:history="1">
        <w:r>
          <w:rPr>
            <w:rFonts w:ascii="仿宋" w:eastAsia="仿宋" w:hAnsi="仿宋" w:cs="仿宋" w:hint="eastAsia"/>
            <w:lang w:eastAsia="zh-CN"/>
          </w:rPr>
          <w:t>序言</w:t>
        </w:r>
        <w:r>
          <w:tab/>
        </w:r>
        <w:r>
          <w:fldChar w:fldCharType="begin"/>
        </w:r>
        <w:r>
          <w:instrText xml:space="preserve"> PAGEREF _Toc26798 \h </w:instrText>
        </w:r>
        <w:r>
          <w:fldChar w:fldCharType="separate"/>
        </w:r>
        <w:r>
          <w:t>3</w:t>
        </w:r>
        <w:r>
          <w:fldChar w:fldCharType="end"/>
        </w:r>
      </w:hyperlink>
    </w:p>
    <w:p>
      <w:pPr>
        <w:pStyle w:val="TOC1"/>
        <w:tabs>
          <w:tab w:val="right" w:leader="dot" w:pos="8306"/>
        </w:tabs>
      </w:pPr>
      <w:hyperlink w:anchor="_Toc4008" w:history="1">
        <w:r>
          <w:rPr>
            <w:rFonts w:ascii="仿宋" w:eastAsia="仿宋" w:hAnsi="仿宋" w:cs="仿宋" w:hint="eastAsia"/>
            <w:lang w:eastAsia="zh-CN"/>
          </w:rPr>
          <w:t>一、手机项目选址可行性分析</w:t>
        </w:r>
        <w:r>
          <w:tab/>
        </w:r>
        <w:r>
          <w:fldChar w:fldCharType="begin"/>
        </w:r>
        <w:r>
          <w:instrText xml:space="preserve"> PAGEREF _Toc4008 \h </w:instrText>
        </w:r>
        <w:r>
          <w:fldChar w:fldCharType="separate"/>
        </w:r>
        <w:r>
          <w:t>3</w:t>
        </w:r>
        <w:r>
          <w:fldChar w:fldCharType="end"/>
        </w:r>
      </w:hyperlink>
    </w:p>
    <w:p>
      <w:pPr>
        <w:pStyle w:val="TOC2"/>
        <w:tabs>
          <w:tab w:val="right" w:leader="dot" w:pos="8306"/>
        </w:tabs>
      </w:pPr>
      <w:hyperlink w:anchor="_Toc20506" w:history="1">
        <w:r>
          <w:rPr>
            <w:rFonts w:ascii="仿宋" w:eastAsia="仿宋" w:hAnsi="仿宋" w:cs="仿宋" w:hint="eastAsia"/>
            <w:lang w:eastAsia="zh-CN"/>
          </w:rPr>
          <w:t>(一)、手机项目选址</w:t>
        </w:r>
        <w:r>
          <w:tab/>
        </w:r>
        <w:r>
          <w:fldChar w:fldCharType="begin"/>
        </w:r>
        <w:r>
          <w:instrText xml:space="preserve"> PAGEREF _Toc20506 \h </w:instrText>
        </w:r>
        <w:r>
          <w:fldChar w:fldCharType="separate"/>
        </w:r>
        <w:r>
          <w:t>3</w:t>
        </w:r>
        <w:r>
          <w:fldChar w:fldCharType="end"/>
        </w:r>
      </w:hyperlink>
    </w:p>
    <w:p>
      <w:pPr>
        <w:pStyle w:val="TOC2"/>
        <w:tabs>
          <w:tab w:val="right" w:leader="dot" w:pos="8306"/>
        </w:tabs>
      </w:pPr>
      <w:hyperlink w:anchor="_Toc25680" w:history="1">
        <w:r>
          <w:rPr>
            <w:rFonts w:ascii="仿宋" w:eastAsia="仿宋" w:hAnsi="仿宋" w:cs="仿宋" w:hint="eastAsia"/>
            <w:lang w:eastAsia="zh-CN"/>
          </w:rPr>
          <w:t>(二)、用地控制指标</w:t>
        </w:r>
        <w:r>
          <w:tab/>
        </w:r>
        <w:r>
          <w:fldChar w:fldCharType="begin"/>
        </w:r>
        <w:r>
          <w:instrText xml:space="preserve"> PAGEREF _Toc25680 \h </w:instrText>
        </w:r>
        <w:r>
          <w:fldChar w:fldCharType="separate"/>
        </w:r>
        <w:r>
          <w:t>3</w:t>
        </w:r>
        <w:r>
          <w:fldChar w:fldCharType="end"/>
        </w:r>
      </w:hyperlink>
    </w:p>
    <w:p>
      <w:pPr>
        <w:pStyle w:val="TOC2"/>
        <w:tabs>
          <w:tab w:val="right" w:leader="dot" w:pos="8306"/>
        </w:tabs>
      </w:pPr>
      <w:hyperlink w:anchor="_Toc1532" w:history="1">
        <w:r>
          <w:rPr>
            <w:rFonts w:ascii="仿宋" w:eastAsia="仿宋" w:hAnsi="仿宋" w:cs="仿宋" w:hint="eastAsia"/>
            <w:lang w:eastAsia="zh-CN"/>
          </w:rPr>
          <w:t>(三)、节约用地措施</w:t>
        </w:r>
        <w:r>
          <w:tab/>
        </w:r>
        <w:r>
          <w:fldChar w:fldCharType="begin"/>
        </w:r>
        <w:r>
          <w:instrText xml:space="preserve"> PAGEREF _Toc1532 \h </w:instrText>
        </w:r>
        <w:r>
          <w:fldChar w:fldCharType="separate"/>
        </w:r>
        <w:r>
          <w:t>5</w:t>
        </w:r>
        <w:r>
          <w:fldChar w:fldCharType="end"/>
        </w:r>
      </w:hyperlink>
    </w:p>
    <w:p>
      <w:pPr>
        <w:pStyle w:val="TOC2"/>
        <w:tabs>
          <w:tab w:val="right" w:leader="dot" w:pos="8306"/>
        </w:tabs>
      </w:pPr>
      <w:hyperlink w:anchor="_Toc10555" w:history="1">
        <w:r>
          <w:rPr>
            <w:rFonts w:ascii="仿宋" w:eastAsia="仿宋" w:hAnsi="仿宋" w:cs="仿宋" w:hint="eastAsia"/>
            <w:lang w:eastAsia="zh-CN"/>
          </w:rPr>
          <w:t>(四)、总图布置方案</w:t>
        </w:r>
        <w:r>
          <w:tab/>
        </w:r>
        <w:r>
          <w:fldChar w:fldCharType="begin"/>
        </w:r>
        <w:r>
          <w:instrText xml:space="preserve"> PAGEREF _Toc10555 \h </w:instrText>
        </w:r>
        <w:r>
          <w:fldChar w:fldCharType="separate"/>
        </w:r>
        <w:r>
          <w:t>6</w:t>
        </w:r>
        <w:r>
          <w:fldChar w:fldCharType="end"/>
        </w:r>
      </w:hyperlink>
    </w:p>
    <w:p>
      <w:pPr>
        <w:pStyle w:val="TOC2"/>
        <w:tabs>
          <w:tab w:val="right" w:leader="dot" w:pos="8306"/>
        </w:tabs>
      </w:pPr>
      <w:hyperlink w:anchor="_Toc32039" w:history="1">
        <w:r>
          <w:rPr>
            <w:rFonts w:ascii="仿宋" w:eastAsia="仿宋" w:hAnsi="仿宋" w:cs="仿宋" w:hint="eastAsia"/>
            <w:lang w:eastAsia="zh-CN"/>
          </w:rPr>
          <w:t>(五)、选址综合评价</w:t>
        </w:r>
        <w:r>
          <w:tab/>
        </w:r>
        <w:r>
          <w:fldChar w:fldCharType="begin"/>
        </w:r>
        <w:r>
          <w:instrText xml:space="preserve"> PAGEREF _Toc32039 \h </w:instrText>
        </w:r>
        <w:r>
          <w:fldChar w:fldCharType="separate"/>
        </w:r>
        <w:r>
          <w:t>7</w:t>
        </w:r>
        <w:r>
          <w:fldChar w:fldCharType="end"/>
        </w:r>
      </w:hyperlink>
    </w:p>
    <w:p>
      <w:pPr>
        <w:pStyle w:val="TOC1"/>
        <w:tabs>
          <w:tab w:val="right" w:leader="dot" w:pos="8306"/>
        </w:tabs>
      </w:pPr>
      <w:hyperlink w:anchor="_Toc1309" w:history="1">
        <w:r>
          <w:rPr>
            <w:rFonts w:ascii="仿宋" w:eastAsia="仿宋" w:hAnsi="仿宋" w:cs="仿宋" w:hint="eastAsia"/>
            <w:lang w:eastAsia="zh-CN"/>
          </w:rPr>
          <w:t>二、手机项目绩效评估</w:t>
        </w:r>
        <w:r>
          <w:tab/>
        </w:r>
        <w:r>
          <w:fldChar w:fldCharType="begin"/>
        </w:r>
        <w:r>
          <w:instrText xml:space="preserve"> PAGEREF _Toc1309 \h </w:instrText>
        </w:r>
        <w:r>
          <w:fldChar w:fldCharType="separate"/>
        </w:r>
        <w:r>
          <w:t>8</w:t>
        </w:r>
        <w:r>
          <w:fldChar w:fldCharType="end"/>
        </w:r>
      </w:hyperlink>
    </w:p>
    <w:p>
      <w:pPr>
        <w:pStyle w:val="TOC2"/>
        <w:tabs>
          <w:tab w:val="right" w:leader="dot" w:pos="8306"/>
        </w:tabs>
      </w:pPr>
      <w:hyperlink w:anchor="_Toc27645" w:history="1">
        <w:r>
          <w:rPr>
            <w:rFonts w:ascii="仿宋" w:eastAsia="仿宋" w:hAnsi="仿宋" w:cs="仿宋" w:hint="eastAsia"/>
            <w:lang w:eastAsia="zh-CN"/>
          </w:rPr>
          <w:t>(一)、绩效评估指标</w:t>
        </w:r>
        <w:r>
          <w:tab/>
        </w:r>
        <w:r>
          <w:fldChar w:fldCharType="begin"/>
        </w:r>
        <w:r>
          <w:instrText xml:space="preserve"> PAGEREF _Toc27645 \h </w:instrText>
        </w:r>
        <w:r>
          <w:fldChar w:fldCharType="separate"/>
        </w:r>
        <w:r>
          <w:t>8</w:t>
        </w:r>
        <w:r>
          <w:fldChar w:fldCharType="end"/>
        </w:r>
      </w:hyperlink>
    </w:p>
    <w:p>
      <w:pPr>
        <w:pStyle w:val="TOC2"/>
        <w:tabs>
          <w:tab w:val="right" w:leader="dot" w:pos="8306"/>
        </w:tabs>
      </w:pPr>
      <w:hyperlink w:anchor="_Toc23877" w:history="1">
        <w:r>
          <w:rPr>
            <w:rFonts w:ascii="仿宋" w:eastAsia="仿宋" w:hAnsi="仿宋" w:cs="仿宋" w:hint="eastAsia"/>
            <w:lang w:eastAsia="zh-CN"/>
          </w:rPr>
          <w:t>(二)、绩效评估方法</w:t>
        </w:r>
        <w:r>
          <w:tab/>
        </w:r>
        <w:r>
          <w:fldChar w:fldCharType="begin"/>
        </w:r>
        <w:r>
          <w:instrText xml:space="preserve"> PAGEREF _Toc23877 \h </w:instrText>
        </w:r>
        <w:r>
          <w:fldChar w:fldCharType="separate"/>
        </w:r>
        <w:r>
          <w:t>9</w:t>
        </w:r>
        <w:r>
          <w:fldChar w:fldCharType="end"/>
        </w:r>
      </w:hyperlink>
    </w:p>
    <w:p>
      <w:pPr>
        <w:pStyle w:val="TOC2"/>
        <w:tabs>
          <w:tab w:val="right" w:leader="dot" w:pos="8306"/>
        </w:tabs>
      </w:pPr>
      <w:hyperlink w:anchor="_Toc28965" w:history="1">
        <w:r>
          <w:rPr>
            <w:rFonts w:ascii="仿宋" w:eastAsia="仿宋" w:hAnsi="仿宋" w:cs="仿宋" w:hint="eastAsia"/>
            <w:lang w:eastAsia="zh-CN"/>
          </w:rPr>
          <w:t>(三)、绩效评估周期</w:t>
        </w:r>
        <w:r>
          <w:tab/>
        </w:r>
        <w:r>
          <w:fldChar w:fldCharType="begin"/>
        </w:r>
        <w:r>
          <w:instrText xml:space="preserve"> PAGEREF _Toc28965 \h </w:instrText>
        </w:r>
        <w:r>
          <w:fldChar w:fldCharType="separate"/>
        </w:r>
        <w:r>
          <w:t>10</w:t>
        </w:r>
        <w:r>
          <w:fldChar w:fldCharType="end"/>
        </w:r>
      </w:hyperlink>
    </w:p>
    <w:p>
      <w:pPr>
        <w:pStyle w:val="TOC1"/>
        <w:tabs>
          <w:tab w:val="right" w:leader="dot" w:pos="8306"/>
        </w:tabs>
      </w:pPr>
      <w:hyperlink w:anchor="_Toc12810" w:history="1">
        <w:r>
          <w:rPr>
            <w:rFonts w:ascii="仿宋" w:eastAsia="仿宋" w:hAnsi="仿宋" w:cs="仿宋" w:hint="eastAsia"/>
            <w:lang w:eastAsia="zh-CN"/>
          </w:rPr>
          <w:t>三、手机项目土建工程</w:t>
        </w:r>
        <w:r>
          <w:tab/>
        </w:r>
        <w:r>
          <w:fldChar w:fldCharType="begin"/>
        </w:r>
        <w:r>
          <w:instrText xml:space="preserve"> PAGEREF _Toc12810 \h </w:instrText>
        </w:r>
        <w:r>
          <w:fldChar w:fldCharType="separate"/>
        </w:r>
        <w:r>
          <w:t>11</w:t>
        </w:r>
        <w:r>
          <w:fldChar w:fldCharType="end"/>
        </w:r>
      </w:hyperlink>
    </w:p>
    <w:p>
      <w:pPr>
        <w:pStyle w:val="TOC2"/>
        <w:tabs>
          <w:tab w:val="right" w:leader="dot" w:pos="8306"/>
        </w:tabs>
      </w:pPr>
      <w:hyperlink w:anchor="_Toc7871" w:history="1">
        <w:r>
          <w:rPr>
            <w:rFonts w:ascii="仿宋" w:eastAsia="仿宋" w:hAnsi="仿宋" w:cs="仿宋" w:hint="eastAsia"/>
            <w:lang w:eastAsia="zh-CN"/>
          </w:rPr>
          <w:t>(一)、建筑工程设计原则</w:t>
        </w:r>
        <w:r>
          <w:tab/>
        </w:r>
        <w:r>
          <w:fldChar w:fldCharType="begin"/>
        </w:r>
        <w:r>
          <w:instrText xml:space="preserve"> PAGEREF _Toc7871 \h </w:instrText>
        </w:r>
        <w:r>
          <w:fldChar w:fldCharType="separate"/>
        </w:r>
        <w:r>
          <w:t>11</w:t>
        </w:r>
        <w:r>
          <w:fldChar w:fldCharType="end"/>
        </w:r>
      </w:hyperlink>
    </w:p>
    <w:p>
      <w:pPr>
        <w:pStyle w:val="TOC2"/>
        <w:tabs>
          <w:tab w:val="right" w:leader="dot" w:pos="8306"/>
        </w:tabs>
      </w:pPr>
      <w:hyperlink w:anchor="_Toc7080" w:history="1">
        <w:r>
          <w:rPr>
            <w:rFonts w:ascii="仿宋" w:eastAsia="仿宋" w:hAnsi="仿宋" w:cs="仿宋" w:hint="eastAsia"/>
            <w:lang w:eastAsia="zh-CN"/>
          </w:rPr>
          <w:t>(二)、土建工程设计年限及安全等级</w:t>
        </w:r>
        <w:r>
          <w:tab/>
        </w:r>
        <w:r>
          <w:fldChar w:fldCharType="begin"/>
        </w:r>
        <w:r>
          <w:instrText xml:space="preserve"> PAGEREF _Toc7080 \h </w:instrText>
        </w:r>
        <w:r>
          <w:fldChar w:fldCharType="separate"/>
        </w:r>
        <w:r>
          <w:t>12</w:t>
        </w:r>
        <w:r>
          <w:fldChar w:fldCharType="end"/>
        </w:r>
      </w:hyperlink>
    </w:p>
    <w:p>
      <w:pPr>
        <w:pStyle w:val="TOC2"/>
        <w:tabs>
          <w:tab w:val="right" w:leader="dot" w:pos="8306"/>
        </w:tabs>
      </w:pPr>
      <w:hyperlink w:anchor="_Toc10307" w:history="1">
        <w:r>
          <w:rPr>
            <w:rFonts w:ascii="仿宋" w:eastAsia="仿宋" w:hAnsi="仿宋" w:cs="仿宋" w:hint="eastAsia"/>
            <w:lang w:eastAsia="zh-CN"/>
          </w:rPr>
          <w:t>(三)、建筑工程设计总体要求</w:t>
        </w:r>
        <w:r>
          <w:tab/>
        </w:r>
        <w:r>
          <w:fldChar w:fldCharType="begin"/>
        </w:r>
        <w:r>
          <w:instrText xml:space="preserve"> PAGEREF _Toc10307 \h </w:instrText>
        </w:r>
        <w:r>
          <w:fldChar w:fldCharType="separate"/>
        </w:r>
        <w:r>
          <w:t>14</w:t>
        </w:r>
        <w:r>
          <w:fldChar w:fldCharType="end"/>
        </w:r>
      </w:hyperlink>
    </w:p>
    <w:p>
      <w:pPr>
        <w:pStyle w:val="TOC2"/>
        <w:tabs>
          <w:tab w:val="right" w:leader="dot" w:pos="8306"/>
        </w:tabs>
      </w:pPr>
      <w:hyperlink w:anchor="_Toc21276" w:history="1">
        <w:r>
          <w:rPr>
            <w:rFonts w:ascii="仿宋" w:eastAsia="仿宋" w:hAnsi="仿宋" w:cs="仿宋" w:hint="eastAsia"/>
            <w:lang w:eastAsia="zh-CN"/>
          </w:rPr>
          <w:t>(四)、土建工程建设指标</w:t>
        </w:r>
        <w:r>
          <w:tab/>
        </w:r>
        <w:r>
          <w:fldChar w:fldCharType="begin"/>
        </w:r>
        <w:r>
          <w:instrText xml:space="preserve"> PAGEREF _Toc21276 \h </w:instrText>
        </w:r>
        <w:r>
          <w:fldChar w:fldCharType="separate"/>
        </w:r>
        <w:r>
          <w:t>14</w:t>
        </w:r>
        <w:r>
          <w:fldChar w:fldCharType="end"/>
        </w:r>
      </w:hyperlink>
    </w:p>
    <w:p>
      <w:pPr>
        <w:pStyle w:val="TOC1"/>
        <w:tabs>
          <w:tab w:val="right" w:leader="dot" w:pos="8306"/>
        </w:tabs>
      </w:pPr>
      <w:hyperlink w:anchor="_Toc4223" w:history="1">
        <w:r>
          <w:rPr>
            <w:rFonts w:ascii="仿宋" w:eastAsia="仿宋" w:hAnsi="仿宋" w:cs="仿宋" w:hint="eastAsia"/>
            <w:lang w:eastAsia="zh-CN"/>
          </w:rPr>
          <w:t>四、市场分析、调研</w:t>
        </w:r>
        <w:r>
          <w:tab/>
        </w:r>
        <w:r>
          <w:fldChar w:fldCharType="begin"/>
        </w:r>
        <w:r>
          <w:instrText xml:space="preserve"> PAGEREF _Toc4223 \h </w:instrText>
        </w:r>
        <w:r>
          <w:fldChar w:fldCharType="separate"/>
        </w:r>
        <w:r>
          <w:t>14</w:t>
        </w:r>
        <w:r>
          <w:fldChar w:fldCharType="end"/>
        </w:r>
      </w:hyperlink>
    </w:p>
    <w:p>
      <w:pPr>
        <w:pStyle w:val="TOC2"/>
        <w:tabs>
          <w:tab w:val="right" w:leader="dot" w:pos="8306"/>
        </w:tabs>
      </w:pPr>
      <w:hyperlink w:anchor="_Toc20156" w:history="1">
        <w:r>
          <w:rPr>
            <w:rFonts w:ascii="仿宋" w:eastAsia="仿宋" w:hAnsi="仿宋" w:cs="仿宋" w:hint="eastAsia"/>
            <w:lang w:eastAsia="zh-CN"/>
          </w:rPr>
          <w:t>(一)、手机行业分析</w:t>
        </w:r>
        <w:r>
          <w:tab/>
        </w:r>
        <w:r>
          <w:fldChar w:fldCharType="begin"/>
        </w:r>
        <w:r>
          <w:instrText xml:space="preserve"> PAGEREF _Toc20156 \h </w:instrText>
        </w:r>
        <w:r>
          <w:fldChar w:fldCharType="separate"/>
        </w:r>
        <w:r>
          <w:t>14</w:t>
        </w:r>
        <w:r>
          <w:fldChar w:fldCharType="end"/>
        </w:r>
      </w:hyperlink>
    </w:p>
    <w:p>
      <w:pPr>
        <w:pStyle w:val="TOC2"/>
        <w:tabs>
          <w:tab w:val="right" w:leader="dot" w:pos="8306"/>
        </w:tabs>
      </w:pPr>
      <w:hyperlink w:anchor="_Toc24646" w:history="1">
        <w:r>
          <w:rPr>
            <w:rFonts w:ascii="仿宋" w:eastAsia="仿宋" w:hAnsi="仿宋" w:cs="仿宋" w:hint="eastAsia"/>
            <w:lang w:eastAsia="zh-CN"/>
          </w:rPr>
          <w:t>(二)、手机市场分析预测</w:t>
        </w:r>
        <w:r>
          <w:tab/>
        </w:r>
        <w:r>
          <w:fldChar w:fldCharType="begin"/>
        </w:r>
        <w:r>
          <w:instrText xml:space="preserve"> PAGEREF _Toc24646 \h </w:instrText>
        </w:r>
        <w:r>
          <w:fldChar w:fldCharType="separate"/>
        </w:r>
        <w:r>
          <w:t>15</w:t>
        </w:r>
        <w:r>
          <w:fldChar w:fldCharType="end"/>
        </w:r>
      </w:hyperlink>
    </w:p>
    <w:p>
      <w:pPr>
        <w:pStyle w:val="TOC1"/>
        <w:tabs>
          <w:tab w:val="right" w:leader="dot" w:pos="8306"/>
        </w:tabs>
      </w:pPr>
      <w:hyperlink w:anchor="_Toc30870" w:history="1">
        <w:r>
          <w:rPr>
            <w:rFonts w:ascii="仿宋" w:eastAsia="仿宋" w:hAnsi="仿宋" w:cs="仿宋" w:hint="eastAsia"/>
            <w:lang w:eastAsia="zh-CN"/>
          </w:rPr>
          <w:t>五、手机项目建设背景及必要性分析</w:t>
        </w:r>
        <w:r>
          <w:tab/>
        </w:r>
        <w:r>
          <w:fldChar w:fldCharType="begin"/>
        </w:r>
        <w:r>
          <w:instrText xml:space="preserve"> PAGEREF _Toc30870 \h </w:instrText>
        </w:r>
        <w:r>
          <w:fldChar w:fldCharType="separate"/>
        </w:r>
        <w:r>
          <w:t>16</w:t>
        </w:r>
        <w:r>
          <w:fldChar w:fldCharType="end"/>
        </w:r>
      </w:hyperlink>
    </w:p>
    <w:p>
      <w:pPr>
        <w:pStyle w:val="TOC2"/>
        <w:tabs>
          <w:tab w:val="right" w:leader="dot" w:pos="8306"/>
        </w:tabs>
      </w:pPr>
      <w:hyperlink w:anchor="_Toc29644" w:history="1">
        <w:r>
          <w:rPr>
            <w:rFonts w:ascii="仿宋" w:eastAsia="仿宋" w:hAnsi="仿宋" w:cs="仿宋" w:hint="eastAsia"/>
            <w:lang w:eastAsia="zh-CN"/>
          </w:rPr>
          <w:t>(一)、手机项目背景分析</w:t>
        </w:r>
        <w:r>
          <w:tab/>
        </w:r>
        <w:r>
          <w:fldChar w:fldCharType="begin"/>
        </w:r>
        <w:r>
          <w:instrText xml:space="preserve"> PAGEREF _Toc29644 \h </w:instrText>
        </w:r>
        <w:r>
          <w:fldChar w:fldCharType="separate"/>
        </w:r>
        <w:r>
          <w:t>16</w:t>
        </w:r>
        <w:r>
          <w:fldChar w:fldCharType="end"/>
        </w:r>
      </w:hyperlink>
    </w:p>
    <w:p>
      <w:pPr>
        <w:pStyle w:val="TOC2"/>
        <w:tabs>
          <w:tab w:val="right" w:leader="dot" w:pos="8306"/>
        </w:tabs>
      </w:pPr>
      <w:hyperlink w:anchor="_Toc29927" w:history="1">
        <w:r>
          <w:rPr>
            <w:rFonts w:ascii="仿宋" w:eastAsia="仿宋" w:hAnsi="仿宋" w:cs="仿宋" w:hint="eastAsia"/>
            <w:lang w:eastAsia="zh-CN"/>
          </w:rPr>
          <w:t>(二)、手机项目建设必要性分析</w:t>
        </w:r>
        <w:r>
          <w:tab/>
        </w:r>
        <w:r>
          <w:fldChar w:fldCharType="begin"/>
        </w:r>
        <w:r>
          <w:instrText xml:space="preserve"> PAGEREF _Toc29927 \h </w:instrText>
        </w:r>
        <w:r>
          <w:fldChar w:fldCharType="separate"/>
        </w:r>
        <w:r>
          <w:t>18</w:t>
        </w:r>
        <w:r>
          <w:fldChar w:fldCharType="end"/>
        </w:r>
      </w:hyperlink>
    </w:p>
    <w:p>
      <w:pPr>
        <w:pStyle w:val="TOC1"/>
        <w:tabs>
          <w:tab w:val="right" w:leader="dot" w:pos="8306"/>
        </w:tabs>
      </w:pPr>
      <w:hyperlink w:anchor="_Toc7118" w:history="1">
        <w:r>
          <w:rPr>
            <w:rFonts w:ascii="仿宋" w:eastAsia="仿宋" w:hAnsi="仿宋" w:cs="仿宋" w:hint="eastAsia"/>
            <w:lang w:eastAsia="zh-CN"/>
          </w:rPr>
          <w:t>六、手机项目可持续发展</w:t>
        </w:r>
        <w:r>
          <w:tab/>
        </w:r>
        <w:r>
          <w:fldChar w:fldCharType="begin"/>
        </w:r>
        <w:r>
          <w:instrText xml:space="preserve"> PAGEREF _Toc7118 \h </w:instrText>
        </w:r>
        <w:r>
          <w:fldChar w:fldCharType="separate"/>
        </w:r>
        <w:r>
          <w:t>19</w:t>
        </w:r>
        <w:r>
          <w:fldChar w:fldCharType="end"/>
        </w:r>
      </w:hyperlink>
    </w:p>
    <w:p>
      <w:pPr>
        <w:pStyle w:val="TOC2"/>
        <w:tabs>
          <w:tab w:val="right" w:leader="dot" w:pos="8306"/>
        </w:tabs>
      </w:pPr>
      <w:hyperlink w:anchor="_Toc24869" w:history="1">
        <w:r>
          <w:rPr>
            <w:rFonts w:ascii="仿宋" w:eastAsia="仿宋" w:hAnsi="仿宋" w:cs="仿宋" w:hint="eastAsia"/>
            <w:lang w:eastAsia="zh-CN"/>
          </w:rPr>
          <w:t>(一)、可持续战略与实践</w:t>
        </w:r>
        <w:r>
          <w:tab/>
        </w:r>
        <w:r>
          <w:fldChar w:fldCharType="begin"/>
        </w:r>
        <w:r>
          <w:instrText xml:space="preserve"> PAGEREF _Toc24869 \h </w:instrText>
        </w:r>
        <w:r>
          <w:fldChar w:fldCharType="separate"/>
        </w:r>
        <w:r>
          <w:t>19</w:t>
        </w:r>
        <w:r>
          <w:fldChar w:fldCharType="end"/>
        </w:r>
      </w:hyperlink>
    </w:p>
    <w:p>
      <w:pPr>
        <w:pStyle w:val="TOC2"/>
        <w:tabs>
          <w:tab w:val="right" w:leader="dot" w:pos="8306"/>
        </w:tabs>
      </w:pPr>
      <w:hyperlink w:anchor="_Toc30954" w:history="1">
        <w:r>
          <w:rPr>
            <w:rFonts w:ascii="仿宋" w:eastAsia="仿宋" w:hAnsi="仿宋" w:cs="仿宋" w:hint="eastAsia"/>
            <w:lang w:eastAsia="zh-CN"/>
          </w:rPr>
          <w:t>(二)、环保与社会责任</w:t>
        </w:r>
        <w:r>
          <w:tab/>
        </w:r>
        <w:r>
          <w:fldChar w:fldCharType="begin"/>
        </w:r>
        <w:r>
          <w:instrText xml:space="preserve"> PAGEREF _Toc30954 \h </w:instrText>
        </w:r>
        <w:r>
          <w:fldChar w:fldCharType="separate"/>
        </w:r>
        <w:r>
          <w:t>20</w:t>
        </w:r>
        <w:r>
          <w:fldChar w:fldCharType="end"/>
        </w:r>
      </w:hyperlink>
    </w:p>
    <w:p>
      <w:pPr>
        <w:pStyle w:val="TOC1"/>
        <w:tabs>
          <w:tab w:val="right" w:leader="dot" w:pos="8306"/>
        </w:tabs>
      </w:pPr>
      <w:hyperlink w:anchor="_Toc30830" w:history="1">
        <w:r>
          <w:rPr>
            <w:rFonts w:ascii="仿宋" w:eastAsia="仿宋" w:hAnsi="仿宋" w:cs="仿宋" w:hint="eastAsia"/>
            <w:lang w:eastAsia="zh-CN"/>
          </w:rPr>
          <w:t>七、手机项目风险管理</w:t>
        </w:r>
        <w:r>
          <w:tab/>
        </w:r>
        <w:r>
          <w:fldChar w:fldCharType="begin"/>
        </w:r>
        <w:r>
          <w:instrText xml:space="preserve"> PAGEREF _Toc30830 \h </w:instrText>
        </w:r>
        <w:r>
          <w:fldChar w:fldCharType="separate"/>
        </w:r>
        <w:r>
          <w:t>20</w:t>
        </w:r>
        <w:r>
          <w:fldChar w:fldCharType="end"/>
        </w:r>
      </w:hyperlink>
    </w:p>
    <w:p>
      <w:pPr>
        <w:pStyle w:val="TOC2"/>
        <w:tabs>
          <w:tab w:val="right" w:leader="dot" w:pos="8306"/>
        </w:tabs>
      </w:pPr>
      <w:hyperlink w:anchor="_Toc27355" w:history="1">
        <w:r>
          <w:rPr>
            <w:rFonts w:ascii="仿宋" w:eastAsia="仿宋" w:hAnsi="仿宋" w:cs="仿宋" w:hint="eastAsia"/>
            <w:lang w:eastAsia="zh-CN"/>
          </w:rPr>
          <w:t>(一)、风险识别与评估</w:t>
        </w:r>
        <w:r>
          <w:tab/>
        </w:r>
        <w:r>
          <w:fldChar w:fldCharType="begin"/>
        </w:r>
        <w:r>
          <w:instrText xml:space="preserve"> PAGEREF _Toc27355 \h </w:instrText>
        </w:r>
        <w:r>
          <w:fldChar w:fldCharType="separate"/>
        </w:r>
        <w:r>
          <w:t>20</w:t>
        </w:r>
        <w:r>
          <w:fldChar w:fldCharType="end"/>
        </w:r>
      </w:hyperlink>
    </w:p>
    <w:p>
      <w:pPr>
        <w:pStyle w:val="TOC2"/>
        <w:tabs>
          <w:tab w:val="right" w:leader="dot" w:pos="8306"/>
        </w:tabs>
      </w:pPr>
      <w:hyperlink w:anchor="_Toc12379" w:history="1">
        <w:r>
          <w:rPr>
            <w:rFonts w:ascii="仿宋" w:eastAsia="仿宋" w:hAnsi="仿宋" w:cs="仿宋" w:hint="eastAsia"/>
            <w:lang w:eastAsia="zh-CN"/>
          </w:rPr>
          <w:t>(二)、风险应对策略</w:t>
        </w:r>
        <w:r>
          <w:tab/>
        </w:r>
        <w:r>
          <w:fldChar w:fldCharType="begin"/>
        </w:r>
        <w:r>
          <w:instrText xml:space="preserve"> PAGEREF _Toc12379 \h </w:instrText>
        </w:r>
        <w:r>
          <w:fldChar w:fldCharType="separate"/>
        </w:r>
        <w:r>
          <w:t>22</w:t>
        </w:r>
        <w:r>
          <w:fldChar w:fldCharType="end"/>
        </w:r>
      </w:hyperlink>
    </w:p>
    <w:p>
      <w:pPr>
        <w:pStyle w:val="TOC2"/>
        <w:tabs>
          <w:tab w:val="right" w:leader="dot" w:pos="8306"/>
        </w:tabs>
      </w:pPr>
      <w:hyperlink w:anchor="_Toc31349" w:history="1">
        <w:r>
          <w:rPr>
            <w:rFonts w:ascii="仿宋" w:eastAsia="仿宋" w:hAnsi="仿宋" w:cs="仿宋" w:hint="eastAsia"/>
            <w:lang w:eastAsia="zh-CN"/>
          </w:rPr>
          <w:t>(三)、风险监控与控制</w:t>
        </w:r>
        <w:r>
          <w:tab/>
        </w:r>
        <w:r>
          <w:fldChar w:fldCharType="begin"/>
        </w:r>
        <w:r>
          <w:instrText xml:space="preserve"> PAGEREF _Toc31349 \h </w:instrText>
        </w:r>
        <w:r>
          <w:fldChar w:fldCharType="separate"/>
        </w:r>
        <w:r>
          <w:t>23</w:t>
        </w:r>
        <w:r>
          <w:fldChar w:fldCharType="end"/>
        </w:r>
      </w:hyperlink>
    </w:p>
    <w:p>
      <w:pPr>
        <w:pStyle w:val="TOC1"/>
        <w:tabs>
          <w:tab w:val="right" w:leader="dot" w:pos="8306"/>
        </w:tabs>
      </w:pPr>
      <w:hyperlink w:anchor="_Toc14730" w:history="1">
        <w:r>
          <w:rPr>
            <w:rFonts w:ascii="仿宋" w:eastAsia="仿宋" w:hAnsi="仿宋" w:cs="仿宋" w:hint="eastAsia"/>
            <w:lang w:eastAsia="zh-CN"/>
          </w:rPr>
          <w:t>八、手机项目财务管理</w:t>
        </w:r>
        <w:r>
          <w:tab/>
        </w:r>
        <w:r>
          <w:fldChar w:fldCharType="begin"/>
        </w:r>
        <w:r>
          <w:instrText xml:space="preserve"> PAGEREF _Toc14730 \h </w:instrText>
        </w:r>
        <w:r>
          <w:fldChar w:fldCharType="separate"/>
        </w:r>
        <w:r>
          <w:t>24</w:t>
        </w:r>
        <w:r>
          <w:fldChar w:fldCharType="end"/>
        </w:r>
      </w:hyperlink>
    </w:p>
    <w:p>
      <w:pPr>
        <w:pStyle w:val="TOC2"/>
        <w:tabs>
          <w:tab w:val="right" w:leader="dot" w:pos="8306"/>
        </w:tabs>
      </w:pPr>
      <w:hyperlink w:anchor="_Toc7311" w:history="1">
        <w:r>
          <w:rPr>
            <w:rFonts w:ascii="仿宋" w:eastAsia="仿宋" w:hAnsi="仿宋" w:cs="仿宋" w:hint="eastAsia"/>
            <w:lang w:eastAsia="zh-CN"/>
          </w:rPr>
          <w:t>(一)、资金需求大</w:t>
        </w:r>
        <w:r>
          <w:tab/>
        </w:r>
        <w:r>
          <w:fldChar w:fldCharType="begin"/>
        </w:r>
        <w:r>
          <w:instrText xml:space="preserve"> PAGEREF _Toc7311 \h </w:instrText>
        </w:r>
        <w:r>
          <w:fldChar w:fldCharType="separate"/>
        </w:r>
        <w:r>
          <w:t>24</w:t>
        </w:r>
        <w:r>
          <w:fldChar w:fldCharType="end"/>
        </w:r>
      </w:hyperlink>
    </w:p>
    <w:p>
      <w:pPr>
        <w:pStyle w:val="TOC2"/>
        <w:tabs>
          <w:tab w:val="right" w:leader="dot" w:pos="8306"/>
        </w:tabs>
      </w:pPr>
      <w:hyperlink w:anchor="_Toc26974" w:history="1">
        <w:r>
          <w:rPr>
            <w:rFonts w:ascii="仿宋" w:eastAsia="仿宋" w:hAnsi="仿宋" w:cs="仿宋" w:hint="eastAsia"/>
            <w:lang w:eastAsia="zh-CN"/>
          </w:rPr>
          <w:t>(二)、研发周期长</w:t>
        </w:r>
        <w:r>
          <w:tab/>
        </w:r>
        <w:r>
          <w:fldChar w:fldCharType="begin"/>
        </w:r>
        <w:r>
          <w:instrText xml:space="preserve"> PAGEREF _Toc26974 \h </w:instrText>
        </w:r>
        <w:r>
          <w:fldChar w:fldCharType="separate"/>
        </w:r>
        <w:r>
          <w:t>25</w:t>
        </w:r>
        <w:r>
          <w:fldChar w:fldCharType="end"/>
        </w:r>
      </w:hyperlink>
    </w:p>
    <w:p>
      <w:pPr>
        <w:pStyle w:val="TOC2"/>
        <w:tabs>
          <w:tab w:val="right" w:leader="dot" w:pos="8306"/>
        </w:tabs>
      </w:pPr>
      <w:hyperlink w:anchor="_Toc23878" w:history="1">
        <w:r>
          <w:rPr>
            <w:rFonts w:ascii="仿宋" w:eastAsia="仿宋" w:hAnsi="仿宋" w:cs="仿宋" w:hint="eastAsia"/>
            <w:lang w:eastAsia="zh-CN"/>
          </w:rPr>
          <w:t>(三)、市场风险大</w:t>
        </w:r>
        <w:r>
          <w:tab/>
        </w:r>
        <w:r>
          <w:fldChar w:fldCharType="begin"/>
        </w:r>
        <w:r>
          <w:instrText xml:space="preserve"> PAGEREF _Toc23878 \h </w:instrText>
        </w:r>
        <w:r>
          <w:fldChar w:fldCharType="separate"/>
        </w:r>
        <w:r>
          <w:t>27</w:t>
        </w:r>
        <w:r>
          <w:fldChar w:fldCharType="end"/>
        </w:r>
      </w:hyperlink>
    </w:p>
    <w:p>
      <w:pPr>
        <w:pStyle w:val="TOC2"/>
        <w:tabs>
          <w:tab w:val="right" w:leader="dot" w:pos="8306"/>
        </w:tabs>
      </w:pPr>
      <w:hyperlink w:anchor="_Toc32447" w:history="1">
        <w:r>
          <w:rPr>
            <w:rFonts w:ascii="仿宋" w:eastAsia="仿宋" w:hAnsi="仿宋" w:cs="仿宋" w:hint="eastAsia"/>
            <w:lang w:eastAsia="zh-CN"/>
          </w:rPr>
          <w:t>(四)、利润率高</w:t>
        </w:r>
        <w:r>
          <w:tab/>
        </w:r>
        <w:r>
          <w:fldChar w:fldCharType="begin"/>
        </w:r>
        <w:r>
          <w:instrText xml:space="preserve"> PAGEREF _Toc32447 \h </w:instrText>
        </w:r>
        <w:r>
          <w:fldChar w:fldCharType="separate"/>
        </w:r>
        <w:r>
          <w:t>29</w:t>
        </w:r>
        <w:r>
          <w:fldChar w:fldCharType="end"/>
        </w:r>
      </w:hyperlink>
    </w:p>
    <w:p>
      <w:pPr>
        <w:pStyle w:val="TOC1"/>
        <w:tabs>
          <w:tab w:val="right" w:leader="dot" w:pos="8306"/>
        </w:tabs>
      </w:pPr>
      <w:hyperlink w:anchor="_Toc15926" w:history="1">
        <w:r>
          <w:rPr>
            <w:rFonts w:ascii="仿宋" w:eastAsia="仿宋" w:hAnsi="仿宋" w:cs="仿宋" w:hint="eastAsia"/>
            <w:lang w:eastAsia="zh-CN"/>
          </w:rPr>
          <w:t>九、手机项目人力资源管理</w:t>
        </w:r>
        <w:r>
          <w:tab/>
        </w:r>
        <w:r>
          <w:fldChar w:fldCharType="begin"/>
        </w:r>
        <w:r>
          <w:instrText xml:space="preserve"> PAGEREF _Toc15926 \h </w:instrText>
        </w:r>
        <w:r>
          <w:fldChar w:fldCharType="separate"/>
        </w:r>
        <w:r>
          <w:t>31</w:t>
        </w:r>
        <w:r>
          <w:fldChar w:fldCharType="end"/>
        </w:r>
      </w:hyperlink>
    </w:p>
    <w:p>
      <w:pPr>
        <w:pStyle w:val="TOC2"/>
        <w:tabs>
          <w:tab w:val="right" w:leader="dot" w:pos="8306"/>
        </w:tabs>
      </w:pPr>
      <w:hyperlink w:anchor="_Toc482" w:history="1">
        <w:r>
          <w:rPr>
            <w:rFonts w:ascii="仿宋" w:eastAsia="仿宋" w:hAnsi="仿宋" w:cs="仿宋" w:hint="eastAsia"/>
            <w:lang w:eastAsia="zh-CN"/>
          </w:rPr>
          <w:t>(一)、建立健全的预算管理制度</w:t>
        </w:r>
        <w:r>
          <w:tab/>
        </w:r>
        <w:r>
          <w:fldChar w:fldCharType="begin"/>
        </w:r>
        <w:r>
          <w:instrText xml:space="preserve"> PAGEREF _Toc482 \h </w:instrText>
        </w:r>
        <w:r>
          <w:fldChar w:fldCharType="separate"/>
        </w:r>
        <w:r>
          <w:t>31</w:t>
        </w:r>
        <w:r>
          <w:fldChar w:fldCharType="end"/>
        </w:r>
      </w:hyperlink>
    </w:p>
    <w:p>
      <w:pPr>
        <w:pStyle w:val="TOC2"/>
        <w:tabs>
          <w:tab w:val="right" w:leader="dot" w:pos="8306"/>
        </w:tabs>
      </w:pPr>
      <w:hyperlink w:anchor="_Toc10139" w:history="1">
        <w:r>
          <w:rPr>
            <w:rFonts w:ascii="仿宋" w:eastAsia="仿宋" w:hAnsi="仿宋" w:cs="仿宋" w:hint="eastAsia"/>
            <w:lang w:eastAsia="zh-CN"/>
          </w:rPr>
          <w:t>(二)、加强资金流动监控</w:t>
        </w:r>
        <w:r>
          <w:tab/>
        </w:r>
        <w:r>
          <w:fldChar w:fldCharType="begin"/>
        </w:r>
        <w:r>
          <w:instrText xml:space="preserve"> PAGEREF _Toc10139 \h </w:instrText>
        </w:r>
        <w:r>
          <w:fldChar w:fldCharType="separate"/>
        </w:r>
        <w:r>
          <w:t>33</w:t>
        </w:r>
        <w:r>
          <w:fldChar w:fldCharType="end"/>
        </w:r>
      </w:hyperlink>
    </w:p>
    <w:p>
      <w:pPr>
        <w:pStyle w:val="TOC2"/>
        <w:tabs>
          <w:tab w:val="right" w:leader="dot" w:pos="8306"/>
        </w:tabs>
      </w:pPr>
      <w:hyperlink w:anchor="_Toc16233" w:history="1">
        <w:r>
          <w:rPr>
            <w:rFonts w:ascii="仿宋" w:eastAsia="仿宋" w:hAnsi="仿宋" w:cs="仿宋" w:hint="eastAsia"/>
            <w:lang w:eastAsia="zh-CN"/>
          </w:rPr>
          <w:t>(三)、制定完善的风险控制机制</w:t>
        </w:r>
        <w:r>
          <w:tab/>
        </w:r>
        <w:r>
          <w:fldChar w:fldCharType="begin"/>
        </w:r>
        <w:r>
          <w:instrText xml:space="preserve"> PAGEREF _Toc16233 \h </w:instrText>
        </w:r>
        <w:r>
          <w:fldChar w:fldCharType="separate"/>
        </w:r>
        <w:r>
          <w:t>34</w:t>
        </w:r>
        <w:r>
          <w:fldChar w:fldCharType="end"/>
        </w:r>
      </w:hyperlink>
    </w:p>
    <w:p>
      <w:pPr>
        <w:pStyle w:val="TOC2"/>
        <w:tabs>
          <w:tab w:val="right" w:leader="dot" w:pos="8306"/>
        </w:tabs>
      </w:pPr>
      <w:hyperlink w:anchor="_Toc2947" w:history="1">
        <w:r>
          <w:rPr>
            <w:rFonts w:ascii="仿宋" w:eastAsia="仿宋" w:hAnsi="仿宋" w:cs="仿宋" w:hint="eastAsia"/>
            <w:lang w:eastAsia="zh-CN"/>
          </w:rPr>
          <w:t>(四)、优化成本管理</w:t>
        </w:r>
        <w:r>
          <w:tab/>
        </w:r>
        <w:r>
          <w:fldChar w:fldCharType="begin"/>
        </w:r>
        <w:r>
          <w:instrText xml:space="preserve"> PAGEREF _Toc2947 \h </w:instrText>
        </w:r>
        <w:r>
          <w:fldChar w:fldCharType="separate"/>
        </w:r>
        <w:r>
          <w:t>35</w:t>
        </w:r>
        <w:r>
          <w:fldChar w:fldCharType="end"/>
        </w:r>
      </w:hyperlink>
    </w:p>
    <w:p>
      <w:pPr>
        <w:pStyle w:val="TOC1"/>
        <w:tabs>
          <w:tab w:val="right" w:leader="dot" w:pos="8306"/>
        </w:tabs>
      </w:pPr>
      <w:hyperlink w:anchor="_Toc8532" w:history="1">
        <w:r>
          <w:rPr>
            <w:rFonts w:ascii="仿宋" w:eastAsia="仿宋" w:hAnsi="仿宋" w:cs="仿宋" w:hint="eastAsia"/>
            <w:lang w:eastAsia="zh-CN"/>
          </w:rPr>
          <w:t>十、手机项目计划安排</w:t>
        </w:r>
        <w:r>
          <w:tab/>
        </w:r>
        <w:r>
          <w:fldChar w:fldCharType="begin"/>
        </w:r>
        <w:r>
          <w:instrText xml:space="preserve"> PAGEREF _Toc8532 \h </w:instrText>
        </w:r>
        <w:r>
          <w:fldChar w:fldCharType="separate"/>
        </w:r>
        <w:r>
          <w:t>36</w:t>
        </w:r>
        <w:r>
          <w:fldChar w:fldCharType="end"/>
        </w:r>
      </w:hyperlink>
    </w:p>
    <w:p>
      <w:pPr>
        <w:pStyle w:val="TOC2"/>
        <w:tabs>
          <w:tab w:val="right" w:leader="dot" w:pos="8306"/>
        </w:tabs>
      </w:pPr>
      <w:hyperlink w:anchor="_Toc4977" w:history="1">
        <w:r>
          <w:rPr>
            <w:rFonts w:ascii="仿宋" w:eastAsia="仿宋" w:hAnsi="仿宋" w:cs="仿宋" w:hint="eastAsia"/>
            <w:lang w:eastAsia="zh-CN"/>
          </w:rPr>
          <w:t>(一)、建设周期</w:t>
        </w:r>
        <w:r>
          <w:tab/>
        </w:r>
        <w:r>
          <w:fldChar w:fldCharType="begin"/>
        </w:r>
        <w:r>
          <w:instrText xml:space="preserve"> PAGEREF _Toc4977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96" w:history="1">
        <w:r>
          <w:rPr>
            <w:rFonts w:ascii="仿宋" w:eastAsia="仿宋" w:hAnsi="仿宋" w:cs="仿宋" w:hint="eastAsia"/>
            <w:lang w:eastAsia="zh-CN"/>
          </w:rPr>
          <w:t>(二)、建设进度</w:t>
        </w:r>
        <w:r>
          <w:tab/>
        </w:r>
        <w:r>
          <w:fldChar w:fldCharType="begin"/>
        </w:r>
        <w:r>
          <w:instrText xml:space="preserve"> PAGEREF _Toc31896 \h </w:instrText>
        </w:r>
        <w:r>
          <w:fldChar w:fldCharType="separate"/>
        </w:r>
        <w:r>
          <w:t>37</w:t>
        </w:r>
        <w:r>
          <w:fldChar w:fldCharType="end"/>
        </w:r>
      </w:hyperlink>
    </w:p>
    <w:p>
      <w:pPr>
        <w:pStyle w:val="TOC2"/>
        <w:tabs>
          <w:tab w:val="right" w:leader="dot" w:pos="8306"/>
        </w:tabs>
      </w:pPr>
      <w:hyperlink w:anchor="_Toc13340" w:history="1">
        <w:r>
          <w:rPr>
            <w:rFonts w:ascii="仿宋" w:eastAsia="仿宋" w:hAnsi="仿宋" w:cs="仿宋" w:hint="eastAsia"/>
            <w:lang w:eastAsia="zh-CN"/>
          </w:rPr>
          <w:t>(三)、进度安排注意事项</w:t>
        </w:r>
        <w:r>
          <w:tab/>
        </w:r>
        <w:r>
          <w:fldChar w:fldCharType="begin"/>
        </w:r>
        <w:r>
          <w:instrText xml:space="preserve"> PAGEREF _Toc13340 \h </w:instrText>
        </w:r>
        <w:r>
          <w:fldChar w:fldCharType="separate"/>
        </w:r>
        <w:r>
          <w:t>38</w:t>
        </w:r>
        <w:r>
          <w:fldChar w:fldCharType="end"/>
        </w:r>
      </w:hyperlink>
    </w:p>
    <w:p>
      <w:pPr>
        <w:pStyle w:val="TOC2"/>
        <w:tabs>
          <w:tab w:val="right" w:leader="dot" w:pos="8306"/>
        </w:tabs>
      </w:pPr>
      <w:hyperlink w:anchor="_Toc24664" w:history="1">
        <w:r>
          <w:rPr>
            <w:rFonts w:ascii="仿宋" w:eastAsia="仿宋" w:hAnsi="仿宋" w:cs="仿宋" w:hint="eastAsia"/>
            <w:lang w:eastAsia="zh-CN"/>
          </w:rPr>
          <w:t>(四)、人力资源配置</w:t>
        </w:r>
        <w:r>
          <w:tab/>
        </w:r>
        <w:r>
          <w:fldChar w:fldCharType="begin"/>
        </w:r>
        <w:r>
          <w:instrText xml:space="preserve"> PAGEREF _Toc24664 \h </w:instrText>
        </w:r>
        <w:r>
          <w:fldChar w:fldCharType="separate"/>
        </w:r>
        <w:r>
          <w:t>40</w:t>
        </w:r>
        <w:r>
          <w:fldChar w:fldCharType="end"/>
        </w:r>
      </w:hyperlink>
    </w:p>
    <w:p>
      <w:pPr>
        <w:pStyle w:val="TOC1"/>
        <w:tabs>
          <w:tab w:val="right" w:leader="dot" w:pos="8306"/>
        </w:tabs>
      </w:pPr>
      <w:hyperlink w:anchor="_Toc8245" w:history="1">
        <w:r>
          <w:rPr>
            <w:rFonts w:ascii="仿宋" w:eastAsia="仿宋" w:hAnsi="仿宋" w:cs="仿宋" w:hint="eastAsia"/>
            <w:lang w:eastAsia="zh-CN"/>
          </w:rPr>
          <w:t>十一、生产安全保护</w:t>
        </w:r>
        <w:r>
          <w:tab/>
        </w:r>
        <w:r>
          <w:fldChar w:fldCharType="begin"/>
        </w:r>
        <w:r>
          <w:instrText xml:space="preserve"> PAGEREF _Toc8245 \h </w:instrText>
        </w:r>
        <w:r>
          <w:fldChar w:fldCharType="separate"/>
        </w:r>
        <w:r>
          <w:t>40</w:t>
        </w:r>
        <w:r>
          <w:fldChar w:fldCharType="end"/>
        </w:r>
      </w:hyperlink>
    </w:p>
    <w:p>
      <w:pPr>
        <w:pStyle w:val="TOC2"/>
        <w:tabs>
          <w:tab w:val="right" w:leader="dot" w:pos="8306"/>
        </w:tabs>
      </w:pPr>
      <w:hyperlink w:anchor="_Toc7197" w:history="1">
        <w:r>
          <w:rPr>
            <w:rFonts w:ascii="仿宋" w:eastAsia="仿宋" w:hAnsi="仿宋" w:cs="仿宋" w:hint="eastAsia"/>
            <w:lang w:eastAsia="zh-CN"/>
          </w:rPr>
          <w:t>(一)、消防安全</w:t>
        </w:r>
        <w:r>
          <w:tab/>
        </w:r>
        <w:r>
          <w:fldChar w:fldCharType="begin"/>
        </w:r>
        <w:r>
          <w:instrText xml:space="preserve"> PAGEREF _Toc7197 \h </w:instrText>
        </w:r>
        <w:r>
          <w:fldChar w:fldCharType="separate"/>
        </w:r>
        <w:r>
          <w:t>40</w:t>
        </w:r>
        <w:r>
          <w:fldChar w:fldCharType="end"/>
        </w:r>
      </w:hyperlink>
    </w:p>
    <w:p>
      <w:pPr>
        <w:pStyle w:val="TOC2"/>
        <w:tabs>
          <w:tab w:val="right" w:leader="dot" w:pos="8306"/>
        </w:tabs>
      </w:pPr>
      <w:hyperlink w:anchor="_Toc6746" w:history="1">
        <w:r>
          <w:rPr>
            <w:rFonts w:ascii="仿宋" w:eastAsia="仿宋" w:hAnsi="仿宋" w:cs="仿宋" w:hint="eastAsia"/>
            <w:lang w:eastAsia="zh-CN"/>
          </w:rPr>
          <w:t>(二)、防火防爆总图布置措施</w:t>
        </w:r>
        <w:r>
          <w:tab/>
        </w:r>
        <w:r>
          <w:fldChar w:fldCharType="begin"/>
        </w:r>
        <w:r>
          <w:instrText xml:space="preserve"> PAGEREF _Toc6746 \h </w:instrText>
        </w:r>
        <w:r>
          <w:fldChar w:fldCharType="separate"/>
        </w:r>
        <w:r>
          <w:t>42</w:t>
        </w:r>
        <w:r>
          <w:fldChar w:fldCharType="end"/>
        </w:r>
      </w:hyperlink>
    </w:p>
    <w:p>
      <w:pPr>
        <w:pStyle w:val="TOC2"/>
        <w:tabs>
          <w:tab w:val="right" w:leader="dot" w:pos="8306"/>
        </w:tabs>
      </w:pPr>
      <w:hyperlink w:anchor="_Toc7286" w:history="1">
        <w:r>
          <w:rPr>
            <w:rFonts w:ascii="仿宋" w:eastAsia="仿宋" w:hAnsi="仿宋" w:cs="仿宋" w:hint="eastAsia"/>
            <w:lang w:eastAsia="zh-CN"/>
          </w:rPr>
          <w:t>(三)、自然灾害防范措施</w:t>
        </w:r>
        <w:r>
          <w:tab/>
        </w:r>
        <w:r>
          <w:fldChar w:fldCharType="begin"/>
        </w:r>
        <w:r>
          <w:instrText xml:space="preserve"> PAGEREF _Toc7286 \h </w:instrText>
        </w:r>
        <w:r>
          <w:fldChar w:fldCharType="separate"/>
        </w:r>
        <w:r>
          <w:t>43</w:t>
        </w:r>
        <w:r>
          <w:fldChar w:fldCharType="end"/>
        </w:r>
      </w:hyperlink>
    </w:p>
    <w:p>
      <w:pPr>
        <w:pStyle w:val="TOC2"/>
        <w:tabs>
          <w:tab w:val="right" w:leader="dot" w:pos="8306"/>
        </w:tabs>
      </w:pPr>
      <w:hyperlink w:anchor="_Toc26524" w:history="1">
        <w:r>
          <w:rPr>
            <w:rFonts w:ascii="仿宋" w:eastAsia="仿宋" w:hAnsi="仿宋" w:cs="仿宋" w:hint="eastAsia"/>
            <w:lang w:eastAsia="zh-CN"/>
          </w:rPr>
          <w:t>(四)、安全色及安全标志使用要求</w:t>
        </w:r>
        <w:r>
          <w:tab/>
        </w:r>
        <w:r>
          <w:fldChar w:fldCharType="begin"/>
        </w:r>
        <w:r>
          <w:instrText xml:space="preserve"> PAGEREF _Toc26524 \h </w:instrText>
        </w:r>
        <w:r>
          <w:fldChar w:fldCharType="separate"/>
        </w:r>
        <w:r>
          <w:t>44</w:t>
        </w:r>
        <w:r>
          <w:fldChar w:fldCharType="end"/>
        </w:r>
      </w:hyperlink>
    </w:p>
    <w:p>
      <w:pPr>
        <w:pStyle w:val="TOC2"/>
        <w:tabs>
          <w:tab w:val="right" w:leader="dot" w:pos="8306"/>
        </w:tabs>
      </w:pPr>
      <w:hyperlink w:anchor="_Toc31205" w:history="1">
        <w:r>
          <w:rPr>
            <w:rFonts w:ascii="仿宋" w:eastAsia="仿宋" w:hAnsi="仿宋" w:cs="仿宋" w:hint="eastAsia"/>
            <w:lang w:eastAsia="zh-CN"/>
          </w:rPr>
          <w:t>(五)、防尘防毒措施</w:t>
        </w:r>
        <w:r>
          <w:tab/>
        </w:r>
        <w:r>
          <w:fldChar w:fldCharType="begin"/>
        </w:r>
        <w:r>
          <w:instrText xml:space="preserve"> PAGEREF _Toc31205 \h </w:instrText>
        </w:r>
        <w:r>
          <w:fldChar w:fldCharType="separate"/>
        </w:r>
        <w:r>
          <w:t>44</w:t>
        </w:r>
        <w:r>
          <w:fldChar w:fldCharType="end"/>
        </w:r>
      </w:hyperlink>
    </w:p>
    <w:p>
      <w:pPr>
        <w:pStyle w:val="TOC2"/>
        <w:tabs>
          <w:tab w:val="right" w:leader="dot" w:pos="8306"/>
        </w:tabs>
      </w:pPr>
      <w:hyperlink w:anchor="_Toc28489" w:history="1">
        <w:r>
          <w:rPr>
            <w:rFonts w:ascii="仿宋" w:eastAsia="仿宋" w:hAnsi="仿宋" w:cs="仿宋" w:hint="eastAsia"/>
            <w:lang w:eastAsia="zh-CN"/>
          </w:rPr>
          <w:t>(六)、防静电、触电防护及防雷措施</w:t>
        </w:r>
        <w:r>
          <w:tab/>
        </w:r>
        <w:r>
          <w:fldChar w:fldCharType="begin"/>
        </w:r>
        <w:r>
          <w:instrText xml:space="preserve"> PAGEREF _Toc28489 \h </w:instrText>
        </w:r>
        <w:r>
          <w:fldChar w:fldCharType="separate"/>
        </w:r>
        <w:r>
          <w:t>45</w:t>
        </w:r>
        <w:r>
          <w:fldChar w:fldCharType="end"/>
        </w:r>
      </w:hyperlink>
    </w:p>
    <w:p>
      <w:pPr>
        <w:pStyle w:val="TOC2"/>
        <w:tabs>
          <w:tab w:val="right" w:leader="dot" w:pos="8306"/>
        </w:tabs>
      </w:pPr>
      <w:hyperlink w:anchor="_Toc13328" w:history="1">
        <w:r>
          <w:rPr>
            <w:rFonts w:ascii="仿宋" w:eastAsia="仿宋" w:hAnsi="仿宋" w:cs="仿宋" w:hint="eastAsia"/>
            <w:lang w:eastAsia="zh-CN"/>
          </w:rPr>
          <w:t>(七)、机械设备安全保障措施</w:t>
        </w:r>
        <w:r>
          <w:tab/>
        </w:r>
        <w:r>
          <w:fldChar w:fldCharType="begin"/>
        </w:r>
        <w:r>
          <w:instrText xml:space="preserve"> PAGEREF _Toc13328 \h </w:instrText>
        </w:r>
        <w:r>
          <w:fldChar w:fldCharType="separate"/>
        </w:r>
        <w:r>
          <w:t>47</w:t>
        </w:r>
        <w:r>
          <w:fldChar w:fldCharType="end"/>
        </w:r>
      </w:hyperlink>
    </w:p>
    <w:p>
      <w:pPr>
        <w:pStyle w:val="TOC1"/>
        <w:tabs>
          <w:tab w:val="right" w:leader="dot" w:pos="8306"/>
        </w:tabs>
      </w:pPr>
      <w:hyperlink w:anchor="_Toc14800" w:history="1">
        <w:r>
          <w:rPr>
            <w:rFonts w:ascii="仿宋" w:eastAsia="仿宋" w:hAnsi="仿宋" w:cs="仿宋" w:hint="eastAsia"/>
            <w:lang w:eastAsia="zh-CN"/>
          </w:rPr>
          <w:t>十二、手机项目投资规划</w:t>
        </w:r>
        <w:r>
          <w:tab/>
        </w:r>
        <w:r>
          <w:fldChar w:fldCharType="begin"/>
        </w:r>
        <w:r>
          <w:instrText xml:space="preserve"> PAGEREF _Toc14800 \h </w:instrText>
        </w:r>
        <w:r>
          <w:fldChar w:fldCharType="separate"/>
        </w:r>
        <w:r>
          <w:t>48</w:t>
        </w:r>
        <w:r>
          <w:fldChar w:fldCharType="end"/>
        </w:r>
      </w:hyperlink>
    </w:p>
    <w:p>
      <w:pPr>
        <w:pStyle w:val="TOC2"/>
        <w:tabs>
          <w:tab w:val="right" w:leader="dot" w:pos="8306"/>
        </w:tabs>
      </w:pPr>
      <w:hyperlink w:anchor="_Toc9094" w:history="1">
        <w:r>
          <w:rPr>
            <w:rFonts w:ascii="仿宋" w:eastAsia="仿宋" w:hAnsi="仿宋" w:cs="仿宋" w:hint="eastAsia"/>
            <w:lang w:eastAsia="zh-CN"/>
          </w:rPr>
          <w:t>(一)、手机项目总投资估算</w:t>
        </w:r>
        <w:r>
          <w:tab/>
        </w:r>
        <w:r>
          <w:fldChar w:fldCharType="begin"/>
        </w:r>
        <w:r>
          <w:instrText xml:space="preserve"> PAGEREF _Toc9094 \h </w:instrText>
        </w:r>
        <w:r>
          <w:fldChar w:fldCharType="separate"/>
        </w:r>
        <w:r>
          <w:t>48</w:t>
        </w:r>
        <w:r>
          <w:fldChar w:fldCharType="end"/>
        </w:r>
      </w:hyperlink>
    </w:p>
    <w:p>
      <w:pPr>
        <w:pStyle w:val="TOC2"/>
        <w:tabs>
          <w:tab w:val="right" w:leader="dot" w:pos="8306"/>
        </w:tabs>
      </w:pPr>
      <w:hyperlink w:anchor="_Toc20471" w:history="1">
        <w:r>
          <w:rPr>
            <w:rFonts w:ascii="仿宋" w:eastAsia="仿宋" w:hAnsi="仿宋" w:cs="仿宋" w:hint="eastAsia"/>
            <w:lang w:eastAsia="zh-CN"/>
          </w:rPr>
          <w:t>(二)、资金筹措</w:t>
        </w:r>
        <w:r>
          <w:tab/>
        </w:r>
        <w:r>
          <w:fldChar w:fldCharType="begin"/>
        </w:r>
        <w:r>
          <w:instrText xml:space="preserve"> PAGEREF _Toc20471 \h </w:instrText>
        </w:r>
        <w:r>
          <w:fldChar w:fldCharType="separate"/>
        </w:r>
        <w:r>
          <w:t>49</w:t>
        </w:r>
        <w:r>
          <w:fldChar w:fldCharType="end"/>
        </w:r>
      </w:hyperlink>
    </w:p>
    <w:p>
      <w:pPr>
        <w:pStyle w:val="TOC1"/>
        <w:tabs>
          <w:tab w:val="right" w:leader="dot" w:pos="8306"/>
        </w:tabs>
      </w:pPr>
      <w:hyperlink w:anchor="_Toc16024" w:history="1">
        <w:r>
          <w:rPr>
            <w:rFonts w:ascii="仿宋" w:eastAsia="仿宋" w:hAnsi="仿宋" w:cs="仿宋" w:hint="eastAsia"/>
            <w:lang w:eastAsia="zh-CN"/>
          </w:rPr>
          <w:t>十三、手机项目变更管理</w:t>
        </w:r>
        <w:r>
          <w:tab/>
        </w:r>
        <w:r>
          <w:fldChar w:fldCharType="begin"/>
        </w:r>
        <w:r>
          <w:instrText xml:space="preserve"> PAGEREF _Toc16024 \h </w:instrText>
        </w:r>
        <w:r>
          <w:fldChar w:fldCharType="separate"/>
        </w:r>
        <w:r>
          <w:t>50</w:t>
        </w:r>
        <w:r>
          <w:fldChar w:fldCharType="end"/>
        </w:r>
      </w:hyperlink>
    </w:p>
    <w:p>
      <w:pPr>
        <w:pStyle w:val="TOC2"/>
        <w:tabs>
          <w:tab w:val="right" w:leader="dot" w:pos="8306"/>
        </w:tabs>
      </w:pPr>
      <w:hyperlink w:anchor="_Toc17612" w:history="1">
        <w:r>
          <w:rPr>
            <w:rFonts w:ascii="仿宋" w:eastAsia="仿宋" w:hAnsi="仿宋" w:cs="仿宋" w:hint="eastAsia"/>
            <w:lang w:eastAsia="zh-CN"/>
          </w:rPr>
          <w:t>(一)、变更申请与评估</w:t>
        </w:r>
        <w:r>
          <w:tab/>
        </w:r>
        <w:r>
          <w:fldChar w:fldCharType="begin"/>
        </w:r>
        <w:r>
          <w:instrText xml:space="preserve"> PAGEREF _Toc17612 \h </w:instrText>
        </w:r>
        <w:r>
          <w:fldChar w:fldCharType="separate"/>
        </w:r>
        <w:r>
          <w:t>50</w:t>
        </w:r>
        <w:r>
          <w:fldChar w:fldCharType="end"/>
        </w:r>
      </w:hyperlink>
    </w:p>
    <w:p>
      <w:pPr>
        <w:pStyle w:val="TOC2"/>
        <w:tabs>
          <w:tab w:val="right" w:leader="dot" w:pos="8306"/>
        </w:tabs>
      </w:pPr>
      <w:hyperlink w:anchor="_Toc29208" w:history="1">
        <w:r>
          <w:rPr>
            <w:rFonts w:ascii="仿宋" w:eastAsia="仿宋" w:hAnsi="仿宋" w:cs="仿宋" w:hint="eastAsia"/>
            <w:lang w:eastAsia="zh-CN"/>
          </w:rPr>
          <w:t>(二)、变更实施与控制</w:t>
        </w:r>
        <w:r>
          <w:tab/>
        </w:r>
        <w:r>
          <w:fldChar w:fldCharType="begin"/>
        </w:r>
        <w:r>
          <w:instrText xml:space="preserve"> PAGEREF _Toc29208 \h </w:instrText>
        </w:r>
        <w:r>
          <w:fldChar w:fldCharType="separate"/>
        </w:r>
        <w:r>
          <w:t>51</w:t>
        </w:r>
        <w:r>
          <w:fldChar w:fldCharType="end"/>
        </w:r>
      </w:hyperlink>
    </w:p>
    <w:p>
      <w:pPr>
        <w:pStyle w:val="TOC1"/>
        <w:tabs>
          <w:tab w:val="right" w:leader="dot" w:pos="8306"/>
        </w:tabs>
      </w:pPr>
      <w:hyperlink w:anchor="_Toc18411" w:history="1">
        <w:r>
          <w:rPr>
            <w:rFonts w:ascii="仿宋" w:eastAsia="仿宋" w:hAnsi="仿宋" w:cs="仿宋" w:hint="eastAsia"/>
            <w:lang w:eastAsia="zh-CN"/>
          </w:rPr>
          <w:t>十四、手机项目实施保障措施</w:t>
        </w:r>
        <w:r>
          <w:tab/>
        </w:r>
        <w:r>
          <w:fldChar w:fldCharType="begin"/>
        </w:r>
        <w:r>
          <w:instrText xml:space="preserve"> PAGEREF _Toc18411 \h </w:instrText>
        </w:r>
        <w:r>
          <w:fldChar w:fldCharType="separate"/>
        </w:r>
        <w:r>
          <w:t>51</w:t>
        </w:r>
        <w:r>
          <w:fldChar w:fldCharType="end"/>
        </w:r>
      </w:hyperlink>
    </w:p>
    <w:p>
      <w:pPr>
        <w:pStyle w:val="TOC2"/>
        <w:tabs>
          <w:tab w:val="right" w:leader="dot" w:pos="8306"/>
        </w:tabs>
      </w:pPr>
      <w:hyperlink w:anchor="_Toc5376" w:history="1">
        <w:r>
          <w:rPr>
            <w:rFonts w:ascii="仿宋" w:eastAsia="仿宋" w:hAnsi="仿宋" w:cs="仿宋" w:hint="eastAsia"/>
            <w:lang w:eastAsia="zh-CN"/>
          </w:rPr>
          <w:t>(一)、手机项目实施保障机制</w:t>
        </w:r>
        <w:r>
          <w:tab/>
        </w:r>
        <w:r>
          <w:fldChar w:fldCharType="begin"/>
        </w:r>
        <w:r>
          <w:instrText xml:space="preserve"> PAGEREF _Toc5376 \h </w:instrText>
        </w:r>
        <w:r>
          <w:fldChar w:fldCharType="separate"/>
        </w:r>
        <w:r>
          <w:t>51</w:t>
        </w:r>
        <w:r>
          <w:fldChar w:fldCharType="end"/>
        </w:r>
      </w:hyperlink>
    </w:p>
    <w:p>
      <w:pPr>
        <w:pStyle w:val="TOC2"/>
        <w:tabs>
          <w:tab w:val="right" w:leader="dot" w:pos="8306"/>
        </w:tabs>
      </w:pPr>
      <w:hyperlink w:anchor="_Toc19209" w:history="1">
        <w:r>
          <w:rPr>
            <w:rFonts w:ascii="仿宋" w:eastAsia="仿宋" w:hAnsi="仿宋" w:cs="仿宋" w:hint="eastAsia"/>
            <w:lang w:eastAsia="zh-CN"/>
          </w:rPr>
          <w:t>(二)、手机项目法律合规要求</w:t>
        </w:r>
        <w:r>
          <w:tab/>
        </w:r>
        <w:r>
          <w:fldChar w:fldCharType="begin"/>
        </w:r>
        <w:r>
          <w:instrText xml:space="preserve"> PAGEREF _Toc19209 \h </w:instrText>
        </w:r>
        <w:r>
          <w:fldChar w:fldCharType="separate"/>
        </w:r>
        <w:r>
          <w:t>54</w:t>
        </w:r>
        <w:r>
          <w:fldChar w:fldCharType="end"/>
        </w:r>
      </w:hyperlink>
    </w:p>
    <w:p>
      <w:pPr>
        <w:pStyle w:val="TOC2"/>
        <w:tabs>
          <w:tab w:val="right" w:leader="dot" w:pos="8306"/>
        </w:tabs>
      </w:pPr>
      <w:hyperlink w:anchor="_Toc30278" w:history="1">
        <w:r>
          <w:rPr>
            <w:rFonts w:ascii="仿宋" w:eastAsia="仿宋" w:hAnsi="仿宋" w:cs="仿宋" w:hint="eastAsia"/>
            <w:lang w:eastAsia="zh-CN"/>
          </w:rPr>
          <w:t>(三)、手机项目合同管理与法律事务</w:t>
        </w:r>
        <w:r>
          <w:tab/>
        </w:r>
        <w:r>
          <w:fldChar w:fldCharType="begin"/>
        </w:r>
        <w:r>
          <w:instrText xml:space="preserve"> PAGEREF _Toc30278 \h </w:instrText>
        </w:r>
        <w:r>
          <w:fldChar w:fldCharType="separate"/>
        </w:r>
        <w:r>
          <w:t>58</w:t>
        </w:r>
        <w:r>
          <w:fldChar w:fldCharType="end"/>
        </w:r>
      </w:hyperlink>
    </w:p>
    <w:p>
      <w:pPr>
        <w:pStyle w:val="TOC2"/>
        <w:tabs>
          <w:tab w:val="right" w:leader="dot" w:pos="8306"/>
        </w:tabs>
      </w:pPr>
      <w:hyperlink w:anchor="_Toc23795" w:history="1">
        <w:r>
          <w:rPr>
            <w:rFonts w:ascii="仿宋" w:eastAsia="仿宋" w:hAnsi="仿宋" w:cs="仿宋" w:hint="eastAsia"/>
            <w:lang w:eastAsia="zh-CN"/>
          </w:rPr>
          <w:t>(四)、手机项目知识产权保护策略</w:t>
        </w:r>
        <w:r>
          <w:tab/>
        </w:r>
        <w:r>
          <w:fldChar w:fldCharType="begin"/>
        </w:r>
        <w:r>
          <w:instrText xml:space="preserve"> PAGEREF _Toc23795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08"/>
      <w:r>
        <w:rPr>
          <w:rFonts w:ascii="仿宋" w:eastAsia="仿宋" w:hAnsi="仿宋" w:cs="仿宋" w:hint="eastAsia"/>
          <w:sz w:val="28"/>
          <w:lang w:eastAsia="zh-CN"/>
        </w:rPr>
        <w:t>一、手机项目选址可行性分析</w:t>
      </w:r>
      <w:bookmarkEnd w:id="2"/>
    </w:p>
    <w:p>
      <w:pPr>
        <w:pStyle w:val="Heading2"/>
        <w:rPr>
          <w:rFonts w:ascii="仿宋" w:eastAsia="仿宋" w:hAnsi="仿宋" w:cs="仿宋" w:hint="eastAsia"/>
          <w:lang w:eastAsia="zh-CN"/>
        </w:rPr>
      </w:pPr>
      <w:bookmarkStart w:id="3" w:name="_Toc20506"/>
      <w:r>
        <w:rPr>
          <w:rFonts w:ascii="仿宋" w:eastAsia="仿宋" w:hAnsi="仿宋" w:cs="仿宋" w:hint="eastAsia"/>
          <w:lang w:eastAsia="zh-CN"/>
        </w:rPr>
        <w:t>(一)、手机项目选址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该手机项目选址位于XX省XX市XX区XXX街道</w:t>
      </w:r>
    </w:p>
    <w:p>
      <w:pPr>
        <w:pStyle w:val="Heading2"/>
        <w:ind w:firstLine="560" w:firstLineChars="200"/>
        <w:rPr>
          <w:rFonts w:ascii="仿宋" w:eastAsia="仿宋" w:hAnsi="仿宋" w:cs="仿宋" w:hint="eastAsia"/>
          <w:sz w:val="28"/>
          <w:lang w:eastAsia="zh-CN"/>
        </w:rPr>
      </w:pPr>
      <w:bookmarkStart w:id="4" w:name="_Toc256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手机项目的征地面积将根据手机项目的实际规模和需求进行精确规划。具体面积XXX平方米，旨在确保手机项目不仅能够满足当前的发展需求，还能够预留空间以适应未来的扩展。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手机项目计划建设的建筑总规模具体面积XXX平方米。这一规模的确定综合考虑了手机项目的性质、规模，以及城市规划的相关要求，确保建筑布局与周边环境协调一致。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绿地率是手机项目用地中被规划为绿地的比例。具体面积XXX平方米，旨在通过合理规划绿地，改善手机项目周边环境，提升居民生活质量，并符合城市整体绿化规划。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确保手机项目选址与当地城市规划相一致，具体面积XXX平方米。通过与城市规划部门深入沟通，确保手机项目不仅符合城市的整体发展方向，还能够融入城市的发展布局，为城市的长远发展贡献力量。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充分了解并确保手机项目选址符合当地产业政策，具体面积XXX平方米。这包括手机项目对当地经济的促进作用，以及对相关产业的带动效应，确保手机项目与地方政府的产业政策保持一致，促进共赢合作。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确保手机项目选址具备必要的公共设施配套，具体面积XXX平方米。这包括交通便利性、教育、医疗等基础设施，以提高居民生活品质，使得手机项目选址更具吸引力。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机项目选址不仅符合法规和规划，还在实际操作中具有可行性。这一全面规划将为手机项目的成功实施提供坚实的基础，确保手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机项目的设备规划和空间设计中，我们将采取灵活设备布局的措施。设备布局将根据实际需求进行灵活设计，避免不必要的浪费。通过合理规划设备摆放位置，我们将提高设备的利用率，减少设备间距，以确保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机项目内部引入共享设施的概念，例如共享会议室、办公区等。通过这种方式，我们可以减少对资源的重复建设，提高资源共享效率，从而减小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5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手机项目的总图布置中，我们将不同功能区域进行明确的规划，以最大程度满足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手机项目对环境的影响是综合评价的重要因素之一。我们将详细考虑选址周边的自然环境、生态保护区、水源地等情况，确保手机项目的建设和运营对环境影响最小化，并符合当地的环保法规标准。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对选址的评价还需充分考虑当地政府的产业政策和法规。我们将详细了解手机项目所在地的相关政策，确保手机项目的规划和运营与当地法规相符，降低不必要的法律风险。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最后，我们将综合考虑用地成本，包括土地购置费用、土地开发成本等。通过对用地成本的详细评估，我们能够做出更为精确的经济效益分析，为手机项目的投资决策提供有力支持。</w:t>
      </w:r>
    </w:p>
    <w:p>
      <w:pPr>
        <w:pStyle w:val="Heading1"/>
        <w:ind w:firstLine="560" w:firstLineChars="200"/>
        <w:rPr>
          <w:rFonts w:ascii="仿宋" w:eastAsia="仿宋" w:hAnsi="仿宋" w:cs="仿宋" w:hint="eastAsia"/>
          <w:sz w:val="28"/>
          <w:lang w:eastAsia="zh-CN"/>
        </w:rPr>
      </w:pPr>
      <w:bookmarkStart w:id="8" w:name="_Toc1309"/>
      <w:r>
        <w:rPr>
          <w:rFonts w:ascii="仿宋" w:eastAsia="仿宋" w:hAnsi="仿宋" w:cs="仿宋" w:hint="eastAsia"/>
          <w:sz w:val="28"/>
          <w:lang w:eastAsia="zh-CN"/>
        </w:rPr>
        <w:t>二、手机项目绩效评估</w:t>
      </w:r>
      <w:bookmarkEnd w:id="8"/>
    </w:p>
    <w:p>
      <w:pPr>
        <w:pStyle w:val="Heading2"/>
        <w:rPr>
          <w:rFonts w:ascii="仿宋" w:eastAsia="仿宋" w:hAnsi="仿宋" w:cs="仿宋" w:hint="eastAsia"/>
          <w:lang w:eastAsia="zh-CN"/>
        </w:rPr>
      </w:pPr>
      <w:bookmarkStart w:id="9" w:name="_Toc2764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在手机项目中，我们设计了一套全面的绩效评估指标，以确保手机项目的可控和成功交付。这些指标跨足手机项目目标、成本、进度和质量等多个维度，为我们提供了全面洞察手机项目的健康状况。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目标达成率是我们关注的首要指标。我们设定了明确的目标，并通过定期监测和评估，迅速发现并应对潜在的目标偏差。这为手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进度作为关键的绩效指标之一，得到了精心的关注。我们制定了详细的手机项目进度计划，并设立了进度符合度指标，确保实际进度与计划进度保持一致。这使我们能够快速发现和解决潜在的进度问题，保持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机项目绩效的不可或缺的一环。我们引入了一系列的质量标准和客户满意度指标，以确保手机项目交付的成果在质量上达到或超越预期水平。通过持续监测这些指标，我们努力提升手机项目整体质量水平，为手机项目的成功交付提供有力保障。通过这些科学且全面的绩效评估，我们能够更好地引导手机项目的持续改进，确保手机项目目标的顺利达成。</w:t>
      </w:r>
    </w:p>
    <w:p>
      <w:pPr>
        <w:pStyle w:val="Heading2"/>
        <w:ind w:firstLine="560" w:firstLineChars="200"/>
        <w:rPr>
          <w:rFonts w:ascii="仿宋" w:eastAsia="仿宋" w:hAnsi="仿宋" w:cs="仿宋" w:hint="eastAsia"/>
          <w:sz w:val="28"/>
          <w:lang w:eastAsia="zh-CN"/>
        </w:rPr>
      </w:pPr>
      <w:bookmarkStart w:id="10" w:name="_Toc2387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绩效评估是手机项目中的关键环节，为确保手机项目达到预期目标，我们采用了多层次、多维度的绩效评估方法。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机项目的战略目标对齐，确保每个决策和行动都与手机项目整体目标保持一致。团队会定期召开战略对齐会议，审视当前工作与手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机项目进度、质量、成本和风险等方面。这些指标通过数据收集和分析，为手机项目管理团队提供了客观的评估依据。例如，我们通过手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绩效评估不仅仅停留在手机项目内部，还考虑了手机项目对外部环境的影响。我们定期进行干系人满意度调查，以了解各利益相关方对手机项目的期望和满意度，并及时做出调整。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这种多层次、多角度的绩效评估方法，使得我们能够全面了解手机项目的运行状态，及时做出调整，确保手机项目在不断变化的环境中保持稳健前行。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896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为了确保手机项目的有效管理和不断优化，我们采用了精心设计的绩效评估周期。这个周期旨在实现灵活、实时和全面的评估，以适应手机项目执行中的各种挑战。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手机项目的不同需求，分为短期、中期和长期。短期评估关注每个迭代或工作周期，以及时发现和解决当前任务中的问题。中期评估涵盖几个迭代，深入了解整体手机项目的趋势和性能。长期评估则着眼于整个手机项目阶段，确保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机项目管理工具和协作平台，团队成员能够随时更新和分享手机项目数据。这种实时性的反馈机制使我们能够及时察觉潜在问题，快速调整，保持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机项目的决策制定密不可分。每个周期的手机项目回顾会议成为集体总结经验、识别问题深层次原因并找到创新解决方案的平台。这种定期的反思与调整机制使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810"/>
      <w:r>
        <w:rPr>
          <w:rFonts w:ascii="仿宋" w:eastAsia="仿宋" w:hAnsi="仿宋" w:cs="仿宋" w:hint="eastAsia"/>
          <w:sz w:val="28"/>
          <w:lang w:eastAsia="zh-CN"/>
        </w:rPr>
        <w:t>三、手机项目土建工程</w:t>
      </w:r>
      <w:bookmarkEnd w:id="12"/>
    </w:p>
    <w:p>
      <w:pPr>
        <w:pStyle w:val="Heading2"/>
        <w:rPr>
          <w:rFonts w:ascii="仿宋" w:eastAsia="仿宋" w:hAnsi="仿宋" w:cs="仿宋" w:hint="eastAsia"/>
          <w:lang w:eastAsia="zh-CN"/>
        </w:rPr>
      </w:pPr>
      <w:bookmarkStart w:id="13" w:name="_Toc78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在手机项目的建筑工程设计中，我们将秉承一系列重要的设计原则，以确保手机项目建筑在功能、美观、可持续性等方面达到最佳效果。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在建筑设计中，我们将综合考虑建设和运营成本。通过精细的经济效益分析，确保设计方案在高效利用资源的同时，对手机项目的长期盈利能力有积极的贡献。</w:t>
      </w:r>
    </w:p>
    <w:p>
      <w:pPr>
        <w:pStyle w:val="Heading2"/>
        <w:ind w:firstLine="560" w:firstLineChars="200"/>
        <w:rPr>
          <w:rFonts w:ascii="仿宋" w:eastAsia="仿宋" w:hAnsi="仿宋" w:cs="仿宋" w:hint="eastAsia"/>
          <w:sz w:val="28"/>
          <w:lang w:eastAsia="zh-CN"/>
        </w:rPr>
      </w:pPr>
      <w:bookmarkStart w:id="14" w:name="_Toc708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项目的土建工程设计中，我们将精准设定设计年限，结合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3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27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本期工程手机项目预计总建筑面积XXX平方米，其中：计容建筑面积XXX平方米，计划建筑工程投资XX万元，占手机项目总投资的XX%。</w:t>
      </w:r>
    </w:p>
    <w:p>
      <w:pPr>
        <w:pStyle w:val="Heading1"/>
        <w:ind w:firstLine="560" w:firstLineChars="200"/>
        <w:rPr>
          <w:rFonts w:ascii="仿宋" w:eastAsia="仿宋" w:hAnsi="仿宋" w:cs="仿宋" w:hint="eastAsia"/>
          <w:sz w:val="28"/>
          <w:lang w:eastAsia="zh-CN"/>
        </w:rPr>
      </w:pPr>
      <w:bookmarkStart w:id="17" w:name="_Toc4223"/>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0156"/>
      <w:r>
        <w:rPr>
          <w:rFonts w:ascii="仿宋" w:eastAsia="仿宋" w:hAnsi="仿宋" w:cs="仿宋" w:hint="eastAsia"/>
          <w:lang w:eastAsia="zh-CN"/>
        </w:rPr>
        <w:t>(一)、手机行业分析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行业一直以来都是市场的关注焦点。行业内的发展趋势、竞争态势以及潜在机会都对手机项目的推进产生深远的影响。通过深入研究行业的整体概貌，我们将更好地理解行业的核心特征，为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行业，技术一直是推动创新和发展的关键因素。我们将对当前技术趋势进行详尽分析，包括但不限于人工智能、大数据应用、先进制造技术等。这有助于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机项目成功的基础。我们将对主要竞争对手进行深入研究，包括其市场份额、产品特点、市场定位等。通过全面了解竞争对手的优势和劣势，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4646"/>
      <w:r>
        <w:rPr>
          <w:rFonts w:ascii="仿宋" w:eastAsia="仿宋" w:hAnsi="仿宋" w:cs="仿宋" w:hint="eastAsia"/>
          <w:sz w:val="28"/>
          <w:lang w:eastAsia="zh-CN"/>
        </w:rPr>
        <w:t>(二)、手机市场分析预测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通过对市场规模的深入调研，我们将预测手机市场未来的增长趋势。这包括市场的整体规模、各细分领域的发展趋势等。手机项目可以根据市场的扩张速度和潜在机会，制定更符合市场需求的发展策略。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手机项目实施过程中需要充分考虑的因素。我们将对市场风险进行全面评估，包括但不限于政策法规风险、市场竞争风险、技术变革风险等。通过对潜在风险的深入分析，手机项目可以制定相应的风险缓解策略，降低不确定性对手机项目的影响。</w:t>
      </w:r>
    </w:p>
    <w:p>
      <w:pPr>
        <w:pStyle w:val="Heading1"/>
        <w:ind w:firstLine="560" w:firstLineChars="200"/>
        <w:rPr>
          <w:rFonts w:ascii="仿宋" w:eastAsia="仿宋" w:hAnsi="仿宋" w:cs="仿宋" w:hint="eastAsia"/>
          <w:sz w:val="28"/>
          <w:lang w:eastAsia="zh-CN"/>
        </w:rPr>
      </w:pPr>
      <w:bookmarkStart w:id="20" w:name="_Toc30870"/>
      <w:r>
        <w:rPr>
          <w:rFonts w:ascii="仿宋" w:eastAsia="仿宋" w:hAnsi="仿宋" w:cs="仿宋" w:hint="eastAsia"/>
          <w:sz w:val="28"/>
          <w:lang w:eastAsia="zh-CN"/>
        </w:rPr>
        <w:t>五、手机项目建设背景及必要性分析</w:t>
      </w:r>
      <w:bookmarkEnd w:id="20"/>
    </w:p>
    <w:p>
      <w:pPr>
        <w:pStyle w:val="Heading2"/>
        <w:rPr>
          <w:rFonts w:ascii="仿宋" w:eastAsia="仿宋" w:hAnsi="仿宋" w:cs="仿宋" w:hint="eastAsia"/>
          <w:lang w:eastAsia="zh-CN"/>
        </w:rPr>
      </w:pPr>
      <w:bookmarkStart w:id="21" w:name="_Toc29644"/>
      <w:r>
        <w:rPr>
          <w:rFonts w:ascii="仿宋" w:eastAsia="仿宋" w:hAnsi="仿宋" w:cs="仿宋" w:hint="eastAsia"/>
          <w:lang w:eastAsia="zh-CN"/>
        </w:rPr>
        <w:t>(一)、手机项目背景分析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我们的背景分析将深入挖掘当前行业的发展趋势，通过对竞争态势的全面审视，找到手机项目在这个潮流中的定位。同时，我们将关注行业内涌现的新兴机遇，以便手机项目更好地融入行业发展的潮流中。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https://d.book118.com/545332221011011123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30307"/>
    <w:rsid w:val="257303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3222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2024-03-02T23:22:00Z</dcterms:created>
  <dcterms:modified xsi:type="dcterms:W3CDTF">2024-03-02T23:22:56Z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29441735FB4943829B9A8EF81A5FD12F_11</vt:lpwstr>
  </property>
  <property fmtid="{D5CDD505-2E9C-101B-9397-08002B2CF9AE}" pid="3" name="KSOProductBuildVer">
    <vt:lpwstr>2052-12.1.0.16388</vt:lpwstr>
  </property>
</Properties>
</file>