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棋牌项目评估报告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3" w:history="1">
        <w:r>
          <w:rPr>
            <w:rFonts w:ascii="仿宋" w:eastAsia="仿宋" w:hAnsi="仿宋" w:cs="仿宋" w:hint="eastAsia"/>
            <w:lang w:eastAsia="zh-CN"/>
          </w:rPr>
          <w:t>概论</w:t>
        </w:r>
        <w:r>
          <w:tab/>
        </w:r>
        <w:r>
          <w:fldChar w:fldCharType="begin"/>
        </w:r>
        <w:r>
          <w:instrText xml:space="preserve"> PAGEREF _Toc1113 \h </w:instrText>
        </w:r>
        <w:r>
          <w:fldChar w:fldCharType="separate"/>
        </w:r>
        <w:r>
          <w:t>3</w:t>
        </w:r>
        <w:r>
          <w:fldChar w:fldCharType="end"/>
        </w:r>
      </w:hyperlink>
    </w:p>
    <w:p>
      <w:pPr>
        <w:pStyle w:val="TOC1"/>
        <w:tabs>
          <w:tab w:val="right" w:leader="dot" w:pos="8306"/>
        </w:tabs>
      </w:pPr>
      <w:hyperlink w:anchor="_Toc13" w:history="1">
        <w:r>
          <w:rPr>
            <w:rFonts w:ascii="仿宋" w:eastAsia="仿宋" w:hAnsi="仿宋" w:cs="仿宋" w:hint="eastAsia"/>
            <w:lang w:eastAsia="zh-CN"/>
          </w:rPr>
          <w:t>一、棋牌项目环境保护分析</w:t>
        </w:r>
        <w:r>
          <w:tab/>
        </w:r>
        <w:r>
          <w:fldChar w:fldCharType="begin"/>
        </w:r>
        <w:r>
          <w:instrText xml:space="preserve"> PAGEREF _Toc13 \h </w:instrText>
        </w:r>
        <w:r>
          <w:fldChar w:fldCharType="separate"/>
        </w:r>
        <w:r>
          <w:t>3</w:t>
        </w:r>
        <w:r>
          <w:fldChar w:fldCharType="end"/>
        </w:r>
      </w:hyperlink>
    </w:p>
    <w:p>
      <w:pPr>
        <w:pStyle w:val="TOC2"/>
        <w:tabs>
          <w:tab w:val="right" w:leader="dot" w:pos="8306"/>
        </w:tabs>
      </w:pPr>
      <w:hyperlink w:anchor="_Toc14283" w:history="1">
        <w:r>
          <w:rPr>
            <w:rFonts w:ascii="仿宋" w:eastAsia="仿宋" w:hAnsi="仿宋" w:cs="仿宋" w:hint="eastAsia"/>
            <w:lang w:eastAsia="zh-CN"/>
          </w:rPr>
          <w:t>(一)、建设区域环境质量现状</w:t>
        </w:r>
        <w:r>
          <w:tab/>
        </w:r>
        <w:r>
          <w:fldChar w:fldCharType="begin"/>
        </w:r>
        <w:r>
          <w:instrText xml:space="preserve"> PAGEREF _Toc14283 \h </w:instrText>
        </w:r>
        <w:r>
          <w:fldChar w:fldCharType="separate"/>
        </w:r>
        <w:r>
          <w:t>3</w:t>
        </w:r>
        <w:r>
          <w:fldChar w:fldCharType="end"/>
        </w:r>
      </w:hyperlink>
    </w:p>
    <w:p>
      <w:pPr>
        <w:pStyle w:val="TOC2"/>
        <w:tabs>
          <w:tab w:val="right" w:leader="dot" w:pos="8306"/>
        </w:tabs>
      </w:pPr>
      <w:hyperlink w:anchor="_Toc14701" w:history="1">
        <w:r>
          <w:rPr>
            <w:rFonts w:ascii="仿宋" w:eastAsia="仿宋" w:hAnsi="仿宋" w:cs="仿宋" w:hint="eastAsia"/>
            <w:lang w:eastAsia="zh-CN"/>
          </w:rPr>
          <w:t>(二)、建设期环境保护</w:t>
        </w:r>
        <w:r>
          <w:tab/>
        </w:r>
        <w:r>
          <w:fldChar w:fldCharType="begin"/>
        </w:r>
        <w:r>
          <w:instrText xml:space="preserve"> PAGEREF _Toc14701 \h </w:instrText>
        </w:r>
        <w:r>
          <w:fldChar w:fldCharType="separate"/>
        </w:r>
        <w:r>
          <w:t>4</w:t>
        </w:r>
        <w:r>
          <w:fldChar w:fldCharType="end"/>
        </w:r>
      </w:hyperlink>
    </w:p>
    <w:p>
      <w:pPr>
        <w:pStyle w:val="TOC2"/>
        <w:tabs>
          <w:tab w:val="right" w:leader="dot" w:pos="8306"/>
        </w:tabs>
      </w:pPr>
      <w:hyperlink w:anchor="_Toc32160" w:history="1">
        <w:r>
          <w:rPr>
            <w:rFonts w:ascii="仿宋" w:eastAsia="仿宋" w:hAnsi="仿宋" w:cs="仿宋" w:hint="eastAsia"/>
            <w:lang w:eastAsia="zh-CN"/>
          </w:rPr>
          <w:t>(三)、运营期环境保护</w:t>
        </w:r>
        <w:r>
          <w:tab/>
        </w:r>
        <w:r>
          <w:fldChar w:fldCharType="begin"/>
        </w:r>
        <w:r>
          <w:instrText xml:space="preserve"> PAGEREF _Toc32160 \h </w:instrText>
        </w:r>
        <w:r>
          <w:fldChar w:fldCharType="separate"/>
        </w:r>
        <w:r>
          <w:t>5</w:t>
        </w:r>
        <w:r>
          <w:fldChar w:fldCharType="end"/>
        </w:r>
      </w:hyperlink>
    </w:p>
    <w:p>
      <w:pPr>
        <w:pStyle w:val="TOC2"/>
        <w:tabs>
          <w:tab w:val="right" w:leader="dot" w:pos="8306"/>
        </w:tabs>
      </w:pPr>
      <w:hyperlink w:anchor="_Toc19120" w:history="1">
        <w:r>
          <w:rPr>
            <w:rFonts w:ascii="仿宋" w:eastAsia="仿宋" w:hAnsi="仿宋" w:cs="仿宋" w:hint="eastAsia"/>
            <w:lang w:eastAsia="zh-CN"/>
          </w:rPr>
          <w:t>(四)、棋牌项目建设对区域经济的影响</w:t>
        </w:r>
        <w:r>
          <w:tab/>
        </w:r>
        <w:r>
          <w:fldChar w:fldCharType="begin"/>
        </w:r>
        <w:r>
          <w:instrText xml:space="preserve"> PAGEREF _Toc19120 \h </w:instrText>
        </w:r>
        <w:r>
          <w:fldChar w:fldCharType="separate"/>
        </w:r>
        <w:r>
          <w:t>6</w:t>
        </w:r>
        <w:r>
          <w:fldChar w:fldCharType="end"/>
        </w:r>
      </w:hyperlink>
    </w:p>
    <w:p>
      <w:pPr>
        <w:pStyle w:val="TOC2"/>
        <w:tabs>
          <w:tab w:val="right" w:leader="dot" w:pos="8306"/>
        </w:tabs>
      </w:pPr>
      <w:hyperlink w:anchor="_Toc30653" w:history="1">
        <w:r>
          <w:rPr>
            <w:rFonts w:ascii="仿宋" w:eastAsia="仿宋" w:hAnsi="仿宋" w:cs="仿宋" w:hint="eastAsia"/>
            <w:lang w:eastAsia="zh-CN"/>
          </w:rPr>
          <w:t>(五)、废弃物处理</w:t>
        </w:r>
        <w:r>
          <w:tab/>
        </w:r>
        <w:r>
          <w:fldChar w:fldCharType="begin"/>
        </w:r>
        <w:r>
          <w:instrText xml:space="preserve"> PAGEREF _Toc30653 \h </w:instrText>
        </w:r>
        <w:r>
          <w:fldChar w:fldCharType="separate"/>
        </w:r>
        <w:r>
          <w:t>8</w:t>
        </w:r>
        <w:r>
          <w:fldChar w:fldCharType="end"/>
        </w:r>
      </w:hyperlink>
    </w:p>
    <w:p>
      <w:pPr>
        <w:pStyle w:val="TOC2"/>
        <w:tabs>
          <w:tab w:val="right" w:leader="dot" w:pos="8306"/>
        </w:tabs>
      </w:pPr>
      <w:hyperlink w:anchor="_Toc20560" w:history="1">
        <w:r>
          <w:rPr>
            <w:rFonts w:ascii="仿宋" w:eastAsia="仿宋" w:hAnsi="仿宋" w:cs="仿宋" w:hint="eastAsia"/>
            <w:lang w:eastAsia="zh-CN"/>
          </w:rPr>
          <w:t>(六)、特殊环境影响分析</w:t>
        </w:r>
        <w:r>
          <w:tab/>
        </w:r>
        <w:r>
          <w:fldChar w:fldCharType="begin"/>
        </w:r>
        <w:r>
          <w:instrText xml:space="preserve"> PAGEREF _Toc20560 \h </w:instrText>
        </w:r>
        <w:r>
          <w:fldChar w:fldCharType="separate"/>
        </w:r>
        <w:r>
          <w:t>9</w:t>
        </w:r>
        <w:r>
          <w:fldChar w:fldCharType="end"/>
        </w:r>
      </w:hyperlink>
    </w:p>
    <w:p>
      <w:pPr>
        <w:pStyle w:val="TOC2"/>
        <w:tabs>
          <w:tab w:val="right" w:leader="dot" w:pos="8306"/>
        </w:tabs>
      </w:pPr>
      <w:hyperlink w:anchor="_Toc4628" w:history="1">
        <w:r>
          <w:rPr>
            <w:rFonts w:ascii="仿宋" w:eastAsia="仿宋" w:hAnsi="仿宋" w:cs="仿宋" w:hint="eastAsia"/>
            <w:lang w:eastAsia="zh-CN"/>
          </w:rPr>
          <w:t>(七)、清洁生产</w:t>
        </w:r>
        <w:r>
          <w:tab/>
        </w:r>
        <w:r>
          <w:fldChar w:fldCharType="begin"/>
        </w:r>
        <w:r>
          <w:instrText xml:space="preserve"> PAGEREF _Toc4628 \h </w:instrText>
        </w:r>
        <w:r>
          <w:fldChar w:fldCharType="separate"/>
        </w:r>
        <w:r>
          <w:t>11</w:t>
        </w:r>
        <w:r>
          <w:fldChar w:fldCharType="end"/>
        </w:r>
      </w:hyperlink>
    </w:p>
    <w:p>
      <w:pPr>
        <w:pStyle w:val="TOC2"/>
        <w:tabs>
          <w:tab w:val="right" w:leader="dot" w:pos="8306"/>
        </w:tabs>
      </w:pPr>
      <w:hyperlink w:anchor="_Toc27196" w:history="1">
        <w:r>
          <w:rPr>
            <w:rFonts w:ascii="仿宋" w:eastAsia="仿宋" w:hAnsi="仿宋" w:cs="仿宋" w:hint="eastAsia"/>
            <w:lang w:eastAsia="zh-CN"/>
          </w:rPr>
          <w:t>(八)、环境保护综合评价</w:t>
        </w:r>
        <w:r>
          <w:tab/>
        </w:r>
        <w:r>
          <w:fldChar w:fldCharType="begin"/>
        </w:r>
        <w:r>
          <w:instrText xml:space="preserve"> PAGEREF _Toc27196 \h </w:instrText>
        </w:r>
        <w:r>
          <w:fldChar w:fldCharType="separate"/>
        </w:r>
        <w:r>
          <w:t>12</w:t>
        </w:r>
        <w:r>
          <w:fldChar w:fldCharType="end"/>
        </w:r>
      </w:hyperlink>
    </w:p>
    <w:p>
      <w:pPr>
        <w:pStyle w:val="TOC1"/>
        <w:tabs>
          <w:tab w:val="right" w:leader="dot" w:pos="8306"/>
        </w:tabs>
      </w:pPr>
      <w:hyperlink w:anchor="_Toc18844" w:history="1">
        <w:r>
          <w:rPr>
            <w:rFonts w:ascii="仿宋" w:eastAsia="仿宋" w:hAnsi="仿宋" w:cs="仿宋" w:hint="eastAsia"/>
            <w:lang w:eastAsia="zh-CN"/>
          </w:rPr>
          <w:t>二、建设规划</w:t>
        </w:r>
        <w:r>
          <w:tab/>
        </w:r>
        <w:r>
          <w:fldChar w:fldCharType="begin"/>
        </w:r>
        <w:r>
          <w:instrText xml:space="preserve"> PAGEREF _Toc18844 \h </w:instrText>
        </w:r>
        <w:r>
          <w:fldChar w:fldCharType="separate"/>
        </w:r>
        <w:r>
          <w:t>14</w:t>
        </w:r>
        <w:r>
          <w:fldChar w:fldCharType="end"/>
        </w:r>
      </w:hyperlink>
    </w:p>
    <w:p>
      <w:pPr>
        <w:pStyle w:val="TOC2"/>
        <w:tabs>
          <w:tab w:val="right" w:leader="dot" w:pos="8306"/>
        </w:tabs>
      </w:pPr>
      <w:hyperlink w:anchor="_Toc29538" w:history="1">
        <w:r>
          <w:rPr>
            <w:rFonts w:ascii="仿宋" w:eastAsia="仿宋" w:hAnsi="仿宋" w:cs="仿宋" w:hint="eastAsia"/>
            <w:lang w:eastAsia="zh-CN"/>
          </w:rPr>
          <w:t>(一)、产品规划</w:t>
        </w:r>
        <w:r>
          <w:tab/>
        </w:r>
        <w:r>
          <w:fldChar w:fldCharType="begin"/>
        </w:r>
        <w:r>
          <w:instrText xml:space="preserve"> PAGEREF _Toc29538 \h </w:instrText>
        </w:r>
        <w:r>
          <w:fldChar w:fldCharType="separate"/>
        </w:r>
        <w:r>
          <w:t>14</w:t>
        </w:r>
        <w:r>
          <w:fldChar w:fldCharType="end"/>
        </w:r>
      </w:hyperlink>
    </w:p>
    <w:p>
      <w:pPr>
        <w:pStyle w:val="TOC2"/>
        <w:tabs>
          <w:tab w:val="right" w:leader="dot" w:pos="8306"/>
        </w:tabs>
      </w:pPr>
      <w:hyperlink w:anchor="_Toc24593" w:history="1">
        <w:r>
          <w:rPr>
            <w:rFonts w:ascii="仿宋" w:eastAsia="仿宋" w:hAnsi="仿宋" w:cs="仿宋" w:hint="eastAsia"/>
            <w:lang w:eastAsia="zh-CN"/>
          </w:rPr>
          <w:t>(二)、建设规模</w:t>
        </w:r>
        <w:r>
          <w:tab/>
        </w:r>
        <w:r>
          <w:fldChar w:fldCharType="begin"/>
        </w:r>
        <w:r>
          <w:instrText xml:space="preserve"> PAGEREF _Toc24593 \h </w:instrText>
        </w:r>
        <w:r>
          <w:fldChar w:fldCharType="separate"/>
        </w:r>
        <w:r>
          <w:t>16</w:t>
        </w:r>
        <w:r>
          <w:fldChar w:fldCharType="end"/>
        </w:r>
      </w:hyperlink>
    </w:p>
    <w:p>
      <w:pPr>
        <w:pStyle w:val="TOC1"/>
        <w:tabs>
          <w:tab w:val="right" w:leader="dot" w:pos="8306"/>
        </w:tabs>
      </w:pPr>
      <w:hyperlink w:anchor="_Toc22254" w:history="1">
        <w:r>
          <w:rPr>
            <w:rFonts w:ascii="仿宋" w:eastAsia="仿宋" w:hAnsi="仿宋" w:cs="仿宋" w:hint="eastAsia"/>
            <w:lang w:eastAsia="zh-CN"/>
          </w:rPr>
          <w:t>三、建设单位基本信息</w:t>
        </w:r>
        <w:r>
          <w:tab/>
        </w:r>
        <w:r>
          <w:fldChar w:fldCharType="begin"/>
        </w:r>
        <w:r>
          <w:instrText xml:space="preserve"> PAGEREF _Toc22254 \h </w:instrText>
        </w:r>
        <w:r>
          <w:fldChar w:fldCharType="separate"/>
        </w:r>
        <w:r>
          <w:t>17</w:t>
        </w:r>
        <w:r>
          <w:fldChar w:fldCharType="end"/>
        </w:r>
      </w:hyperlink>
    </w:p>
    <w:p>
      <w:pPr>
        <w:pStyle w:val="TOC2"/>
        <w:tabs>
          <w:tab w:val="right" w:leader="dot" w:pos="8306"/>
        </w:tabs>
      </w:pPr>
      <w:hyperlink w:anchor="_Toc2762" w:history="1">
        <w:r>
          <w:rPr>
            <w:rFonts w:ascii="仿宋" w:eastAsia="仿宋" w:hAnsi="仿宋" w:cs="仿宋" w:hint="eastAsia"/>
            <w:lang w:eastAsia="zh-CN"/>
          </w:rPr>
          <w:t>(一)、棋牌项目承办单位基本情况</w:t>
        </w:r>
        <w:r>
          <w:tab/>
        </w:r>
        <w:r>
          <w:fldChar w:fldCharType="begin"/>
        </w:r>
        <w:r>
          <w:instrText xml:space="preserve"> PAGEREF _Toc2762 \h </w:instrText>
        </w:r>
        <w:r>
          <w:fldChar w:fldCharType="separate"/>
        </w:r>
        <w:r>
          <w:t>17</w:t>
        </w:r>
        <w:r>
          <w:fldChar w:fldCharType="end"/>
        </w:r>
      </w:hyperlink>
    </w:p>
    <w:p>
      <w:pPr>
        <w:pStyle w:val="TOC2"/>
        <w:tabs>
          <w:tab w:val="right" w:leader="dot" w:pos="8306"/>
        </w:tabs>
      </w:pPr>
      <w:hyperlink w:anchor="_Toc30798" w:history="1">
        <w:r>
          <w:rPr>
            <w:rFonts w:ascii="仿宋" w:eastAsia="仿宋" w:hAnsi="仿宋" w:cs="仿宋" w:hint="eastAsia"/>
            <w:lang w:eastAsia="zh-CN"/>
          </w:rPr>
          <w:t>(二)、公司经济效益分析</w:t>
        </w:r>
        <w:r>
          <w:tab/>
        </w:r>
        <w:r>
          <w:fldChar w:fldCharType="begin"/>
        </w:r>
        <w:r>
          <w:instrText xml:space="preserve"> PAGEREF _Toc30798 \h </w:instrText>
        </w:r>
        <w:r>
          <w:fldChar w:fldCharType="separate"/>
        </w:r>
        <w:r>
          <w:t>19</w:t>
        </w:r>
        <w:r>
          <w:fldChar w:fldCharType="end"/>
        </w:r>
      </w:hyperlink>
    </w:p>
    <w:p>
      <w:pPr>
        <w:pStyle w:val="TOC1"/>
        <w:tabs>
          <w:tab w:val="right" w:leader="dot" w:pos="8306"/>
        </w:tabs>
      </w:pPr>
      <w:hyperlink w:anchor="_Toc23843" w:history="1">
        <w:r>
          <w:rPr>
            <w:rFonts w:ascii="仿宋" w:eastAsia="仿宋" w:hAnsi="仿宋" w:cs="仿宋" w:hint="eastAsia"/>
            <w:lang w:eastAsia="zh-CN"/>
          </w:rPr>
          <w:t>四、棋牌项目基本情况</w:t>
        </w:r>
        <w:r>
          <w:tab/>
        </w:r>
        <w:r>
          <w:fldChar w:fldCharType="begin"/>
        </w:r>
        <w:r>
          <w:instrText xml:space="preserve"> PAGEREF _Toc23843 \h </w:instrText>
        </w:r>
        <w:r>
          <w:fldChar w:fldCharType="separate"/>
        </w:r>
        <w:r>
          <w:t>20</w:t>
        </w:r>
        <w:r>
          <w:fldChar w:fldCharType="end"/>
        </w:r>
      </w:hyperlink>
    </w:p>
    <w:p>
      <w:pPr>
        <w:pStyle w:val="TOC2"/>
        <w:tabs>
          <w:tab w:val="right" w:leader="dot" w:pos="8306"/>
        </w:tabs>
      </w:pPr>
      <w:hyperlink w:anchor="_Toc3187" w:history="1">
        <w:r>
          <w:rPr>
            <w:rFonts w:ascii="仿宋" w:eastAsia="仿宋" w:hAnsi="仿宋" w:cs="仿宋" w:hint="eastAsia"/>
            <w:lang w:eastAsia="zh-CN"/>
          </w:rPr>
          <w:t>(一)、棋牌项目名称及建设性质</w:t>
        </w:r>
        <w:r>
          <w:tab/>
        </w:r>
        <w:r>
          <w:fldChar w:fldCharType="begin"/>
        </w:r>
        <w:r>
          <w:instrText xml:space="preserve"> PAGEREF _Toc3187 \h </w:instrText>
        </w:r>
        <w:r>
          <w:fldChar w:fldCharType="separate"/>
        </w:r>
        <w:r>
          <w:t>20</w:t>
        </w:r>
        <w:r>
          <w:fldChar w:fldCharType="end"/>
        </w:r>
      </w:hyperlink>
    </w:p>
    <w:p>
      <w:pPr>
        <w:pStyle w:val="TOC2"/>
        <w:tabs>
          <w:tab w:val="right" w:leader="dot" w:pos="8306"/>
        </w:tabs>
      </w:pPr>
      <w:hyperlink w:anchor="_Toc29514" w:history="1">
        <w:r>
          <w:rPr>
            <w:rFonts w:ascii="仿宋" w:eastAsia="仿宋" w:hAnsi="仿宋" w:cs="仿宋" w:hint="eastAsia"/>
            <w:lang w:eastAsia="zh-CN"/>
          </w:rPr>
          <w:t>(二)、棋牌项目承办单位</w:t>
        </w:r>
        <w:r>
          <w:tab/>
        </w:r>
        <w:r>
          <w:fldChar w:fldCharType="begin"/>
        </w:r>
        <w:r>
          <w:instrText xml:space="preserve"> PAGEREF _Toc29514 \h </w:instrText>
        </w:r>
        <w:r>
          <w:fldChar w:fldCharType="separate"/>
        </w:r>
        <w:r>
          <w:t>20</w:t>
        </w:r>
        <w:r>
          <w:fldChar w:fldCharType="end"/>
        </w:r>
      </w:hyperlink>
    </w:p>
    <w:p>
      <w:pPr>
        <w:pStyle w:val="TOC2"/>
        <w:tabs>
          <w:tab w:val="right" w:leader="dot" w:pos="8306"/>
        </w:tabs>
      </w:pPr>
      <w:hyperlink w:anchor="_Toc30177" w:history="1">
        <w:r>
          <w:rPr>
            <w:rFonts w:ascii="仿宋" w:eastAsia="仿宋" w:hAnsi="仿宋" w:cs="仿宋" w:hint="eastAsia"/>
            <w:lang w:eastAsia="zh-CN"/>
          </w:rPr>
          <w:t>(三)、战略合作单位</w:t>
        </w:r>
        <w:r>
          <w:tab/>
        </w:r>
        <w:r>
          <w:fldChar w:fldCharType="begin"/>
        </w:r>
        <w:r>
          <w:instrText xml:space="preserve"> PAGEREF _Toc30177 \h </w:instrText>
        </w:r>
        <w:r>
          <w:fldChar w:fldCharType="separate"/>
        </w:r>
        <w:r>
          <w:t>21</w:t>
        </w:r>
        <w:r>
          <w:fldChar w:fldCharType="end"/>
        </w:r>
      </w:hyperlink>
    </w:p>
    <w:p>
      <w:pPr>
        <w:pStyle w:val="TOC2"/>
        <w:tabs>
          <w:tab w:val="right" w:leader="dot" w:pos="8306"/>
        </w:tabs>
      </w:pPr>
      <w:hyperlink w:anchor="_Toc18550" w:history="1">
        <w:r>
          <w:rPr>
            <w:rFonts w:ascii="仿宋" w:eastAsia="仿宋" w:hAnsi="仿宋" w:cs="仿宋" w:hint="eastAsia"/>
            <w:lang w:eastAsia="zh-CN"/>
          </w:rPr>
          <w:t>(四)、棋牌项目提出的理由</w:t>
        </w:r>
        <w:r>
          <w:tab/>
        </w:r>
        <w:r>
          <w:fldChar w:fldCharType="begin"/>
        </w:r>
        <w:r>
          <w:instrText xml:space="preserve"> PAGEREF _Toc18550 \h </w:instrText>
        </w:r>
        <w:r>
          <w:fldChar w:fldCharType="separate"/>
        </w:r>
        <w:r>
          <w:t>21</w:t>
        </w:r>
        <w:r>
          <w:fldChar w:fldCharType="end"/>
        </w:r>
      </w:hyperlink>
    </w:p>
    <w:p>
      <w:pPr>
        <w:pStyle w:val="TOC2"/>
        <w:tabs>
          <w:tab w:val="right" w:leader="dot" w:pos="8306"/>
        </w:tabs>
      </w:pPr>
      <w:hyperlink w:anchor="_Toc661" w:history="1">
        <w:r>
          <w:rPr>
            <w:rFonts w:ascii="仿宋" w:eastAsia="仿宋" w:hAnsi="仿宋" w:cs="仿宋" w:hint="eastAsia"/>
            <w:lang w:eastAsia="zh-CN"/>
          </w:rPr>
          <w:t>(五)、原材料供应</w:t>
        </w:r>
        <w:r>
          <w:tab/>
        </w:r>
        <w:r>
          <w:fldChar w:fldCharType="begin"/>
        </w:r>
        <w:r>
          <w:instrText xml:space="preserve"> PAGEREF _Toc661 \h </w:instrText>
        </w:r>
        <w:r>
          <w:fldChar w:fldCharType="separate"/>
        </w:r>
        <w:r>
          <w:t>21</w:t>
        </w:r>
        <w:r>
          <w:fldChar w:fldCharType="end"/>
        </w:r>
      </w:hyperlink>
    </w:p>
    <w:p>
      <w:pPr>
        <w:pStyle w:val="TOC2"/>
        <w:tabs>
          <w:tab w:val="right" w:leader="dot" w:pos="8306"/>
        </w:tabs>
      </w:pPr>
      <w:hyperlink w:anchor="_Toc15312" w:history="1">
        <w:r>
          <w:rPr>
            <w:rFonts w:ascii="仿宋" w:eastAsia="仿宋" w:hAnsi="仿宋" w:cs="仿宋" w:hint="eastAsia"/>
            <w:lang w:eastAsia="zh-CN"/>
          </w:rPr>
          <w:t>(六)、棋牌项目能耗分析</w:t>
        </w:r>
        <w:r>
          <w:tab/>
        </w:r>
        <w:r>
          <w:fldChar w:fldCharType="begin"/>
        </w:r>
        <w:r>
          <w:instrText xml:space="preserve"> PAGEREF _Toc15312 \h </w:instrText>
        </w:r>
        <w:r>
          <w:fldChar w:fldCharType="separate"/>
        </w:r>
        <w:r>
          <w:t>22</w:t>
        </w:r>
        <w:r>
          <w:fldChar w:fldCharType="end"/>
        </w:r>
      </w:hyperlink>
    </w:p>
    <w:p>
      <w:pPr>
        <w:pStyle w:val="TOC2"/>
        <w:tabs>
          <w:tab w:val="right" w:leader="dot" w:pos="8306"/>
        </w:tabs>
      </w:pPr>
      <w:hyperlink w:anchor="_Toc8650" w:history="1">
        <w:r>
          <w:rPr>
            <w:rFonts w:ascii="仿宋" w:eastAsia="仿宋" w:hAnsi="仿宋" w:cs="仿宋" w:hint="eastAsia"/>
            <w:lang w:eastAsia="zh-CN"/>
          </w:rPr>
          <w:t>(七)、环境保护</w:t>
        </w:r>
        <w:r>
          <w:tab/>
        </w:r>
        <w:r>
          <w:fldChar w:fldCharType="begin"/>
        </w:r>
        <w:r>
          <w:instrText xml:space="preserve"> PAGEREF _Toc8650 \h </w:instrText>
        </w:r>
        <w:r>
          <w:fldChar w:fldCharType="separate"/>
        </w:r>
        <w:r>
          <w:t>24</w:t>
        </w:r>
        <w:r>
          <w:fldChar w:fldCharType="end"/>
        </w:r>
      </w:hyperlink>
    </w:p>
    <w:p>
      <w:pPr>
        <w:pStyle w:val="TOC2"/>
        <w:tabs>
          <w:tab w:val="right" w:leader="dot" w:pos="8306"/>
        </w:tabs>
      </w:pPr>
      <w:hyperlink w:anchor="_Toc8590" w:history="1">
        <w:r>
          <w:rPr>
            <w:rFonts w:ascii="仿宋" w:eastAsia="仿宋" w:hAnsi="仿宋" w:cs="仿宋" w:hint="eastAsia"/>
            <w:lang w:eastAsia="zh-CN"/>
          </w:rPr>
          <w:t>(八)、棋牌项目建设符合性</w:t>
        </w:r>
        <w:r>
          <w:tab/>
        </w:r>
        <w:r>
          <w:fldChar w:fldCharType="begin"/>
        </w:r>
        <w:r>
          <w:instrText xml:space="preserve"> PAGEREF _Toc8590 \h </w:instrText>
        </w:r>
        <w:r>
          <w:fldChar w:fldCharType="separate"/>
        </w:r>
        <w:r>
          <w:t>24</w:t>
        </w:r>
        <w:r>
          <w:fldChar w:fldCharType="end"/>
        </w:r>
      </w:hyperlink>
    </w:p>
    <w:p>
      <w:pPr>
        <w:pStyle w:val="TOC2"/>
        <w:tabs>
          <w:tab w:val="right" w:leader="dot" w:pos="8306"/>
        </w:tabs>
      </w:pPr>
      <w:hyperlink w:anchor="_Toc6426" w:history="1">
        <w:r>
          <w:rPr>
            <w:rFonts w:ascii="仿宋" w:eastAsia="仿宋" w:hAnsi="仿宋" w:cs="仿宋" w:hint="eastAsia"/>
            <w:lang w:eastAsia="zh-CN"/>
          </w:rPr>
          <w:t>(九)、棋牌项目进度规划</w:t>
        </w:r>
        <w:r>
          <w:tab/>
        </w:r>
        <w:r>
          <w:fldChar w:fldCharType="begin"/>
        </w:r>
        <w:r>
          <w:instrText xml:space="preserve"> PAGEREF _Toc6426 \h </w:instrText>
        </w:r>
        <w:r>
          <w:fldChar w:fldCharType="separate"/>
        </w:r>
        <w:r>
          <w:t>25</w:t>
        </w:r>
        <w:r>
          <w:fldChar w:fldCharType="end"/>
        </w:r>
      </w:hyperlink>
    </w:p>
    <w:p>
      <w:pPr>
        <w:pStyle w:val="TOC2"/>
        <w:tabs>
          <w:tab w:val="right" w:leader="dot" w:pos="8306"/>
        </w:tabs>
      </w:pPr>
      <w:hyperlink w:anchor="_Toc27162" w:history="1">
        <w:r>
          <w:rPr>
            <w:rFonts w:ascii="仿宋" w:eastAsia="仿宋" w:hAnsi="仿宋" w:cs="仿宋" w:hint="eastAsia"/>
            <w:lang w:eastAsia="zh-CN"/>
          </w:rPr>
          <w:t>(十)、投资估算及经济效益分析</w:t>
        </w:r>
        <w:r>
          <w:tab/>
        </w:r>
        <w:r>
          <w:fldChar w:fldCharType="begin"/>
        </w:r>
        <w:r>
          <w:instrText xml:space="preserve"> PAGEREF _Toc27162 \h </w:instrText>
        </w:r>
        <w:r>
          <w:fldChar w:fldCharType="separate"/>
        </w:r>
        <w:r>
          <w:t>27</w:t>
        </w:r>
        <w:r>
          <w:fldChar w:fldCharType="end"/>
        </w:r>
      </w:hyperlink>
    </w:p>
    <w:p>
      <w:pPr>
        <w:pStyle w:val="TOC2"/>
        <w:tabs>
          <w:tab w:val="right" w:leader="dot" w:pos="8306"/>
        </w:tabs>
      </w:pPr>
      <w:hyperlink w:anchor="_Toc15262" w:history="1">
        <w:r>
          <w:rPr>
            <w:rFonts w:ascii="仿宋" w:eastAsia="仿宋" w:hAnsi="仿宋" w:cs="仿宋" w:hint="eastAsia"/>
            <w:lang w:eastAsia="zh-CN"/>
          </w:rPr>
          <w:t>(十一)、报告说明</w:t>
        </w:r>
        <w:r>
          <w:tab/>
        </w:r>
        <w:r>
          <w:fldChar w:fldCharType="begin"/>
        </w:r>
        <w:r>
          <w:instrText xml:space="preserve"> PAGEREF _Toc15262 \h </w:instrText>
        </w:r>
        <w:r>
          <w:fldChar w:fldCharType="separate"/>
        </w:r>
        <w:r>
          <w:t>28</w:t>
        </w:r>
        <w:r>
          <w:fldChar w:fldCharType="end"/>
        </w:r>
      </w:hyperlink>
    </w:p>
    <w:p>
      <w:pPr>
        <w:pStyle w:val="TOC2"/>
        <w:tabs>
          <w:tab w:val="right" w:leader="dot" w:pos="8306"/>
        </w:tabs>
      </w:pPr>
      <w:hyperlink w:anchor="_Toc30520" w:history="1">
        <w:r>
          <w:rPr>
            <w:rFonts w:ascii="仿宋" w:eastAsia="仿宋" w:hAnsi="仿宋" w:cs="仿宋" w:hint="eastAsia"/>
            <w:lang w:eastAsia="zh-CN"/>
          </w:rPr>
          <w:t>(十二)、棋牌项目评价</w:t>
        </w:r>
        <w:r>
          <w:tab/>
        </w:r>
        <w:r>
          <w:fldChar w:fldCharType="begin"/>
        </w:r>
        <w:r>
          <w:instrText xml:space="preserve"> PAGEREF _Toc30520 \h </w:instrText>
        </w:r>
        <w:r>
          <w:fldChar w:fldCharType="separate"/>
        </w:r>
        <w:r>
          <w:t>29</w:t>
        </w:r>
        <w:r>
          <w:fldChar w:fldCharType="end"/>
        </w:r>
      </w:hyperlink>
    </w:p>
    <w:p>
      <w:pPr>
        <w:pStyle w:val="TOC1"/>
        <w:tabs>
          <w:tab w:val="right" w:leader="dot" w:pos="8306"/>
        </w:tabs>
      </w:pPr>
      <w:hyperlink w:anchor="_Toc31465" w:history="1">
        <w:r>
          <w:rPr>
            <w:rFonts w:ascii="仿宋" w:eastAsia="仿宋" w:hAnsi="仿宋" w:cs="仿宋" w:hint="eastAsia"/>
            <w:lang w:eastAsia="zh-CN"/>
          </w:rPr>
          <w:t>五、知识管理与技术创新</w:t>
        </w:r>
        <w:r>
          <w:tab/>
        </w:r>
        <w:r>
          <w:fldChar w:fldCharType="begin"/>
        </w:r>
        <w:r>
          <w:instrText xml:space="preserve"> PAGEREF _Toc31465 \h </w:instrText>
        </w:r>
        <w:r>
          <w:fldChar w:fldCharType="separate"/>
        </w:r>
        <w:r>
          <w:t>30</w:t>
        </w:r>
        <w:r>
          <w:fldChar w:fldCharType="end"/>
        </w:r>
      </w:hyperlink>
    </w:p>
    <w:p>
      <w:pPr>
        <w:pStyle w:val="TOC2"/>
        <w:tabs>
          <w:tab w:val="right" w:leader="dot" w:pos="8306"/>
        </w:tabs>
      </w:pPr>
      <w:hyperlink w:anchor="_Toc14211" w:history="1">
        <w:r>
          <w:rPr>
            <w:rFonts w:ascii="仿宋" w:eastAsia="仿宋" w:hAnsi="仿宋" w:cs="仿宋" w:hint="eastAsia"/>
            <w:lang w:eastAsia="zh-CN"/>
          </w:rPr>
          <w:t>(一)、知识管理体系建设</w:t>
        </w:r>
        <w:r>
          <w:tab/>
        </w:r>
        <w:r>
          <w:fldChar w:fldCharType="begin"/>
        </w:r>
        <w:r>
          <w:instrText xml:space="preserve"> PAGEREF _Toc14211 \h </w:instrText>
        </w:r>
        <w:r>
          <w:fldChar w:fldCharType="separate"/>
        </w:r>
        <w:r>
          <w:t>30</w:t>
        </w:r>
        <w:r>
          <w:fldChar w:fldCharType="end"/>
        </w:r>
      </w:hyperlink>
    </w:p>
    <w:p>
      <w:pPr>
        <w:pStyle w:val="TOC2"/>
        <w:tabs>
          <w:tab w:val="right" w:leader="dot" w:pos="8306"/>
        </w:tabs>
      </w:pPr>
      <w:hyperlink w:anchor="_Toc10527" w:history="1">
        <w:r>
          <w:rPr>
            <w:rFonts w:ascii="仿宋" w:eastAsia="仿宋" w:hAnsi="仿宋" w:cs="仿宋" w:hint="eastAsia"/>
            <w:lang w:eastAsia="zh-CN"/>
          </w:rPr>
          <w:t>(二)、技术创新与研发投入</w:t>
        </w:r>
        <w:r>
          <w:tab/>
        </w:r>
        <w:r>
          <w:fldChar w:fldCharType="begin"/>
        </w:r>
        <w:r>
          <w:instrText xml:space="preserve"> PAGEREF _Toc10527 \h </w:instrText>
        </w:r>
        <w:r>
          <w:fldChar w:fldCharType="separate"/>
        </w:r>
        <w:r>
          <w:t>32</w:t>
        </w:r>
        <w:r>
          <w:fldChar w:fldCharType="end"/>
        </w:r>
      </w:hyperlink>
    </w:p>
    <w:p>
      <w:pPr>
        <w:pStyle w:val="TOC2"/>
        <w:tabs>
          <w:tab w:val="right" w:leader="dot" w:pos="8306"/>
        </w:tabs>
      </w:pPr>
      <w:hyperlink w:anchor="_Toc8897" w:history="1">
        <w:r>
          <w:rPr>
            <w:rFonts w:ascii="仿宋" w:eastAsia="仿宋" w:hAnsi="仿宋" w:cs="仿宋" w:hint="eastAsia"/>
            <w:lang w:eastAsia="zh-CN"/>
          </w:rPr>
          <w:t>(三)、专利申请与技术保护</w:t>
        </w:r>
        <w:r>
          <w:tab/>
        </w:r>
        <w:r>
          <w:fldChar w:fldCharType="begin"/>
        </w:r>
        <w:r>
          <w:instrText xml:space="preserve"> PAGEREF _Toc8897 \h </w:instrText>
        </w:r>
        <w:r>
          <w:fldChar w:fldCharType="separate"/>
        </w:r>
        <w:r>
          <w:t>34</w:t>
        </w:r>
        <w:r>
          <w:fldChar w:fldCharType="end"/>
        </w:r>
      </w:hyperlink>
    </w:p>
    <w:p>
      <w:pPr>
        <w:pStyle w:val="TOC2"/>
        <w:tabs>
          <w:tab w:val="right" w:leader="dot" w:pos="8306"/>
        </w:tabs>
      </w:pPr>
      <w:hyperlink w:anchor="_Toc15471" w:history="1">
        <w:r>
          <w:rPr>
            <w:rFonts w:ascii="仿宋" w:eastAsia="仿宋" w:hAnsi="仿宋" w:cs="仿宋" w:hint="eastAsia"/>
            <w:lang w:eastAsia="zh-CN"/>
          </w:rPr>
          <w:t>(四)、人才培养与团队建设</w:t>
        </w:r>
        <w:r>
          <w:tab/>
        </w:r>
        <w:r>
          <w:fldChar w:fldCharType="begin"/>
        </w:r>
        <w:r>
          <w:instrText xml:space="preserve"> PAGEREF _Toc15471 \h </w:instrText>
        </w:r>
        <w:r>
          <w:fldChar w:fldCharType="separate"/>
        </w:r>
        <w:r>
          <w:t>36</w:t>
        </w:r>
        <w:r>
          <w:fldChar w:fldCharType="end"/>
        </w:r>
      </w:hyperlink>
    </w:p>
    <w:p>
      <w:pPr>
        <w:pStyle w:val="TOC1"/>
        <w:tabs>
          <w:tab w:val="right" w:leader="dot" w:pos="8306"/>
        </w:tabs>
      </w:pPr>
      <w:hyperlink w:anchor="_Toc17878" w:history="1">
        <w:r>
          <w:rPr>
            <w:rFonts w:ascii="仿宋" w:eastAsia="仿宋" w:hAnsi="仿宋" w:cs="仿宋" w:hint="eastAsia"/>
            <w:lang w:eastAsia="zh-CN"/>
          </w:rPr>
          <w:t>六、员工福利与企业文化</w:t>
        </w:r>
        <w:r>
          <w:tab/>
        </w:r>
        <w:r>
          <w:fldChar w:fldCharType="begin"/>
        </w:r>
        <w:r>
          <w:instrText xml:space="preserve"> PAGEREF _Toc17878 \h </w:instrText>
        </w:r>
        <w:r>
          <w:fldChar w:fldCharType="separate"/>
        </w:r>
        <w:r>
          <w:t>39</w:t>
        </w:r>
        <w:r>
          <w:fldChar w:fldCharType="end"/>
        </w:r>
      </w:hyperlink>
    </w:p>
    <w:p>
      <w:pPr>
        <w:pStyle w:val="TOC2"/>
        <w:tabs>
          <w:tab w:val="right" w:leader="dot" w:pos="8306"/>
        </w:tabs>
      </w:pPr>
      <w:hyperlink w:anchor="_Toc10173" w:history="1">
        <w:r>
          <w:rPr>
            <w:rFonts w:ascii="仿宋" w:eastAsia="仿宋" w:hAnsi="仿宋" w:cs="仿宋" w:hint="eastAsia"/>
            <w:lang w:eastAsia="zh-CN"/>
          </w:rPr>
          <w:t>(一)、员工福利政策</w:t>
        </w:r>
        <w:r>
          <w:tab/>
        </w:r>
        <w:r>
          <w:fldChar w:fldCharType="begin"/>
        </w:r>
        <w:r>
          <w:instrText xml:space="preserve"> PAGEREF _Toc10173 \h </w:instrText>
        </w:r>
        <w:r>
          <w:fldChar w:fldCharType="separate"/>
        </w:r>
        <w:r>
          <w:t>39</w:t>
        </w:r>
        <w:r>
          <w:fldChar w:fldCharType="end"/>
        </w:r>
      </w:hyperlink>
    </w:p>
    <w:p>
      <w:pPr>
        <w:pStyle w:val="TOC2"/>
        <w:tabs>
          <w:tab w:val="right" w:leader="dot" w:pos="8306"/>
        </w:tabs>
      </w:pPr>
      <w:hyperlink w:anchor="_Toc17253" w:history="1">
        <w:r>
          <w:rPr>
            <w:rFonts w:ascii="仿宋" w:eastAsia="仿宋" w:hAnsi="仿宋" w:cs="仿宋" w:hint="eastAsia"/>
            <w:lang w:eastAsia="zh-CN"/>
          </w:rPr>
          <w:t>(二)、团队建设与员工培训</w:t>
        </w:r>
        <w:r>
          <w:tab/>
        </w:r>
        <w:r>
          <w:fldChar w:fldCharType="begin"/>
        </w:r>
        <w:r>
          <w:instrText xml:space="preserve"> PAGEREF _Toc17253 \h </w:instrText>
        </w:r>
        <w:r>
          <w:fldChar w:fldCharType="separate"/>
        </w:r>
        <w:r>
          <w:t>40</w:t>
        </w:r>
        <w:r>
          <w:fldChar w:fldCharType="end"/>
        </w:r>
      </w:hyperlink>
    </w:p>
    <w:p>
      <w:pPr>
        <w:pStyle w:val="TOC2"/>
        <w:tabs>
          <w:tab w:val="right" w:leader="dot" w:pos="8306"/>
        </w:tabs>
      </w:pPr>
      <w:hyperlink w:anchor="_Toc14657" w:history="1">
        <w:r>
          <w:rPr>
            <w:rFonts w:ascii="仿宋" w:eastAsia="仿宋" w:hAnsi="仿宋" w:cs="仿宋" w:hint="eastAsia"/>
            <w:lang w:eastAsia="zh-CN"/>
          </w:rPr>
          <w:t>(三)、企业文化建设</w:t>
        </w:r>
        <w:r>
          <w:tab/>
        </w:r>
        <w:r>
          <w:fldChar w:fldCharType="begin"/>
        </w:r>
        <w:r>
          <w:instrText xml:space="preserve"> PAGEREF _Toc14657 \h </w:instrText>
        </w:r>
        <w:r>
          <w:fldChar w:fldCharType="separate"/>
        </w:r>
        <w:r>
          <w:t>42</w:t>
        </w:r>
        <w:r>
          <w:fldChar w:fldCharType="end"/>
        </w:r>
      </w:hyperlink>
    </w:p>
    <w:p>
      <w:pPr>
        <w:pStyle w:val="TOC2"/>
        <w:tabs>
          <w:tab w:val="right" w:leader="dot" w:pos="8306"/>
        </w:tabs>
      </w:pPr>
      <w:hyperlink w:anchor="_Toc5728" w:history="1">
        <w:r>
          <w:rPr>
            <w:rFonts w:ascii="仿宋" w:eastAsia="仿宋" w:hAnsi="仿宋" w:cs="仿宋" w:hint="eastAsia"/>
            <w:lang w:eastAsia="zh-CN"/>
          </w:rPr>
          <w:t>(四)、员工健康与工作平衡</w:t>
        </w:r>
        <w:r>
          <w:tab/>
        </w:r>
        <w:r>
          <w:fldChar w:fldCharType="begin"/>
        </w:r>
        <w:r>
          <w:instrText xml:space="preserve"> PAGEREF _Toc5728 \h </w:instrText>
        </w:r>
        <w:r>
          <w:fldChar w:fldCharType="separate"/>
        </w:r>
        <w:r>
          <w:t>44</w:t>
        </w:r>
        <w:r>
          <w:fldChar w:fldCharType="end"/>
        </w:r>
      </w:hyperlink>
    </w:p>
    <w:p>
      <w:pPr>
        <w:pStyle w:val="TOC1"/>
        <w:tabs>
          <w:tab w:val="right" w:leader="dot" w:pos="8306"/>
        </w:tabs>
      </w:pPr>
      <w:hyperlink w:anchor="_Toc14173" w:history="1">
        <w:r>
          <w:rPr>
            <w:rFonts w:ascii="仿宋" w:eastAsia="仿宋" w:hAnsi="仿宋" w:cs="仿宋" w:hint="eastAsia"/>
            <w:lang w:eastAsia="zh-CN"/>
          </w:rPr>
          <w:t>七、棋牌项目投资可行性分析</w:t>
        </w:r>
        <w:r>
          <w:tab/>
        </w:r>
        <w:r>
          <w:fldChar w:fldCharType="begin"/>
        </w:r>
        <w:r>
          <w:instrText xml:space="preserve"> PAGEREF _Toc14173 \h </w:instrText>
        </w:r>
        <w:r>
          <w:fldChar w:fldCharType="separate"/>
        </w:r>
        <w:r>
          <w:t>45</w:t>
        </w:r>
        <w:r>
          <w:fldChar w:fldCharType="end"/>
        </w:r>
      </w:hyperlink>
    </w:p>
    <w:p>
      <w:pPr>
        <w:pStyle w:val="TOC2"/>
        <w:tabs>
          <w:tab w:val="right" w:leader="dot" w:pos="8306"/>
        </w:tabs>
      </w:pPr>
      <w:hyperlink w:anchor="_Toc3594" w:history="1">
        <w:r>
          <w:rPr>
            <w:rFonts w:ascii="仿宋" w:eastAsia="仿宋" w:hAnsi="仿宋" w:cs="仿宋" w:hint="eastAsia"/>
            <w:lang w:eastAsia="zh-CN"/>
          </w:rPr>
          <w:t>(一)、棋牌项目估算说明</w:t>
        </w:r>
        <w:r>
          <w:tab/>
        </w:r>
        <w:r>
          <w:fldChar w:fldCharType="begin"/>
        </w:r>
        <w:r>
          <w:instrText xml:space="preserve"> PAGEREF _Toc3594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55" w:history="1">
        <w:r>
          <w:rPr>
            <w:rFonts w:ascii="仿宋" w:eastAsia="仿宋" w:hAnsi="仿宋" w:cs="仿宋" w:hint="eastAsia"/>
            <w:lang w:eastAsia="zh-CN"/>
          </w:rPr>
          <w:t>(二)、棋牌项目总投资估算</w:t>
        </w:r>
        <w:r>
          <w:tab/>
        </w:r>
        <w:r>
          <w:fldChar w:fldCharType="begin"/>
        </w:r>
        <w:r>
          <w:instrText xml:space="preserve"> PAGEREF _Toc29955 \h </w:instrText>
        </w:r>
        <w:r>
          <w:fldChar w:fldCharType="separate"/>
        </w:r>
        <w:r>
          <w:t>47</w:t>
        </w:r>
        <w:r>
          <w:fldChar w:fldCharType="end"/>
        </w:r>
      </w:hyperlink>
    </w:p>
    <w:p>
      <w:pPr>
        <w:pStyle w:val="TOC2"/>
        <w:tabs>
          <w:tab w:val="right" w:leader="dot" w:pos="8306"/>
        </w:tabs>
      </w:pPr>
      <w:hyperlink w:anchor="_Toc30537" w:history="1">
        <w:r>
          <w:rPr>
            <w:rFonts w:ascii="仿宋" w:eastAsia="仿宋" w:hAnsi="仿宋" w:cs="仿宋" w:hint="eastAsia"/>
            <w:lang w:eastAsia="zh-CN"/>
          </w:rPr>
          <w:t>(三)、资金筹措</w:t>
        </w:r>
        <w:r>
          <w:tab/>
        </w:r>
        <w:r>
          <w:fldChar w:fldCharType="begin"/>
        </w:r>
        <w:r>
          <w:instrText xml:space="preserve"> PAGEREF _Toc30537 \h </w:instrText>
        </w:r>
        <w:r>
          <w:fldChar w:fldCharType="separate"/>
        </w:r>
        <w:r>
          <w:t>48</w:t>
        </w:r>
        <w:r>
          <w:fldChar w:fldCharType="end"/>
        </w:r>
      </w:hyperlink>
    </w:p>
    <w:p>
      <w:pPr>
        <w:pStyle w:val="TOC1"/>
        <w:tabs>
          <w:tab w:val="right" w:leader="dot" w:pos="8306"/>
        </w:tabs>
      </w:pPr>
      <w:hyperlink w:anchor="_Toc8794" w:history="1">
        <w:r>
          <w:rPr>
            <w:rFonts w:ascii="仿宋" w:eastAsia="仿宋" w:hAnsi="仿宋" w:cs="仿宋" w:hint="eastAsia"/>
            <w:lang w:eastAsia="zh-CN"/>
          </w:rPr>
          <w:t>八、危机管理与应急预案</w:t>
        </w:r>
        <w:r>
          <w:tab/>
        </w:r>
        <w:r>
          <w:fldChar w:fldCharType="begin"/>
        </w:r>
        <w:r>
          <w:instrText xml:space="preserve"> PAGEREF _Toc8794 \h </w:instrText>
        </w:r>
        <w:r>
          <w:fldChar w:fldCharType="separate"/>
        </w:r>
        <w:r>
          <w:t>50</w:t>
        </w:r>
        <w:r>
          <w:fldChar w:fldCharType="end"/>
        </w:r>
      </w:hyperlink>
    </w:p>
    <w:p>
      <w:pPr>
        <w:pStyle w:val="TOC2"/>
        <w:tabs>
          <w:tab w:val="right" w:leader="dot" w:pos="8306"/>
        </w:tabs>
      </w:pPr>
      <w:hyperlink w:anchor="_Toc17711" w:history="1">
        <w:r>
          <w:rPr>
            <w:rFonts w:ascii="仿宋" w:eastAsia="仿宋" w:hAnsi="仿宋" w:cs="仿宋" w:hint="eastAsia"/>
            <w:lang w:eastAsia="zh-CN"/>
          </w:rPr>
          <w:t>(一)、危机预警与监测</w:t>
        </w:r>
        <w:r>
          <w:tab/>
        </w:r>
        <w:r>
          <w:fldChar w:fldCharType="begin"/>
        </w:r>
        <w:r>
          <w:instrText xml:space="preserve"> PAGEREF _Toc17711 \h </w:instrText>
        </w:r>
        <w:r>
          <w:fldChar w:fldCharType="separate"/>
        </w:r>
        <w:r>
          <w:t>50</w:t>
        </w:r>
        <w:r>
          <w:fldChar w:fldCharType="end"/>
        </w:r>
      </w:hyperlink>
    </w:p>
    <w:p>
      <w:pPr>
        <w:pStyle w:val="TOC2"/>
        <w:tabs>
          <w:tab w:val="right" w:leader="dot" w:pos="8306"/>
        </w:tabs>
      </w:pPr>
      <w:hyperlink w:anchor="_Toc904" w:history="1">
        <w:r>
          <w:rPr>
            <w:rFonts w:ascii="仿宋" w:eastAsia="仿宋" w:hAnsi="仿宋" w:cs="仿宋" w:hint="eastAsia"/>
            <w:lang w:eastAsia="zh-CN"/>
          </w:rPr>
          <w:t>(二)、应急预案与危机响应</w:t>
        </w:r>
        <w:r>
          <w:tab/>
        </w:r>
        <w:r>
          <w:fldChar w:fldCharType="begin"/>
        </w:r>
        <w:r>
          <w:instrText xml:space="preserve"> PAGEREF _Toc904 \h </w:instrText>
        </w:r>
        <w:r>
          <w:fldChar w:fldCharType="separate"/>
        </w:r>
        <w:r>
          <w:t>51</w:t>
        </w:r>
        <w:r>
          <w:fldChar w:fldCharType="end"/>
        </w:r>
      </w:hyperlink>
    </w:p>
    <w:p>
      <w:pPr>
        <w:pStyle w:val="TOC2"/>
        <w:tabs>
          <w:tab w:val="right" w:leader="dot" w:pos="8306"/>
        </w:tabs>
      </w:pPr>
      <w:hyperlink w:anchor="_Toc23332" w:history="1">
        <w:r>
          <w:rPr>
            <w:rFonts w:ascii="仿宋" w:eastAsia="仿宋" w:hAnsi="仿宋" w:cs="仿宋" w:hint="eastAsia"/>
            <w:lang w:eastAsia="zh-CN"/>
          </w:rPr>
          <w:t>(三)、危机沟通与舆情控制</w:t>
        </w:r>
        <w:r>
          <w:tab/>
        </w:r>
        <w:r>
          <w:fldChar w:fldCharType="begin"/>
        </w:r>
        <w:r>
          <w:instrText xml:space="preserve"> PAGEREF _Toc23332 \h </w:instrText>
        </w:r>
        <w:r>
          <w:fldChar w:fldCharType="separate"/>
        </w:r>
        <w:r>
          <w:t>53</w:t>
        </w:r>
        <w:r>
          <w:fldChar w:fldCharType="end"/>
        </w:r>
      </w:hyperlink>
    </w:p>
    <w:p>
      <w:pPr>
        <w:pStyle w:val="TOC2"/>
        <w:tabs>
          <w:tab w:val="right" w:leader="dot" w:pos="8306"/>
        </w:tabs>
      </w:pPr>
      <w:hyperlink w:anchor="_Toc18121" w:history="1">
        <w:r>
          <w:rPr>
            <w:rFonts w:ascii="仿宋" w:eastAsia="仿宋" w:hAnsi="仿宋" w:cs="仿宋" w:hint="eastAsia"/>
            <w:lang w:eastAsia="zh-CN"/>
          </w:rPr>
          <w:t>(四)、危机后教训与改进</w:t>
        </w:r>
        <w:r>
          <w:tab/>
        </w:r>
        <w:r>
          <w:fldChar w:fldCharType="begin"/>
        </w:r>
        <w:r>
          <w:instrText xml:space="preserve"> PAGEREF _Toc18121 \h </w:instrText>
        </w:r>
        <w:r>
          <w:fldChar w:fldCharType="separate"/>
        </w:r>
        <w:r>
          <w:t>55</w:t>
        </w:r>
        <w:r>
          <w:fldChar w:fldCharType="end"/>
        </w:r>
      </w:hyperlink>
    </w:p>
    <w:p>
      <w:pPr>
        <w:pStyle w:val="TOC1"/>
        <w:tabs>
          <w:tab w:val="right" w:leader="dot" w:pos="8306"/>
        </w:tabs>
      </w:pPr>
      <w:hyperlink w:anchor="_Toc27935" w:history="1">
        <w:r>
          <w:rPr>
            <w:rFonts w:ascii="仿宋" w:eastAsia="仿宋" w:hAnsi="仿宋" w:cs="仿宋" w:hint="eastAsia"/>
            <w:lang w:eastAsia="zh-CN"/>
          </w:rPr>
          <w:t>九、法律与合规性</w:t>
        </w:r>
        <w:r>
          <w:tab/>
        </w:r>
        <w:r>
          <w:fldChar w:fldCharType="begin"/>
        </w:r>
        <w:r>
          <w:instrText xml:space="preserve"> PAGEREF _Toc27935 \h </w:instrText>
        </w:r>
        <w:r>
          <w:fldChar w:fldCharType="separate"/>
        </w:r>
        <w:r>
          <w:t>57</w:t>
        </w:r>
        <w:r>
          <w:fldChar w:fldCharType="end"/>
        </w:r>
      </w:hyperlink>
    </w:p>
    <w:p>
      <w:pPr>
        <w:pStyle w:val="TOC2"/>
        <w:tabs>
          <w:tab w:val="right" w:leader="dot" w:pos="8306"/>
        </w:tabs>
      </w:pPr>
      <w:hyperlink w:anchor="_Toc15418" w:history="1">
        <w:r>
          <w:rPr>
            <w:rFonts w:ascii="仿宋" w:eastAsia="仿宋" w:hAnsi="仿宋" w:cs="仿宋" w:hint="eastAsia"/>
            <w:lang w:eastAsia="zh-CN"/>
          </w:rPr>
          <w:t>(一)、相关法律法规概述</w:t>
        </w:r>
        <w:r>
          <w:tab/>
        </w:r>
        <w:r>
          <w:fldChar w:fldCharType="begin"/>
        </w:r>
        <w:r>
          <w:instrText xml:space="preserve"> PAGEREF _Toc15418 \h </w:instrText>
        </w:r>
        <w:r>
          <w:fldChar w:fldCharType="separate"/>
        </w:r>
        <w:r>
          <w:t>57</w:t>
        </w:r>
        <w:r>
          <w:fldChar w:fldCharType="end"/>
        </w:r>
      </w:hyperlink>
    </w:p>
    <w:p>
      <w:pPr>
        <w:pStyle w:val="TOC2"/>
        <w:tabs>
          <w:tab w:val="right" w:leader="dot" w:pos="8306"/>
        </w:tabs>
      </w:pPr>
      <w:hyperlink w:anchor="_Toc20164" w:history="1">
        <w:r>
          <w:rPr>
            <w:rFonts w:ascii="仿宋" w:eastAsia="仿宋" w:hAnsi="仿宋" w:cs="仿宋" w:hint="eastAsia"/>
            <w:lang w:eastAsia="zh-CN"/>
          </w:rPr>
          <w:t>(二)、棋牌项目合同管理</w:t>
        </w:r>
        <w:r>
          <w:tab/>
        </w:r>
        <w:r>
          <w:fldChar w:fldCharType="begin"/>
        </w:r>
        <w:r>
          <w:instrText xml:space="preserve"> PAGEREF _Toc20164 \h </w:instrText>
        </w:r>
        <w:r>
          <w:fldChar w:fldCharType="separate"/>
        </w:r>
        <w:r>
          <w:t>59</w:t>
        </w:r>
        <w:r>
          <w:fldChar w:fldCharType="end"/>
        </w:r>
      </w:hyperlink>
    </w:p>
    <w:p>
      <w:pPr>
        <w:pStyle w:val="TOC2"/>
        <w:tabs>
          <w:tab w:val="right" w:leader="dot" w:pos="8306"/>
        </w:tabs>
      </w:pPr>
      <w:hyperlink w:anchor="_Toc1282" w:history="1">
        <w:r>
          <w:rPr>
            <w:rFonts w:ascii="仿宋" w:eastAsia="仿宋" w:hAnsi="仿宋" w:cs="仿宋" w:hint="eastAsia"/>
            <w:lang w:eastAsia="zh-CN"/>
          </w:rPr>
          <w:t>(三)、知识产权保护</w:t>
        </w:r>
        <w:r>
          <w:tab/>
        </w:r>
        <w:r>
          <w:fldChar w:fldCharType="begin"/>
        </w:r>
        <w:r>
          <w:instrText xml:space="preserve"> PAGEREF _Toc1282 \h </w:instrText>
        </w:r>
        <w:r>
          <w:fldChar w:fldCharType="separate"/>
        </w:r>
        <w:r>
          <w:t>60</w:t>
        </w:r>
        <w:r>
          <w:fldChar w:fldCharType="end"/>
        </w:r>
      </w:hyperlink>
    </w:p>
    <w:p>
      <w:pPr>
        <w:pStyle w:val="TOC2"/>
        <w:tabs>
          <w:tab w:val="right" w:leader="dot" w:pos="8306"/>
        </w:tabs>
      </w:pPr>
      <w:hyperlink w:anchor="_Toc4202" w:history="1">
        <w:r>
          <w:rPr>
            <w:rFonts w:ascii="仿宋" w:eastAsia="仿宋" w:hAnsi="仿宋" w:cs="仿宋" w:hint="eastAsia"/>
            <w:lang w:eastAsia="zh-CN"/>
          </w:rPr>
          <w:t>(四)、劳动法规与员工权益</w:t>
        </w:r>
        <w:r>
          <w:tab/>
        </w:r>
        <w:r>
          <w:fldChar w:fldCharType="begin"/>
        </w:r>
        <w:r>
          <w:instrText xml:space="preserve"> PAGEREF _Toc4202 \h </w:instrText>
        </w:r>
        <w:r>
          <w:fldChar w:fldCharType="separate"/>
        </w:r>
        <w:r>
          <w:t>62</w:t>
        </w:r>
        <w:r>
          <w:fldChar w:fldCharType="end"/>
        </w:r>
      </w:hyperlink>
    </w:p>
    <w:p>
      <w:pPr>
        <w:pStyle w:val="TOC2"/>
        <w:tabs>
          <w:tab w:val="right" w:leader="dot" w:pos="8306"/>
        </w:tabs>
      </w:pPr>
      <w:hyperlink w:anchor="_Toc15549" w:history="1">
        <w:r>
          <w:rPr>
            <w:rFonts w:ascii="仿宋" w:eastAsia="仿宋" w:hAnsi="仿宋" w:cs="仿宋" w:hint="eastAsia"/>
            <w:lang w:eastAsia="zh-CN"/>
          </w:rPr>
          <w:t>(五)、环境保护法规遵循</w:t>
        </w:r>
        <w:r>
          <w:tab/>
        </w:r>
        <w:r>
          <w:fldChar w:fldCharType="begin"/>
        </w:r>
        <w:r>
          <w:instrText xml:space="preserve"> PAGEREF _Toc15549 \h </w:instrText>
        </w:r>
        <w:r>
          <w:fldChar w:fldCharType="separate"/>
        </w:r>
        <w:r>
          <w:t>63</w:t>
        </w:r>
        <w:r>
          <w:fldChar w:fldCharType="end"/>
        </w:r>
      </w:hyperlink>
    </w:p>
    <w:p>
      <w:pPr>
        <w:pStyle w:val="TOC1"/>
        <w:tabs>
          <w:tab w:val="right" w:leader="dot" w:pos="8306"/>
        </w:tabs>
      </w:pPr>
      <w:hyperlink w:anchor="_Toc337" w:history="1">
        <w:r>
          <w:rPr>
            <w:rFonts w:ascii="仿宋" w:eastAsia="仿宋" w:hAnsi="仿宋" w:cs="仿宋" w:hint="eastAsia"/>
            <w:lang w:eastAsia="zh-CN"/>
          </w:rPr>
          <w:t>十、供应链管理与物流优化</w:t>
        </w:r>
        <w:r>
          <w:tab/>
        </w:r>
        <w:r>
          <w:fldChar w:fldCharType="begin"/>
        </w:r>
        <w:r>
          <w:instrText xml:space="preserve"> PAGEREF _Toc337 \h </w:instrText>
        </w:r>
        <w:r>
          <w:fldChar w:fldCharType="separate"/>
        </w:r>
        <w:r>
          <w:t>65</w:t>
        </w:r>
        <w:r>
          <w:fldChar w:fldCharType="end"/>
        </w:r>
      </w:hyperlink>
    </w:p>
    <w:p>
      <w:pPr>
        <w:pStyle w:val="TOC2"/>
        <w:tabs>
          <w:tab w:val="right" w:leader="dot" w:pos="8306"/>
        </w:tabs>
      </w:pPr>
      <w:hyperlink w:anchor="_Toc30556" w:history="1">
        <w:r>
          <w:rPr>
            <w:rFonts w:ascii="仿宋" w:eastAsia="仿宋" w:hAnsi="仿宋" w:cs="仿宋" w:hint="eastAsia"/>
            <w:lang w:eastAsia="zh-CN"/>
          </w:rPr>
          <w:t>(一)、供应链规划与优化</w:t>
        </w:r>
        <w:r>
          <w:tab/>
        </w:r>
        <w:r>
          <w:fldChar w:fldCharType="begin"/>
        </w:r>
        <w:r>
          <w:instrText xml:space="preserve"> PAGEREF _Toc30556 \h </w:instrText>
        </w:r>
        <w:r>
          <w:fldChar w:fldCharType="separate"/>
        </w:r>
        <w:r>
          <w:t>65</w:t>
        </w:r>
        <w:r>
          <w:fldChar w:fldCharType="end"/>
        </w:r>
      </w:hyperlink>
    </w:p>
    <w:p>
      <w:pPr>
        <w:pStyle w:val="TOC2"/>
        <w:tabs>
          <w:tab w:val="right" w:leader="dot" w:pos="8306"/>
        </w:tabs>
      </w:pPr>
      <w:hyperlink w:anchor="_Toc10389" w:history="1">
        <w:r>
          <w:rPr>
            <w:rFonts w:ascii="仿宋" w:eastAsia="仿宋" w:hAnsi="仿宋" w:cs="仿宋" w:hint="eastAsia"/>
            <w:lang w:eastAsia="zh-CN"/>
          </w:rPr>
          <w:t>(二)、供应商选择与评估</w:t>
        </w:r>
        <w:r>
          <w:tab/>
        </w:r>
        <w:r>
          <w:fldChar w:fldCharType="begin"/>
        </w:r>
        <w:r>
          <w:instrText xml:space="preserve"> PAGEREF _Toc10389 \h </w:instrText>
        </w:r>
        <w:r>
          <w:fldChar w:fldCharType="separate"/>
        </w:r>
        <w:r>
          <w:t>67</w:t>
        </w:r>
        <w:r>
          <w:fldChar w:fldCharType="end"/>
        </w:r>
      </w:hyperlink>
    </w:p>
    <w:p>
      <w:pPr>
        <w:pStyle w:val="TOC2"/>
        <w:tabs>
          <w:tab w:val="right" w:leader="dot" w:pos="8306"/>
        </w:tabs>
      </w:pPr>
      <w:hyperlink w:anchor="_Toc32463" w:history="1">
        <w:r>
          <w:rPr>
            <w:rFonts w:ascii="仿宋" w:eastAsia="仿宋" w:hAnsi="仿宋" w:cs="仿宋" w:hint="eastAsia"/>
            <w:lang w:eastAsia="zh-CN"/>
          </w:rPr>
          <w:t>(三)、物流网络设计与管理</w:t>
        </w:r>
        <w:r>
          <w:tab/>
        </w:r>
        <w:r>
          <w:fldChar w:fldCharType="begin"/>
        </w:r>
        <w:r>
          <w:instrText xml:space="preserve"> PAGEREF _Toc32463 \h </w:instrText>
        </w:r>
        <w:r>
          <w:fldChar w:fldCharType="separate"/>
        </w:r>
        <w:r>
          <w:t>69</w:t>
        </w:r>
        <w:r>
          <w:fldChar w:fldCharType="end"/>
        </w:r>
      </w:hyperlink>
    </w:p>
    <w:p>
      <w:pPr>
        <w:pStyle w:val="TOC2"/>
        <w:tabs>
          <w:tab w:val="right" w:leader="dot" w:pos="8306"/>
        </w:tabs>
      </w:pPr>
      <w:hyperlink w:anchor="_Toc4764" w:history="1">
        <w:r>
          <w:rPr>
            <w:rFonts w:ascii="仿宋" w:eastAsia="仿宋" w:hAnsi="仿宋" w:cs="仿宋" w:hint="eastAsia"/>
            <w:lang w:eastAsia="zh-CN"/>
          </w:rPr>
          <w:t>(四)、库存控制与仓储管理</w:t>
        </w:r>
        <w:r>
          <w:tab/>
        </w:r>
        <w:r>
          <w:fldChar w:fldCharType="begin"/>
        </w:r>
        <w:r>
          <w:instrText xml:space="preserve"> PAGEREF _Toc4764 \h </w:instrText>
        </w:r>
        <w:r>
          <w:fldChar w:fldCharType="separate"/>
        </w:r>
        <w:r>
          <w:t>71</w:t>
        </w:r>
        <w:r>
          <w:fldChar w:fldCharType="end"/>
        </w:r>
      </w:hyperlink>
    </w:p>
    <w:p>
      <w:pPr>
        <w:pStyle w:val="TOC1"/>
        <w:tabs>
          <w:tab w:val="right" w:leader="dot" w:pos="8306"/>
        </w:tabs>
      </w:pPr>
      <w:hyperlink w:anchor="_Toc22327" w:history="1">
        <w:r>
          <w:rPr>
            <w:rFonts w:ascii="仿宋" w:eastAsia="仿宋" w:hAnsi="仿宋" w:cs="仿宋" w:hint="eastAsia"/>
            <w:lang w:eastAsia="zh-CN"/>
          </w:rPr>
          <w:t>十一、市场趋势与竞争分析</w:t>
        </w:r>
        <w:r>
          <w:tab/>
        </w:r>
        <w:r>
          <w:fldChar w:fldCharType="begin"/>
        </w:r>
        <w:r>
          <w:instrText xml:space="preserve"> PAGEREF _Toc22327 \h </w:instrText>
        </w:r>
        <w:r>
          <w:fldChar w:fldCharType="separate"/>
        </w:r>
        <w:r>
          <w:t>73</w:t>
        </w:r>
        <w:r>
          <w:fldChar w:fldCharType="end"/>
        </w:r>
      </w:hyperlink>
    </w:p>
    <w:p>
      <w:pPr>
        <w:pStyle w:val="TOC2"/>
        <w:tabs>
          <w:tab w:val="right" w:leader="dot" w:pos="8306"/>
        </w:tabs>
      </w:pPr>
      <w:hyperlink w:anchor="_Toc32529" w:history="1">
        <w:r>
          <w:rPr>
            <w:rFonts w:ascii="仿宋" w:eastAsia="仿宋" w:hAnsi="仿宋" w:cs="仿宋" w:hint="eastAsia"/>
            <w:lang w:eastAsia="zh-CN"/>
          </w:rPr>
          <w:t>(一)、行业市场趋势分析</w:t>
        </w:r>
        <w:r>
          <w:tab/>
        </w:r>
        <w:r>
          <w:fldChar w:fldCharType="begin"/>
        </w:r>
        <w:r>
          <w:instrText xml:space="preserve"> PAGEREF _Toc32529 \h </w:instrText>
        </w:r>
        <w:r>
          <w:fldChar w:fldCharType="separate"/>
        </w:r>
        <w:r>
          <w:t>73</w:t>
        </w:r>
        <w:r>
          <w:fldChar w:fldCharType="end"/>
        </w:r>
      </w:hyperlink>
    </w:p>
    <w:p>
      <w:pPr>
        <w:pStyle w:val="TOC2"/>
        <w:tabs>
          <w:tab w:val="right" w:leader="dot" w:pos="8306"/>
        </w:tabs>
      </w:pPr>
      <w:hyperlink w:anchor="_Toc1395" w:history="1">
        <w:r>
          <w:rPr>
            <w:rFonts w:ascii="仿宋" w:eastAsia="仿宋" w:hAnsi="仿宋" w:cs="仿宋" w:hint="eastAsia"/>
            <w:lang w:eastAsia="zh-CN"/>
          </w:rPr>
          <w:t>(二)、竞争对手动态监测</w:t>
        </w:r>
        <w:r>
          <w:tab/>
        </w:r>
        <w:r>
          <w:fldChar w:fldCharType="begin"/>
        </w:r>
        <w:r>
          <w:instrText xml:space="preserve"> PAGEREF _Toc1395 \h </w:instrText>
        </w:r>
        <w:r>
          <w:fldChar w:fldCharType="separate"/>
        </w:r>
        <w:r>
          <w:t>75</w:t>
        </w:r>
        <w:r>
          <w:fldChar w:fldCharType="end"/>
        </w:r>
      </w:hyperlink>
    </w:p>
    <w:p>
      <w:pPr>
        <w:pStyle w:val="TOC2"/>
        <w:tabs>
          <w:tab w:val="right" w:leader="dot" w:pos="8306"/>
        </w:tabs>
      </w:pPr>
      <w:hyperlink w:anchor="_Toc7088" w:history="1">
        <w:r>
          <w:rPr>
            <w:rFonts w:ascii="仿宋" w:eastAsia="仿宋" w:hAnsi="仿宋" w:cs="仿宋" w:hint="eastAsia"/>
            <w:lang w:eastAsia="zh-CN"/>
          </w:rPr>
          <w:t>(三)、新兴技术与创新趋势</w:t>
        </w:r>
        <w:r>
          <w:tab/>
        </w:r>
        <w:r>
          <w:fldChar w:fldCharType="begin"/>
        </w:r>
        <w:r>
          <w:instrText xml:space="preserve"> PAGEREF _Toc7088 \h </w:instrText>
        </w:r>
        <w:r>
          <w:fldChar w:fldCharType="separate"/>
        </w:r>
        <w:r>
          <w:t>77</w:t>
        </w:r>
        <w:r>
          <w:fldChar w:fldCharType="end"/>
        </w:r>
      </w:hyperlink>
    </w:p>
    <w:p>
      <w:pPr>
        <w:pStyle w:val="TOC2"/>
        <w:tabs>
          <w:tab w:val="right" w:leader="dot" w:pos="8306"/>
        </w:tabs>
      </w:pPr>
      <w:hyperlink w:anchor="_Toc13120" w:history="1">
        <w:r>
          <w:rPr>
            <w:rFonts w:ascii="仿宋" w:eastAsia="仿宋" w:hAnsi="仿宋" w:cs="仿宋" w:hint="eastAsia"/>
            <w:lang w:eastAsia="zh-CN"/>
          </w:rPr>
          <w:t>(四)、市场机会与威胁评估</w:t>
        </w:r>
        <w:r>
          <w:tab/>
        </w:r>
        <w:r>
          <w:fldChar w:fldCharType="begin"/>
        </w:r>
        <w:r>
          <w:instrText xml:space="preserve"> PAGEREF _Toc13120 \h </w:instrText>
        </w:r>
        <w:r>
          <w:fldChar w:fldCharType="separate"/>
        </w:r>
        <w:r>
          <w:t>79</w:t>
        </w:r>
        <w:r>
          <w:fldChar w:fldCharType="end"/>
        </w:r>
      </w:hyperlink>
    </w:p>
    <w:p>
      <w:pPr>
        <w:pStyle w:val="TOC1"/>
        <w:tabs>
          <w:tab w:val="right" w:leader="dot" w:pos="8306"/>
        </w:tabs>
      </w:pPr>
      <w:hyperlink w:anchor="_Toc6762" w:history="1">
        <w:r>
          <w:rPr>
            <w:rFonts w:ascii="仿宋" w:eastAsia="仿宋" w:hAnsi="仿宋" w:cs="仿宋" w:hint="eastAsia"/>
            <w:lang w:eastAsia="zh-CN"/>
          </w:rPr>
          <w:t>十二、棋牌项目环境保护</w:t>
        </w:r>
        <w:r>
          <w:tab/>
        </w:r>
        <w:r>
          <w:fldChar w:fldCharType="begin"/>
        </w:r>
        <w:r>
          <w:instrText xml:space="preserve"> PAGEREF _Toc6762 \h </w:instrText>
        </w:r>
        <w:r>
          <w:fldChar w:fldCharType="separate"/>
        </w:r>
        <w:r>
          <w:t>81</w:t>
        </w:r>
        <w:r>
          <w:fldChar w:fldCharType="end"/>
        </w:r>
      </w:hyperlink>
    </w:p>
    <w:p>
      <w:pPr>
        <w:pStyle w:val="TOC2"/>
        <w:tabs>
          <w:tab w:val="right" w:leader="dot" w:pos="8306"/>
        </w:tabs>
      </w:pPr>
      <w:hyperlink w:anchor="_Toc25934" w:history="1">
        <w:r>
          <w:rPr>
            <w:rFonts w:ascii="仿宋" w:eastAsia="仿宋" w:hAnsi="仿宋" w:cs="仿宋" w:hint="eastAsia"/>
            <w:lang w:eastAsia="zh-CN"/>
          </w:rPr>
          <w:t>(一)、棋牌项目环境影响评估</w:t>
        </w:r>
        <w:r>
          <w:tab/>
        </w:r>
        <w:r>
          <w:fldChar w:fldCharType="begin"/>
        </w:r>
        <w:r>
          <w:instrText xml:space="preserve"> PAGEREF _Toc25934 \h </w:instrText>
        </w:r>
        <w:r>
          <w:fldChar w:fldCharType="separate"/>
        </w:r>
        <w:r>
          <w:t>81</w:t>
        </w:r>
        <w:r>
          <w:fldChar w:fldCharType="end"/>
        </w:r>
      </w:hyperlink>
    </w:p>
    <w:p>
      <w:pPr>
        <w:pStyle w:val="TOC2"/>
        <w:tabs>
          <w:tab w:val="right" w:leader="dot" w:pos="8306"/>
        </w:tabs>
      </w:pPr>
      <w:hyperlink w:anchor="_Toc9642" w:history="1">
        <w:r>
          <w:rPr>
            <w:rFonts w:ascii="仿宋" w:eastAsia="仿宋" w:hAnsi="仿宋" w:cs="仿宋" w:hint="eastAsia"/>
            <w:lang w:eastAsia="zh-CN"/>
          </w:rPr>
          <w:t>(二)、环境保护措施与方案</w:t>
        </w:r>
        <w:r>
          <w:tab/>
        </w:r>
        <w:r>
          <w:fldChar w:fldCharType="begin"/>
        </w:r>
        <w:r>
          <w:instrText xml:space="preserve"> PAGEREF _Toc9642 \h </w:instrText>
        </w:r>
        <w:r>
          <w:fldChar w:fldCharType="separate"/>
        </w:r>
        <w:r>
          <w:t>82</w:t>
        </w:r>
        <w:r>
          <w:fldChar w:fldCharType="end"/>
        </w:r>
      </w:hyperlink>
    </w:p>
    <w:p>
      <w:pPr>
        <w:pStyle w:val="TOC2"/>
        <w:tabs>
          <w:tab w:val="right" w:leader="dot" w:pos="8306"/>
        </w:tabs>
      </w:pPr>
      <w:hyperlink w:anchor="_Toc23280" w:history="1">
        <w:r>
          <w:rPr>
            <w:rFonts w:ascii="仿宋" w:eastAsia="仿宋" w:hAnsi="仿宋" w:cs="仿宋" w:hint="eastAsia"/>
            <w:lang w:eastAsia="zh-CN"/>
          </w:rPr>
          <w:t>(三)、生态恢复与补偿措施</w:t>
        </w:r>
        <w:r>
          <w:tab/>
        </w:r>
        <w:r>
          <w:fldChar w:fldCharType="begin"/>
        </w:r>
        <w:r>
          <w:instrText xml:space="preserve"> PAGEREF _Toc23280 \h </w:instrText>
        </w:r>
        <w:r>
          <w:fldChar w:fldCharType="separate"/>
        </w:r>
        <w:r>
          <w:t>84</w:t>
        </w:r>
        <w:r>
          <w:fldChar w:fldCharType="end"/>
        </w:r>
      </w:hyperlink>
    </w:p>
    <w:p>
      <w:pPr>
        <w:pStyle w:val="TOC2"/>
        <w:tabs>
          <w:tab w:val="right" w:leader="dot" w:pos="8306"/>
        </w:tabs>
      </w:pPr>
      <w:hyperlink w:anchor="_Toc3009" w:history="1">
        <w:r>
          <w:rPr>
            <w:rFonts w:ascii="仿宋" w:eastAsia="仿宋" w:hAnsi="仿宋" w:cs="仿宋" w:hint="eastAsia"/>
            <w:lang w:eastAsia="zh-CN"/>
          </w:rPr>
          <w:t>(四)、环境保护监测与评估</w:t>
        </w:r>
        <w:r>
          <w:tab/>
        </w:r>
        <w:r>
          <w:fldChar w:fldCharType="begin"/>
        </w:r>
        <w:r>
          <w:instrText xml:space="preserve"> PAGEREF _Toc3009 \h </w:instrText>
        </w:r>
        <w:r>
          <w:fldChar w:fldCharType="separate"/>
        </w:r>
        <w:r>
          <w:t>86</w:t>
        </w:r>
        <w:r>
          <w:fldChar w:fldCharType="end"/>
        </w:r>
      </w:hyperlink>
    </w:p>
    <w:p>
      <w:pPr>
        <w:pStyle w:val="TOC1"/>
        <w:tabs>
          <w:tab w:val="right" w:leader="dot" w:pos="8306"/>
        </w:tabs>
      </w:pPr>
      <w:hyperlink w:anchor="_Toc11345" w:history="1">
        <w:r>
          <w:rPr>
            <w:rFonts w:ascii="仿宋" w:eastAsia="仿宋" w:hAnsi="仿宋" w:cs="仿宋" w:hint="eastAsia"/>
            <w:lang w:eastAsia="zh-CN"/>
          </w:rPr>
          <w:t>十三、风险管理与应对策略</w:t>
        </w:r>
        <w:r>
          <w:tab/>
        </w:r>
        <w:r>
          <w:fldChar w:fldCharType="begin"/>
        </w:r>
        <w:r>
          <w:instrText xml:space="preserve"> PAGEREF _Toc11345 \h </w:instrText>
        </w:r>
        <w:r>
          <w:fldChar w:fldCharType="separate"/>
        </w:r>
        <w:r>
          <w:t>88</w:t>
        </w:r>
        <w:r>
          <w:fldChar w:fldCharType="end"/>
        </w:r>
      </w:hyperlink>
    </w:p>
    <w:p>
      <w:pPr>
        <w:pStyle w:val="TOC2"/>
        <w:tabs>
          <w:tab w:val="right" w:leader="dot" w:pos="8306"/>
        </w:tabs>
      </w:pPr>
      <w:hyperlink w:anchor="_Toc714" w:history="1">
        <w:r>
          <w:rPr>
            <w:rFonts w:ascii="仿宋" w:eastAsia="仿宋" w:hAnsi="仿宋" w:cs="仿宋" w:hint="eastAsia"/>
            <w:lang w:eastAsia="zh-CN"/>
          </w:rPr>
          <w:t>(一)、风险管理流程</w:t>
        </w:r>
        <w:r>
          <w:tab/>
        </w:r>
        <w:r>
          <w:fldChar w:fldCharType="begin"/>
        </w:r>
        <w:r>
          <w:instrText xml:space="preserve"> PAGEREF _Toc714 \h </w:instrText>
        </w:r>
        <w:r>
          <w:fldChar w:fldCharType="separate"/>
        </w:r>
        <w:r>
          <w:t>88</w:t>
        </w:r>
        <w:r>
          <w:fldChar w:fldCharType="end"/>
        </w:r>
      </w:hyperlink>
    </w:p>
    <w:p>
      <w:pPr>
        <w:pStyle w:val="TOC2"/>
        <w:tabs>
          <w:tab w:val="right" w:leader="dot" w:pos="8306"/>
        </w:tabs>
      </w:pPr>
      <w:hyperlink w:anchor="_Toc9046" w:history="1">
        <w:r>
          <w:rPr>
            <w:rFonts w:ascii="仿宋" w:eastAsia="仿宋" w:hAnsi="仿宋" w:cs="仿宋" w:hint="eastAsia"/>
            <w:lang w:eastAsia="zh-CN"/>
          </w:rPr>
          <w:t>(二)、风险识别与评估</w:t>
        </w:r>
        <w:r>
          <w:tab/>
        </w:r>
        <w:r>
          <w:fldChar w:fldCharType="begin"/>
        </w:r>
        <w:r>
          <w:instrText xml:space="preserve"> PAGEREF _Toc9046 \h </w:instrText>
        </w:r>
        <w:r>
          <w:fldChar w:fldCharType="separate"/>
        </w:r>
        <w:r>
          <w:t>92</w:t>
        </w:r>
        <w:r>
          <w:fldChar w:fldCharType="end"/>
        </w:r>
      </w:hyperlink>
    </w:p>
    <w:p>
      <w:pPr>
        <w:pStyle w:val="TOC2"/>
        <w:tabs>
          <w:tab w:val="right" w:leader="dot" w:pos="8306"/>
        </w:tabs>
      </w:pPr>
      <w:hyperlink w:anchor="_Toc12412" w:history="1">
        <w:r>
          <w:rPr>
            <w:rFonts w:ascii="仿宋" w:eastAsia="仿宋" w:hAnsi="仿宋" w:cs="仿宋" w:hint="eastAsia"/>
            <w:lang w:eastAsia="zh-CN"/>
          </w:rPr>
          <w:t>(三)、风险控制与应对策略</w:t>
        </w:r>
        <w:r>
          <w:tab/>
        </w:r>
        <w:r>
          <w:fldChar w:fldCharType="begin"/>
        </w:r>
        <w:r>
          <w:instrText xml:space="preserve"> PAGEREF _Toc12412 \h </w:instrText>
        </w:r>
        <w:r>
          <w:fldChar w:fldCharType="separate"/>
        </w:r>
        <w:r>
          <w:t>93</w:t>
        </w:r>
        <w:r>
          <w:fldChar w:fldCharType="end"/>
        </w:r>
      </w:hyperlink>
    </w:p>
    <w:p>
      <w:pPr>
        <w:pStyle w:val="TOC2"/>
        <w:tabs>
          <w:tab w:val="right" w:leader="dot" w:pos="8306"/>
        </w:tabs>
      </w:pPr>
      <w:hyperlink w:anchor="_Toc27800" w:history="1">
        <w:r>
          <w:rPr>
            <w:rFonts w:ascii="仿宋" w:eastAsia="仿宋" w:hAnsi="仿宋" w:cs="仿宋" w:hint="eastAsia"/>
            <w:lang w:eastAsia="zh-CN"/>
          </w:rPr>
          <w:t>(四)、危机管理与应急预案</w:t>
        </w:r>
        <w:r>
          <w:tab/>
        </w:r>
        <w:r>
          <w:fldChar w:fldCharType="begin"/>
        </w:r>
        <w:r>
          <w:instrText xml:space="preserve"> PAGEREF _Toc27800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棋牌项目报告按照现代棋牌项目管理理论及标准流程编写，着重分析了棋牌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棋牌项目管理实践的深度与广度</w:t>
      </w:r>
    </w:p>
    <w:p>
      <w:pPr>
        <w:pStyle w:val="Heading1"/>
        <w:ind w:firstLine="560" w:firstLineChars="200"/>
        <w:rPr>
          <w:rFonts w:ascii="仿宋" w:eastAsia="仿宋" w:hAnsi="仿宋" w:cs="仿宋" w:hint="eastAsia"/>
          <w:sz w:val="28"/>
          <w:lang w:eastAsia="zh-CN"/>
        </w:rPr>
      </w:pPr>
      <w:bookmarkStart w:id="2" w:name="_Toc13"/>
      <w:r>
        <w:rPr>
          <w:rFonts w:ascii="仿宋" w:eastAsia="仿宋" w:hAnsi="仿宋" w:cs="仿宋" w:hint="eastAsia"/>
          <w:sz w:val="28"/>
          <w:lang w:eastAsia="zh-CN"/>
        </w:rPr>
        <w:t>一、棋牌项目环境保护分析</w:t>
      </w:r>
      <w:bookmarkEnd w:id="2"/>
    </w:p>
    <w:p>
      <w:pPr>
        <w:pStyle w:val="Heading2"/>
        <w:rPr>
          <w:rFonts w:ascii="仿宋" w:eastAsia="仿宋" w:hAnsi="仿宋" w:cs="仿宋" w:hint="eastAsia"/>
          <w:lang w:eastAsia="zh-CN"/>
        </w:rPr>
      </w:pPr>
      <w:bookmarkStart w:id="3" w:name="_Toc14283"/>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14701"/>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32160"/>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采取节能减排措施，提高设备和工艺的能效。通过技术升级、设备优化等手段，减少能源消耗和温室气体排放，提高棋牌项目的环保效益。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在运营期，仍需保持对自然生态的关注。继续划定保护区域，加强对植被、动植物等生态要素的监测和保护，确保棋牌项目运营对生态系统的影响最小化。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加强与周边社区的沟通，建立环境管理沟通渠道。及时响应社区的环境反馈，保障周边居民的环境权益，提高棋牌项目在社区的社会责任感。</w:t>
      </w:r>
    </w:p>
    <w:p>
      <w:pPr>
        <w:pStyle w:val="Heading2"/>
        <w:ind w:firstLine="560" w:firstLineChars="200"/>
        <w:rPr>
          <w:rFonts w:ascii="仿宋" w:eastAsia="仿宋" w:hAnsi="仿宋" w:cs="仿宋" w:hint="eastAsia"/>
          <w:sz w:val="28"/>
          <w:lang w:eastAsia="zh-CN"/>
        </w:rPr>
      </w:pPr>
      <w:bookmarkStart w:id="6" w:name="_Toc19120"/>
      <w:r>
        <w:rPr>
          <w:rFonts w:ascii="仿宋" w:eastAsia="仿宋" w:hAnsi="仿宋" w:cs="仿宋" w:hint="eastAsia"/>
          <w:sz w:val="28"/>
          <w:lang w:eastAsia="zh-CN"/>
        </w:rPr>
        <w:t>(四)、棋牌项目建设对区域经济的影响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随着棋牌项目建设的进行，产生的税收也会相应增加。企业、从业人员以及相关产业的税收贡献将成为区域财政的重要来源，用于支持公共服务和基础设施建设。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某些棋牌项目建设可能会引入新的产业，推动区域产业结构的优化。新兴产业的引入可能促使区域实现产业升级，提高整体经济的竞争力。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棋牌项目建设将吸引更多的商业活动，如酒店、餐饮、零售等，以满足棋牌项目工程和员工的需求。这将推动商业活动的增长，促进区域内商业环境的繁荣。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随着棋牌项目建设的完成，周边土地价值可能会提升。这对于地方政府和地产开发商来说是一种潜在的经济利好，有助于进一步吸引投资。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30653"/>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棋牌项目建设和运营过程中都必须认真考虑和有效实施的关键环节。废弃物包括建设废弃物、生产废弃物等，如果不得当处理可能对环境和人类健康造成负面影响。因此，科学合理的废弃物处理策略成为确保棋牌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棋牌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棋牌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20560"/>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棋牌项目可能对周边生态系统产生直接或间接的影响。这包括植被覆盖、动植物栖息地、生态平衡等方面。生态环境影响分析需要全面考虑棋牌项目可能引起的生态破坏，以及采取的措施来保护和修复生态环境。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棋牌项目可能涉及的水体，需要分析棋牌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特殊的地理位置或气象条件可能使棋牌项目对大气环境产生更为显著的影响。分析棋牌项目可能引起的空气污染、气象条件变化等情况，制定减排方案和适应性措施，以保护大气环境的质量。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棋牌项目可能对当地社会文化产生特殊的影响。这包括对当地社区结构、文化传统、居民生活方式等方面的可能影响。社会文化影响分析需要在棋牌项目实施前进行广泛的社会调查，确保棋牌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一些棋牌项目可能在特殊环境中引起噪音或振动污染。在特殊环境影响分析中，需要详细评估棋牌项目可能引起的噪音水平和振动强度，并提出相应的控制和减缓措施。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特殊环境影响分析是棋牌项目环境影响评价的关键部分，通过充分了解和评估棋牌项目可能的特殊环境影响，可以制定出更加科学和可持续的棋牌项目实施方案。</w:t>
      </w:r>
    </w:p>
    <w:p>
      <w:pPr>
        <w:pStyle w:val="Heading2"/>
        <w:ind w:firstLine="560" w:firstLineChars="200"/>
        <w:rPr>
          <w:rFonts w:ascii="仿宋" w:eastAsia="仿宋" w:hAnsi="仿宋" w:cs="仿宋" w:hint="eastAsia"/>
          <w:sz w:val="28"/>
          <w:lang w:eastAsia="zh-CN"/>
        </w:rPr>
      </w:pPr>
      <w:bookmarkStart w:id="9" w:name="_Toc4628"/>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27196"/>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环境保护综合评价是对棋牌项目、企业或活动在环保方面综合表现的评估。这种评价综合考虑了对自然环境、生态系统、空气、水体等的影响，以及对环保法规和标准的遵守程度。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综合评价的第一步是对棋牌项目或活动的环境影响进行评估。这包括对空气质量、水质、土壤质量、生态系统等方面的影响进行科学分析。通过各种监测和模拟手段，全面了解棋牌项目可能引起的环境变化。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评价棋牌项目的废弃物管理情况，包括废弃物的分类、收集、处理和处置。清晰的废弃物管理计划对于降低对环境的负担至关重要。合规处理和减少废弃物对生态系统和人类健康的影响是综合评价的重要考量。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评估棋牌项目对水资源的利用和管理情况，包括对水体的取水、排放和水质保护。特别关注是否存在过度取水、水质污染等问题，以及采取的补救和改进措施。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分析棋牌项目的大气排放情况，包括对大气污染物的排放、空气质量的影响等。评估棋牌项目是否采取有效的减排措施，以保护大气环境质量。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综合评价棋牌项目的能源效益，包括能源的使用效率、可再生能源的应用情况等。推动清洁能源的使用，提高能源效益是环境保护的重要方向。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评估棋牌项目是否遵守国家和地方的环境保护法规和标准。合规性是一个企业或棋牌项目在环境保护方面的基本要求，对于环保综合评价至关重要。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评价棋牌项目在环境保护方面的投入，包括环境监测、治理设施建设、环保培训等方面的支出。这反映了企业对环保责任的认识和履行。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考察棋牌项目对社会的责任感和公众参与程度。是否建立了有效的沟通机制，是否主动回应社会关切，这些都是综合评价的一部分。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18844"/>
      <w:r>
        <w:rPr>
          <w:rFonts w:ascii="仿宋" w:eastAsia="仿宋" w:hAnsi="仿宋" w:cs="仿宋" w:hint="eastAsia"/>
          <w:sz w:val="28"/>
          <w:lang w:eastAsia="zh-CN"/>
        </w:rPr>
        <w:t>二、建设规划</w:t>
      </w:r>
      <w:bookmarkEnd w:id="11"/>
    </w:p>
    <w:p>
      <w:pPr>
        <w:pStyle w:val="Heading2"/>
        <w:rPr>
          <w:rFonts w:ascii="仿宋" w:eastAsia="仿宋" w:hAnsi="仿宋" w:cs="仿宋" w:hint="eastAsia"/>
          <w:lang w:eastAsia="zh-CN"/>
        </w:rPr>
      </w:pPr>
      <w:bookmarkStart w:id="12" w:name="_Toc2953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3" w:name="_Toc2459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棋牌项目总征地面积XXXX平方米（折合约XX亩），其中：净用地面积XXXX平方米（红线范围折合约XX亩）。棋牌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所占用的地面积充分考虑了红线范围，确保了棋牌项目的合规性和可持续发展。规划建设主体工程和计容建筑面积的设定旨在满足棋牌项目的生产和办公需求，为企业提供充足的工作空间。预计的建筑工程投资将用于棋牌项目的基础设施建设，为棋牌项目的未来发展奠定坚实基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计划购置设备共计XX台（套），设备购置费XXXX万元。这些设备涵盖了生产、研发和办公等多个领域，包括先进的生产设备、办公设备和实验室设备等。设备购置费用的投入将确保棋牌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计划总投资XXXX万元，预计年实现营业收入XXXX万元。这一部分涵盖了整个棋牌项目的经济规模和财务计划。总投资将用于棋牌项目的建设、设备购置、人才引进等多个方面，确保棋牌项目的全面发展。预计年实现的营业收入则是对棋牌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4" w:name="_Toc22254"/>
      <w:r>
        <w:rPr>
          <w:rFonts w:ascii="仿宋" w:eastAsia="仿宋" w:hAnsi="仿宋" w:cs="仿宋" w:hint="eastAsia"/>
          <w:sz w:val="28"/>
          <w:lang w:eastAsia="zh-CN"/>
        </w:rPr>
        <w:t>三、建设单位基本信息</w:t>
      </w:r>
      <w:bookmarkEnd w:id="14"/>
    </w:p>
    <w:p>
      <w:pPr>
        <w:pStyle w:val="Heading2"/>
        <w:rPr>
          <w:rFonts w:ascii="仿宋" w:eastAsia="仿宋" w:hAnsi="仿宋" w:cs="仿宋" w:hint="eastAsia"/>
          <w:lang w:eastAsia="zh-CN"/>
        </w:rPr>
      </w:pPr>
      <w:bookmarkStart w:id="15" w:name="_Toc2762"/>
      <w:r>
        <w:rPr>
          <w:rFonts w:ascii="仿宋" w:eastAsia="仿宋" w:hAnsi="仿宋" w:cs="仿宋" w:hint="eastAsia"/>
          <w:lang w:eastAsia="zh-CN"/>
        </w:rPr>
        <w:t>(一)、棋牌项目承办单位基本情况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一、棋牌项目承办单位基本情况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6" w:name="_Toc3079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公司的综合投资回报率为XX%，在棋牌项目、市场推广和研发等方面的投资取得了良好的回报。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7" w:name="_Toc23843"/>
      <w:r>
        <w:rPr>
          <w:rFonts w:ascii="仿宋" w:eastAsia="仿宋" w:hAnsi="仿宋" w:cs="仿宋" w:hint="eastAsia"/>
          <w:sz w:val="28"/>
          <w:lang w:eastAsia="zh-CN"/>
        </w:rPr>
        <w:t>四、棋牌项目基本情况</w:t>
      </w:r>
      <w:bookmarkEnd w:id="17"/>
    </w:p>
    <w:p>
      <w:pPr>
        <w:pStyle w:val="Heading2"/>
        <w:rPr>
          <w:rFonts w:ascii="仿宋" w:eastAsia="仿宋" w:hAnsi="仿宋" w:cs="仿宋" w:hint="eastAsia"/>
          <w:lang w:eastAsia="zh-CN"/>
        </w:rPr>
      </w:pPr>
      <w:bookmarkStart w:id="18" w:name="_Toc3187"/>
      <w:r>
        <w:rPr>
          <w:rFonts w:ascii="仿宋" w:eastAsia="仿宋" w:hAnsi="仿宋" w:cs="仿宋" w:hint="eastAsia"/>
          <w:lang w:eastAsia="zh-CN"/>
        </w:rPr>
        <w:t>(一)、棋牌项目名称及建设性质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棋牌项目名称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棋牌项目名称：XXX棋牌项目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棋牌项目建设性质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棋牌项目属于新建棋牌项目，依托xx区良好的产业基础和创新氛围，充分发挥区位优势，全力打造以xxx为核心的综合性产业基地。预计年产值可达XXX万元。这一新兴棋牌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9" w:name="_Toc29514"/>
      <w:r>
        <w:rPr>
          <w:rFonts w:ascii="仿宋" w:eastAsia="仿宋" w:hAnsi="仿宋" w:cs="仿宋" w:hint="eastAsia"/>
          <w:sz w:val="28"/>
          <w:lang w:eastAsia="zh-CN"/>
        </w:rPr>
        <w:t>(二)、棋牌项目承办单位</w:t>
      </w:r>
      <w:bookmarkEnd w:id="19"/>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20" w:name="_Toc30177"/>
      <w:r>
        <w:rPr>
          <w:rFonts w:ascii="仿宋" w:eastAsia="仿宋" w:hAnsi="仿宋" w:cs="仿宋" w:hint="eastAsia"/>
          <w:sz w:val="28"/>
          <w:lang w:eastAsia="zh-CN"/>
        </w:rPr>
        <w:t>(三)、战略合作单位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21" w:name="_Toc18550"/>
      <w:r>
        <w:rPr>
          <w:rFonts w:ascii="仿宋" w:eastAsia="仿宋" w:hAnsi="仿宋" w:cs="仿宋" w:hint="eastAsia"/>
          <w:sz w:val="28"/>
          <w:lang w:eastAsia="zh-CN"/>
        </w:rPr>
        <w:t>(四)、棋牌项目提出的理由</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XX区具有良好的产业基础和创新氛围，为新兴产业的发展提供了有力支持。棋牌项目能够充分借助XX区的产业集聚效应和科技创新环境，更好地融入当地经济体系。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棋牌项目充分发挥地理位置的优势，依托XX区的区位条件，更便利地接触市场、原材料和人才资源。这将有助于棋牌项目的顺利推进和市场开拓。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该棋牌项目定位为以油墨为核心的综合性产业基地，这不仅能够满足市场对油墨产品的需求，还能够在油墨产业链上实现产业多元化，提高产值和经济效益。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棋牌项目规模较大，预计年产值可达XXX万元，这对于XX区的经济发展具有显著的促进作用。高产值意味着棋牌项目将为当地提供更多的就业机会，同时也能够为地方财政做出贡献。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通过全力打造以油墨为核心的产业基地，棋牌项目将推动相关产业的升级和发展。这有助于提升当地产业结构，增加高附加值产业的比重，促进区域产业的可持续发展。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22" w:name="_Toc661"/>
      <w:r>
        <w:rPr>
          <w:rFonts w:ascii="仿宋" w:eastAsia="仿宋" w:hAnsi="仿宋" w:cs="仿宋" w:hint="eastAsia"/>
          <w:sz w:val="28"/>
          <w:lang w:eastAsia="zh-CN"/>
        </w:rPr>
        <w:t>(五)、原材料供应</w:t>
      </w:r>
      <w:bookmarkEnd w:id="22"/>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棋牌项目所需的主要原材料及辅助材料包括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Xxx、xxx、xx、xxx、xx</w:t>
      </w:r>
      <w:r>
        <w:rPr>
          <w:rFonts w:ascii="仿宋" w:eastAsia="仿宋" w:hAnsi="仿宋" w:cs="仿宋" w:hint="eastAsia"/>
          <w:sz w:val="28"/>
          <w:lang w:eastAsia="zh-CN"/>
        </w:rPr>
        <w:t xml:space="preserve"> 等，经过严格筛选，xxx</w:t>
      </w:r>
      <w:r>
        <w:rPr>
          <w:rFonts w:ascii="仿宋" w:eastAsia="仿宋" w:hAnsi="仿宋" w:cs="仿宋" w:hint="eastAsia"/>
          <w:sz w:val="28"/>
          <w:lang w:eastAsia="zh-CN"/>
        </w:rPr>
        <w:t xml:space="preserve"> 投资公司已经确保选择的供货单位完全能够稳定供应上述所需原料。这些供货商不仅具备高质量的产品和稳定的供货能力，而且与公司已建立了密切的合作关系，为棋牌项目提供了可靠的原辅材料供应保障。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棋牌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这些供货商不仅能够保障棋牌项目的当前需求，而且能够满足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投资公司将能够确保棋牌项目在原材料采购和供应方面的高效运作，为棋牌项目的稳健发展打下坚实基础。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5312"/>
      <w:r>
        <w:rPr>
          <w:rFonts w:ascii="仿宋" w:eastAsia="仿宋" w:hAnsi="仿宋" w:cs="仿宋" w:hint="eastAsia"/>
          <w:sz w:val="28"/>
          <w:lang w:eastAsia="zh-CN"/>
        </w:rPr>
        <w:t>(六)、棋牌项目能耗分析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确定棋牌项目所使用的主要能源类型，例如电力、天然气、燃油等。了解能源类型将有助于集中分析各种能源的使用情况。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能源消耗量：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收集并记录棋牌项目在生产过程中各种能源的消耗量。这可以通过监测设备、能源计量仪器以及相关数据记录来实现。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能效改进棋牌项目： 考虑实施能效改进棋牌项目，例如更换节能设备、采用新的生产技术、改进维护和操作方法等。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探索并评估再生能源在棋牌项目中的应用可能性。例如，考虑采用太阳能、风能等可再生能源来部分或完全满足能源需求。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10. 法规合规性： 确保棋牌项目的能耗活动符合相关法规和环境保护标准。</w:t>
      </w:r>
    </w:p>
    <w:p>
      <w:pPr>
        <w:pStyle w:val="Heading2"/>
        <w:ind w:firstLine="560" w:firstLineChars="200"/>
        <w:rPr>
          <w:rFonts w:ascii="仿宋" w:eastAsia="仿宋" w:hAnsi="仿宋" w:cs="仿宋" w:hint="eastAsia"/>
          <w:sz w:val="28"/>
          <w:lang w:eastAsia="zh-CN"/>
        </w:rPr>
      </w:pPr>
      <w:bookmarkStart w:id="24" w:name="_Toc8650"/>
      <w:r>
        <w:rPr>
          <w:rFonts w:ascii="仿宋" w:eastAsia="仿宋" w:hAnsi="仿宋" w:cs="仿宋" w:hint="eastAsia"/>
          <w:sz w:val="28"/>
          <w:lang w:eastAsia="zh-CN"/>
        </w:rPr>
        <w:t>(七)、环境保护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紧密契合xx区的发展规划，符合该区产业结构调整规划以及国家的产业发展政策。在棋牌项目规划中，我们充分考虑了区域的可持续发展需求，确保棋牌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棋牌项目的生产活动在国家规定的排放标准内。棋牌项目建设阶段及运营后，我们将持续监测和管理排放，以确保棋牌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棋牌项目建成并投产后，各项环境指标将严格符合国家和地方清洁生产的标准要求，确保棋牌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5" w:name="_Toc8590"/>
      <w:r>
        <w:rPr>
          <w:rFonts w:ascii="仿宋" w:eastAsia="仿宋" w:hAnsi="仿宋" w:cs="仿宋" w:hint="eastAsia"/>
          <w:sz w:val="28"/>
          <w:lang w:eastAsia="zh-CN"/>
        </w:rPr>
        <w:t>(八)、棋牌项目建设符合性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确保棋牌项目的规划和建设符合当地和国家的法规和政策要求。这可能涉及土地使用、环保、建筑规范、安全等方面的法规。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环境影响评价： 进行全面的环境影响评价，确保棋牌项目建设和运营不会对周围环境产生负面影响。在评估中，考虑空气、水、土壤质量以及生态系统的保护。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棋牌项目建设应考虑社会责任，确保棋牌项目对当地社区的影响是积极的。这可能包括就业机会、社区发展棋牌项目、文化保护等方面。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遵守相关的安全标准和规范，保障棋牌项目建设和运营的人员安全。这包括建筑结构的安全性、设备操作的安全规程等。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确保棋牌项目采用符合行业标准和技术规范的设计和建设。这有助于棋牌项目的高效运作和可持续性发展。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棋牌项目建设应考虑可持续性原则，包括资源利用效率、能源消耗、废弃物处理等。采用清洁生产和绿色技术，以降低对环境的影响。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棋牌项目建设阶段应开展公共参与，听取相关利益相关者的意见和建议。这有助于解决可能的争议，提高棋牌项目在社会中的接受度。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建立定期监测和报告机制，监控棋牌项目的建设和运营过程中的符合性。及时发现和解决潜在的问题。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开展全面的风险评估，确保棋牌项目建设和运营过程中的各种风险能够被有效管理和应对。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6" w:name="_Toc6426"/>
      <w:r>
        <w:rPr>
          <w:rFonts w:ascii="仿宋" w:eastAsia="仿宋" w:hAnsi="仿宋" w:cs="仿宋" w:hint="eastAsia"/>
          <w:sz w:val="28"/>
          <w:lang w:eastAsia="zh-CN"/>
        </w:rPr>
        <w:t>(九)、棋牌项目进度规划</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棋牌项目的建设期限规划为XX个月，为了确保棋牌项目按时高效完成，我们采取了以下措施：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将整个棋牌项目划分为不同的阶段和段落，实施分期建设。这有助于灵活应对各个阶段的工程挑战，确保棋牌项目有序推进。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对棋牌项目进行工期目标的详细分解，明确各个主体工程的施工期限。通过科学的工期分解，可以更精准地掌握工程进展。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将投资密度较大的部分工程尽量押后施工，例如其他配套工程等。这有助于合理分配资源，保证棋牌项目各方面的平衡发展。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在技术交流谈判的同时，提前进行设计工作。这样可以在棋牌项目正式启动前解决一些技术问题，为后续施工提供有力支持。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通过以上规划和措施，我们旨在保障棋牌项目建设期限的合理安排，最大程度地降低建设周期，确保棋牌项目按计划推进。</w:t>
      </w:r>
    </w:p>
    <w:p>
      <w:pPr>
        <w:pStyle w:val="Heading2"/>
        <w:ind w:firstLine="560" w:firstLineChars="200"/>
        <w:rPr>
          <w:rFonts w:ascii="仿宋" w:eastAsia="仿宋" w:hAnsi="仿宋" w:cs="仿宋" w:hint="eastAsia"/>
          <w:sz w:val="28"/>
          <w:lang w:eastAsia="zh-CN"/>
        </w:rPr>
      </w:pPr>
      <w:bookmarkStart w:id="27" w:name="_Toc27162"/>
      <w:r>
        <w:rPr>
          <w:rFonts w:ascii="仿宋" w:eastAsia="仿宋" w:hAnsi="仿宋" w:cs="仿宋" w:hint="eastAsia"/>
          <w:sz w:val="28"/>
          <w:lang w:eastAsia="zh-CN"/>
        </w:rPr>
        <w:t>(十)、投资估算及经济效益分析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棋牌项目总投资及资金构成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棋牌项目预计总投资为XXXX万元。其中，固定资产投资为XXXX万元，占棋牌项目总投资的XX%；流动资金为XXXX万元，占棋牌项目总投资的XX%。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截至目前，棋牌项目的资金主要由企业自筹。通过内部资金的调动和有效管理，确保棋牌项目的正常推进和运作。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棋牌项目预期经济效益规划目标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此外，达产年投资利润率为XX%，投资利税率为XX%，投资回报率为XX%，全部投资回收期为XX年。棋牌项目还将提供XX个就业职位，为当地就业创造积极影响。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这一经济效益规划目标综合考虑了棋牌项目的投资、收入、成本、税收等多个方面，为棋牌项目的经济可持续发展提供了明确的指导和目标。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15262"/>
      <w:r>
        <w:rPr>
          <w:rFonts w:ascii="仿宋" w:eastAsia="仿宋" w:hAnsi="仿宋" w:cs="仿宋" w:hint="eastAsia"/>
          <w:sz w:val="28"/>
          <w:lang w:eastAsia="zh-CN"/>
        </w:rPr>
        <w:t>(十一)、报告说明</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对市场需求、竞争格局、潜在客户等进行深入研究，明确棋牌项目产品或服务的市场定位和销售策略。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对棋牌项目规模进行科学规划，明确生产的产品或服务种类、特点及市场竞争力。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选择适宜的厂址，考虑交通便利性、用地成本、环境因素等，确保棋牌项目的顺利运作。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对棋牌项目的生产工艺进行细致研究，确保采用先进、高效、可靠的技术，提高生产效率。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经过仔细比较和选择，确定最适合棋牌项目需求的生产设备，确保设备的性能和质量符合要求。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确保棋牌项目团队结构合理，拥有足够的专业人才，并规划培训计划，以提高员工的工作技能。</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制定详细的棋牌项目实施计划，明确各阶段的任务和时间节点，确保棋牌项目按计划推进。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确定棋牌项目的总投资和各项成本，并进行全面的成本效益分析，确保棋牌项目的经济可行性。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对棋牌项目的预期经济效益进行计算和评价，并对潜在风险进行全面分析，为决策者提供风险应对策略。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通过以上分析，报告将为投资决策提供全面的、有据可依的科学依据。其细致入微的论证和评价将使投资方能够清晰地了解棋牌项目的各个方面，为未来的投资决策提供有力支持。</w:t>
      </w:r>
    </w:p>
    <w:p>
      <w:pPr>
        <w:pStyle w:val="Heading2"/>
        <w:ind w:firstLine="560" w:firstLineChars="200"/>
        <w:rPr>
          <w:rFonts w:ascii="仿宋" w:eastAsia="仿宋" w:hAnsi="仿宋" w:cs="仿宋" w:hint="eastAsia"/>
          <w:sz w:val="28"/>
          <w:lang w:eastAsia="zh-CN"/>
        </w:rPr>
      </w:pPr>
      <w:bookmarkStart w:id="29" w:name="_Toc30520"/>
      <w:r>
        <w:rPr>
          <w:rFonts w:ascii="仿宋" w:eastAsia="仿宋" w:hAnsi="仿宋" w:cs="仿宋" w:hint="eastAsia"/>
          <w:sz w:val="28"/>
          <w:lang w:eastAsia="zh-CN"/>
        </w:rPr>
        <w:t>(十二)、棋牌项目评价</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评价是对棋牌项目进行全面审查和判定的过程，主要包括市场评价、技术评价、财务评价、工程评价、经济评价和环境评价等多个方面。评价的目的是为决策者提供科学的、客观的信息，以确定棋牌项目是否值得投资以及如何进行投资。对棋牌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对棋牌项目所在市场的需求、竞争格局、潜在客户等进行评估。通过市场评价，可以确定棋牌项目产品或服务的市场定位、销售策略和市场份额。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对棋牌项目所采用的生产工艺、设备选择等技术方面进行评估。确保棋牌项目采用先进、高效、可靠的技术，以提高生产效率和竞争力。</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财务评价：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对棋牌项目的资金筹措、成本结构、财务指标等进行评估。通过财务评价，可以明确棋牌项目的融资需求、资金运作情况，以及棋牌项目的盈利能力和财务健康状况。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对棋牌项目的规模、建设周期、工程进度等进行评估。确保棋牌项目在工程实施阶段能够按计划进行，减少施工风险。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对棋牌项目的经济效益进行计算和评估。包括投资回收期、净现值、内部收益率等指标，以确定棋牌项目的经济可行性和投资回报。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对棋牌项目可能对环境产生的影响进行评估。确保棋牌项目在环保方面符合相关法规和标准，减少对周边环境的负面影响。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棋牌项目评价通过对各个方面的全面考量，为决策者提供了关于棋牌项目全貌的清晰图景。决策者可以根据评价结果，权衡各个方面的利弊，做出明智的投资决策。评价的结果将直接影响到棋牌项目的可持续发展和投资的成功实施。</w:t>
      </w:r>
    </w:p>
    <w:p>
      <w:pPr>
        <w:pStyle w:val="Heading1"/>
        <w:ind w:firstLine="560" w:firstLineChars="200"/>
        <w:rPr>
          <w:rFonts w:ascii="仿宋" w:eastAsia="仿宋" w:hAnsi="仿宋" w:cs="仿宋" w:hint="eastAsia"/>
          <w:sz w:val="28"/>
          <w:lang w:eastAsia="zh-CN"/>
        </w:rPr>
      </w:pPr>
      <w:bookmarkStart w:id="30" w:name="_Toc31465"/>
      <w:r>
        <w:rPr>
          <w:rFonts w:ascii="仿宋" w:eastAsia="仿宋" w:hAnsi="仿宋" w:cs="仿宋" w:hint="eastAsia"/>
          <w:sz w:val="28"/>
          <w:lang w:eastAsia="zh-CN"/>
        </w:rPr>
        <w:t>五、知识管理与技术创新</w:t>
      </w:r>
      <w:bookmarkEnd w:id="30"/>
    </w:p>
    <w:p>
      <w:pPr>
        <w:pStyle w:val="Heading2"/>
        <w:rPr>
          <w:rFonts w:ascii="仿宋" w:eastAsia="仿宋" w:hAnsi="仿宋" w:cs="仿宋" w:hint="eastAsia"/>
          <w:lang w:eastAsia="zh-CN"/>
        </w:rPr>
      </w:pPr>
      <w:bookmarkStart w:id="31" w:name="_Toc14211"/>
      <w:r>
        <w:rPr>
          <w:rFonts w:ascii="仿宋" w:eastAsia="仿宋" w:hAnsi="仿宋" w:cs="仿宋" w:hint="eastAsia"/>
          <w:lang w:eastAsia="zh-CN"/>
        </w:rPr>
        <w:t>(一)、知识管理体系建设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2" w:name="_Toc10527"/>
      <w:r>
        <w:rPr>
          <w:rFonts w:ascii="仿宋" w:eastAsia="仿宋" w:hAnsi="仿宋" w:cs="仿宋" w:hint="eastAsia"/>
          <w:sz w:val="28"/>
          <w:lang w:eastAsia="zh-CN"/>
        </w:rPr>
        <w:t>(二)、技术创新与研发投入</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3" w:name="_Toc8897"/>
      <w:r>
        <w:rPr>
          <w:rFonts w:ascii="仿宋" w:eastAsia="仿宋" w:hAnsi="仿宋" w:cs="仿宋" w:hint="eastAsia"/>
          <w:sz w:val="28"/>
          <w:lang w:eastAsia="zh-CN"/>
        </w:rPr>
        <w:t>(三)、专利申请与技术保护</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4" w:name="_Toc15471"/>
      <w:r>
        <w:rPr>
          <w:rFonts w:ascii="仿宋" w:eastAsia="仿宋" w:hAnsi="仿宋" w:cs="仿宋" w:hint="eastAsia"/>
          <w:sz w:val="28"/>
          <w:lang w:eastAsia="zh-CN"/>
        </w:rPr>
        <w:t>(四)、人才培养与团队建设</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5" w:name="_Toc17878"/>
      <w:r>
        <w:rPr>
          <w:rFonts w:ascii="仿宋" w:eastAsia="仿宋" w:hAnsi="仿宋" w:cs="仿宋" w:hint="eastAsia"/>
          <w:sz w:val="28"/>
          <w:lang w:eastAsia="zh-CN"/>
        </w:rPr>
        <w:t>六、员工福利与企业文化</w:t>
      </w:r>
      <w:bookmarkEnd w:id="35"/>
    </w:p>
    <w:p>
      <w:pPr>
        <w:pStyle w:val="Heading2"/>
        <w:rPr>
          <w:rFonts w:ascii="仿宋" w:eastAsia="仿宋" w:hAnsi="仿宋" w:cs="仿宋" w:hint="eastAsia"/>
          <w:lang w:eastAsia="zh-CN"/>
        </w:rPr>
      </w:pPr>
      <w:bookmarkStart w:id="36" w:name="_Toc10173"/>
      <w:r>
        <w:rPr>
          <w:rFonts w:ascii="仿宋" w:eastAsia="仿宋" w:hAnsi="仿宋" w:cs="仿宋" w:hint="eastAsia"/>
          <w:lang w:eastAsia="zh-CN"/>
        </w:rPr>
        <w:t>(一)、员工福利政策</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7" w:name="_Toc17253"/>
      <w:r>
        <w:rPr>
          <w:rFonts w:ascii="仿宋" w:eastAsia="仿宋" w:hAnsi="仿宋" w:cs="仿宋" w:hint="eastAsia"/>
          <w:sz w:val="28"/>
          <w:lang w:eastAsia="zh-CN"/>
        </w:rPr>
        <w:t>(二)、团队建设与员工培训</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8" w:name="_Toc14657"/>
      <w:r>
        <w:rPr>
          <w:rFonts w:ascii="仿宋" w:eastAsia="仿宋" w:hAnsi="仿宋" w:cs="仿宋" w:hint="eastAsia"/>
          <w:sz w:val="28"/>
          <w:lang w:eastAsia="zh-CN"/>
        </w:rPr>
        <w:t>(三)、企业文化建设</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https://d.book118.com/545334112223011110</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棋牌项目评估报告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36C62"/>
    <w:rsid w:val="74A36C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545334112223011110"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2024-01-17T22:29:00Z</dcterms:created>
  <dcterms:modified xsi:type="dcterms:W3CDTF">2024-01-17T22:30:05Z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D988725B84CC463D98D658ADEA50A484_11</vt:lpwstr>
  </property>
  <property fmtid="{D5CDD505-2E9C-101B-9397-08002B2CF9AE}" pid="3" name="KSOProductBuildVer">
    <vt:lpwstr>2052-12.1.0.16120</vt:lpwstr>
  </property>
</Properties>
</file>