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黑体" w:eastAsia="黑体" w:hAnsi="黑体" w:cs="黑体"/>
          <w:sz w:val="72"/>
          <w:szCs w:val="144"/>
        </w:rPr>
      </w:pPr>
    </w:p>
    <w:p>
      <w:pPr>
        <w:rPr>
          <w:rFonts w:ascii="黑体" w:eastAsia="黑体" w:hAnsi="黑体" w:cs="黑体"/>
          <w:sz w:val="72"/>
          <w:szCs w:val="144"/>
        </w:rPr>
      </w:pPr>
    </w:p>
    <w:p>
      <w:pPr>
        <w:rPr>
          <w:rFonts w:ascii="黑体" w:eastAsia="黑体" w:hAnsi="黑体" w:cs="黑体"/>
          <w:sz w:val="72"/>
          <w:szCs w:val="144"/>
        </w:rPr>
      </w:pPr>
    </w:p>
    <w:p>
      <w:pPr>
        <w:jc w:val="center"/>
        <w:rPr>
          <w:rFonts w:ascii="黑体" w:eastAsia="黑体" w:hAnsi="黑体" w:cs="黑体"/>
          <w:sz w:val="72"/>
          <w:szCs w:val="144"/>
        </w:rPr>
      </w:pPr>
      <w:r>
        <w:rPr>
          <w:rFonts w:ascii="黑体" w:eastAsia="黑体" w:hAnsi="黑体" w:cs="黑体" w:hint="eastAsia"/>
          <w:sz w:val="72"/>
          <w:szCs w:val="144"/>
        </w:rPr>
        <w:t>空中交通管理基础</w:t>
      </w:r>
    </w:p>
    <w:p>
      <w:pPr>
        <w:jc w:val="center"/>
        <w:rPr>
          <w:rFonts w:ascii="黑体" w:eastAsia="黑体" w:hAnsi="黑体" w:cs="黑体"/>
          <w:sz w:val="72"/>
          <w:szCs w:val="144"/>
        </w:rPr>
      </w:pPr>
      <w:r>
        <w:rPr>
          <w:rFonts w:ascii="黑体" w:eastAsia="黑体" w:hAnsi="黑体" w:cs="黑体" w:hint="eastAsia"/>
          <w:sz w:val="72"/>
          <w:szCs w:val="144"/>
        </w:rPr>
        <w:t>课程教案</w:t>
      </w:r>
    </w:p>
    <w:p>
      <w:pPr>
        <w:jc w:val="center"/>
        <w:rPr>
          <w:rFonts w:ascii="黑体" w:eastAsia="黑体" w:hAnsi="黑体" w:cs="黑体"/>
          <w:sz w:val="72"/>
          <w:szCs w:val="144"/>
        </w:rPr>
      </w:pPr>
    </w:p>
    <w:p>
      <w:pPr>
        <w:jc w:val="center"/>
        <w:rPr>
          <w:rFonts w:ascii="黑体" w:eastAsia="黑体" w:hAnsi="黑体" w:cs="黑体"/>
          <w:sz w:val="72"/>
          <w:szCs w:val="144"/>
        </w:rPr>
      </w:pPr>
    </w:p>
    <w:p>
      <w:pPr>
        <w:jc w:val="center"/>
        <w:rPr>
          <w:rFonts w:ascii="黑体" w:eastAsia="黑体" w:hAnsi="黑体" w:cs="黑体"/>
          <w:sz w:val="72"/>
          <w:szCs w:val="144"/>
        </w:rPr>
      </w:pPr>
    </w:p>
    <w:p>
      <w:pPr>
        <w:jc w:val="center"/>
        <w:rPr>
          <w:rFonts w:ascii="黑体" w:eastAsia="黑体" w:hAnsi="黑体" w:cs="黑体"/>
          <w:sz w:val="72"/>
          <w:szCs w:val="144"/>
        </w:rPr>
      </w:pPr>
    </w:p>
    <w:p>
      <w:pPr>
        <w:jc w:val="center"/>
        <w:rPr>
          <w:rFonts w:ascii="黑体" w:eastAsia="黑体" w:hAnsi="黑体" w:cs="黑体"/>
          <w:sz w:val="72"/>
          <w:szCs w:val="144"/>
        </w:rPr>
      </w:pPr>
    </w:p>
    <w:p>
      <w:pPr>
        <w:jc w:val="center"/>
        <w:rPr>
          <w:rFonts w:ascii="黑体" w:eastAsia="黑体" w:hAnsi="黑体" w:cs="黑体"/>
          <w:sz w:val="72"/>
          <w:szCs w:val="144"/>
        </w:rPr>
      </w:pPr>
    </w:p>
    <w:p>
      <w:pPr>
        <w:jc w:val="center"/>
        <w:rPr>
          <w:rFonts w:ascii="黑体" w:eastAsia="黑体" w:hAnsi="黑体" w:cs="黑体"/>
          <w:sz w:val="72"/>
          <w:szCs w:val="144"/>
        </w:rPr>
      </w:pPr>
    </w:p>
    <w:p>
      <w:pPr>
        <w:spacing w:before="0" w:beforeLines="0" w:after="0" w:afterLines="0" w:line="240" w:lineRule="auto"/>
        <w:ind w:left="0" w:right="0" w:firstLine="0" w:leftChars="0" w:rightChars="0" w:firstLineChars="0"/>
        <w:jc w:val="center"/>
        <w:rPr>
          <w:rFonts w:ascii="宋体" w:eastAsia="宋体" w:hAnsi="宋体"/>
          <w:b/>
          <w:bCs/>
          <w:sz w:val="28"/>
          <w:szCs w:val="36"/>
        </w:rPr>
      </w:pPr>
    </w:p>
    <w:p>
      <w:pPr>
        <w:spacing w:before="0" w:beforeLines="0" w:after="0" w:afterLines="0" w:line="240" w:lineRule="auto"/>
        <w:ind w:left="0" w:right="0" w:firstLine="0" w:leftChars="0" w:rightChars="0" w:firstLineChars="0"/>
        <w:jc w:val="center"/>
        <w:rPr>
          <w:rFonts w:ascii="宋体" w:eastAsia="宋体" w:hAnsi="宋体"/>
          <w:b/>
          <w:bCs/>
          <w:sz w:val="28"/>
          <w:szCs w:val="36"/>
        </w:rPr>
      </w:pPr>
    </w:p>
    <w:p>
      <w:pPr>
        <w:spacing w:before="0" w:beforeLines="0" w:after="0" w:afterLines="0" w:line="240" w:lineRule="auto"/>
        <w:ind w:left="0" w:right="0" w:firstLine="0" w:leftChars="0" w:rightChars="0" w:firstLineChars="0"/>
        <w:jc w:val="center"/>
        <w:rPr>
          <w:rFonts w:ascii="宋体" w:eastAsia="宋体" w:hAnsi="宋体"/>
          <w:b/>
          <w:bCs/>
          <w:sz w:val="28"/>
          <w:szCs w:val="36"/>
        </w:rPr>
      </w:pPr>
    </w:p>
    <w:p>
      <w:pPr>
        <w:spacing w:before="0" w:beforeLines="0" w:after="0" w:afterLines="0" w:line="240" w:lineRule="auto"/>
        <w:ind w:left="0" w:right="0" w:firstLine="0" w:leftChars="0" w:rightChars="0" w:firstLineChars="0"/>
        <w:jc w:val="center"/>
        <w:rPr>
          <w:rFonts w:ascii="宋体" w:eastAsia="宋体" w:hAnsi="宋体"/>
          <w:b/>
          <w:bCs/>
          <w:sz w:val="28"/>
          <w:szCs w:val="36"/>
        </w:rPr>
        <w:sectPr>
          <w:pgSz w:w="11906" w:h="16838"/>
          <w:pgMar w:top="1440" w:right="1800" w:bottom="1440" w:left="1800" w:header="851" w:footer="992" w:gutter="0"/>
          <w:cols w:num="1" w:space="425"/>
          <w:docGrid w:type="lines" w:linePitch="312" w:charSpace="0"/>
        </w:sectPr>
      </w:pPr>
    </w:p>
    <w:sdt>
      <w:sdtPr>
        <w:rPr>
          <w:rFonts w:ascii="宋体" w:eastAsia="宋体" w:hAnsi="宋体" w:cstheme="minorBidi"/>
          <w:b/>
          <w:bCs/>
          <w:kern w:val="2"/>
          <w:sz w:val="28"/>
          <w:szCs w:val="36"/>
          <w:lang w:val="en-US" w:eastAsia="zh-CN" w:bidi="ar-SA"/>
        </w:rPr>
        <w:id w:val="147456953"/>
        <w:docPartObj>
          <w:docPartGallery w:val="Table of Contents"/>
          <w:docPartUnique/>
        </w:docPartObj>
        <w15:color w:val="DBDBDB"/>
      </w:sdtPr>
      <w:sdtEndPr>
        <w:rPr>
          <w:rFonts w:ascii="黑体" w:eastAsia="黑体" w:hAnsi="黑体" w:cs="黑体" w:hint="eastAsia"/>
          <w:b/>
          <w:bCs/>
          <w:kern w:val="2"/>
          <w:sz w:val="21"/>
          <w:szCs w:val="28"/>
          <w:lang w:val="en-US" w:eastAsia="zh-CN" w:bidi="ar-SA"/>
        </w:rPr>
      </w:sdtEndPr>
      <w:sdtContent>
        <w:p>
          <w:pPr>
            <w:spacing w:before="0" w:beforeLines="0" w:after="0" w:afterLines="0" w:line="240" w:lineRule="auto"/>
            <w:ind w:left="0" w:right="0" w:firstLine="0" w:leftChars="0" w:rightChars="0" w:firstLineChars="0"/>
            <w:jc w:val="center"/>
            <w:rPr>
              <w:b/>
              <w:bCs/>
              <w:sz w:val="40"/>
              <w:szCs w:val="48"/>
            </w:rPr>
          </w:pPr>
          <w:r>
            <w:rPr>
              <w:rFonts w:ascii="宋体" w:eastAsia="宋体" w:hAnsi="宋体"/>
              <w:b/>
              <w:bCs/>
              <w:sz w:val="40"/>
              <w:szCs w:val="48"/>
            </w:rPr>
            <w:t>目录</w:t>
          </w:r>
        </w:p>
        <w:p>
          <w:pPr>
            <w:pStyle w:val="TOC1"/>
            <w:tabs>
              <w:tab w:val="right" w:leader="dot" w:pos="8306"/>
            </w:tabs>
            <w:rPr>
              <w:sz w:val="28"/>
              <w:szCs w:val="36"/>
            </w:rPr>
          </w:pPr>
          <w:r>
            <w:rPr>
              <w:rFonts w:ascii="黑体" w:eastAsia="黑体" w:hAnsi="黑体" w:cs="黑体" w:hint="eastAsia"/>
              <w:sz w:val="40"/>
              <w:szCs w:val="40"/>
              <w:lang w:val="en-US" w:eastAsia="zh-CN"/>
            </w:rPr>
            <w:fldChar w:fldCharType="begin"/>
          </w:r>
          <w:r>
            <w:rPr>
              <w:rFonts w:ascii="黑体" w:eastAsia="黑体" w:hAnsi="黑体" w:cs="黑体" w:hint="eastAsia"/>
              <w:sz w:val="40"/>
              <w:szCs w:val="40"/>
              <w:lang w:val="en-US" w:eastAsia="zh-CN"/>
            </w:rPr>
            <w:instrText xml:space="preserve">TOC \o "1-2" \h \u </w:instrText>
          </w:r>
          <w:r>
            <w:rPr>
              <w:rFonts w:ascii="黑体" w:eastAsia="黑体" w:hAnsi="黑体" w:cs="黑体" w:hint="eastAsia"/>
              <w:sz w:val="40"/>
              <w:szCs w:val="40"/>
              <w:lang w:val="en-US" w:eastAsia="zh-CN"/>
            </w:rPr>
            <w:fldChar w:fldCharType="separate"/>
          </w:r>
          <w:hyperlink w:anchor="_Toc27471" w:history="1">
            <w:r>
              <w:rPr>
                <w:rFonts w:ascii="黑体" w:eastAsia="黑体" w:hAnsi="黑体" w:cs="黑体" w:hint="eastAsia"/>
                <w:sz w:val="28"/>
                <w:szCs w:val="40"/>
                <w:lang w:val="en-US" w:eastAsia="zh-CN"/>
              </w:rPr>
              <w:t>一．课程基本信息</w:t>
            </w:r>
            <w:r>
              <w:rPr>
                <w:sz w:val="28"/>
                <w:szCs w:val="36"/>
              </w:rPr>
              <w:tab/>
            </w:r>
            <w:r>
              <w:rPr>
                <w:sz w:val="28"/>
                <w:szCs w:val="36"/>
              </w:rPr>
              <w:fldChar w:fldCharType="begin"/>
            </w:r>
            <w:r>
              <w:rPr>
                <w:sz w:val="28"/>
                <w:szCs w:val="36"/>
              </w:rPr>
              <w:instrText xml:space="preserve"> PAGEREF _Toc27471 \h </w:instrText>
            </w:r>
            <w:r>
              <w:rPr>
                <w:sz w:val="28"/>
                <w:szCs w:val="36"/>
              </w:rPr>
              <w:fldChar w:fldCharType="separate"/>
            </w:r>
            <w:r>
              <w:rPr>
                <w:sz w:val="28"/>
                <w:szCs w:val="36"/>
              </w:rPr>
              <w:t>3</w:t>
            </w:r>
            <w:r>
              <w:rPr>
                <w:sz w:val="28"/>
                <w:szCs w:val="36"/>
              </w:rPr>
              <w:fldChar w:fldCharType="end"/>
            </w:r>
          </w:hyperlink>
        </w:p>
        <w:p>
          <w:pPr>
            <w:pStyle w:val="TOC1"/>
            <w:tabs>
              <w:tab w:val="right" w:leader="dot" w:pos="8306"/>
            </w:tabs>
            <w:rPr>
              <w:sz w:val="28"/>
              <w:szCs w:val="36"/>
            </w:rPr>
          </w:pPr>
          <w:hyperlink w:anchor="_Toc18723" w:history="1">
            <w:r>
              <w:rPr>
                <w:rFonts w:ascii="黑体" w:eastAsia="黑体" w:hAnsi="黑体" w:cs="黑体" w:hint="eastAsia"/>
                <w:sz w:val="28"/>
                <w:szCs w:val="40"/>
                <w:lang w:val="en-US" w:eastAsia="zh-CN"/>
              </w:rPr>
              <w:t>二．课程简介</w:t>
            </w:r>
            <w:r>
              <w:rPr>
                <w:sz w:val="28"/>
                <w:szCs w:val="36"/>
              </w:rPr>
              <w:tab/>
            </w:r>
            <w:r>
              <w:rPr>
                <w:sz w:val="28"/>
                <w:szCs w:val="36"/>
              </w:rPr>
              <w:fldChar w:fldCharType="begin"/>
            </w:r>
            <w:r>
              <w:rPr>
                <w:sz w:val="28"/>
                <w:szCs w:val="36"/>
              </w:rPr>
              <w:instrText xml:space="preserve"> PAGEREF _Toc18723 \h </w:instrText>
            </w:r>
            <w:r>
              <w:rPr>
                <w:sz w:val="28"/>
                <w:szCs w:val="36"/>
              </w:rPr>
              <w:fldChar w:fldCharType="separate"/>
            </w:r>
            <w:r>
              <w:rPr>
                <w:sz w:val="28"/>
                <w:szCs w:val="36"/>
              </w:rPr>
              <w:t>3</w:t>
            </w:r>
            <w:r>
              <w:rPr>
                <w:sz w:val="28"/>
                <w:szCs w:val="36"/>
              </w:rPr>
              <w:fldChar w:fldCharType="end"/>
            </w:r>
          </w:hyperlink>
        </w:p>
        <w:p>
          <w:pPr>
            <w:pStyle w:val="TOC1"/>
            <w:tabs>
              <w:tab w:val="right" w:leader="dot" w:pos="8306"/>
            </w:tabs>
            <w:rPr>
              <w:sz w:val="28"/>
              <w:szCs w:val="36"/>
            </w:rPr>
          </w:pPr>
          <w:hyperlink w:anchor="_Toc11725" w:history="1">
            <w:r>
              <w:rPr>
                <w:rFonts w:ascii="黑体" w:eastAsia="黑体" w:hAnsi="黑体" w:cs="黑体" w:hint="eastAsia"/>
                <w:sz w:val="28"/>
                <w:szCs w:val="40"/>
                <w:lang w:val="en-US" w:eastAsia="zh-CN"/>
              </w:rPr>
              <w:t>三．学情分析及课程目标</w:t>
            </w:r>
            <w:r>
              <w:rPr>
                <w:sz w:val="28"/>
                <w:szCs w:val="36"/>
              </w:rPr>
              <w:tab/>
            </w:r>
            <w:r>
              <w:rPr>
                <w:sz w:val="28"/>
                <w:szCs w:val="36"/>
              </w:rPr>
              <w:fldChar w:fldCharType="begin"/>
            </w:r>
            <w:r>
              <w:rPr>
                <w:sz w:val="28"/>
                <w:szCs w:val="36"/>
              </w:rPr>
              <w:instrText xml:space="preserve"> PAGEREF _Toc11725 \h </w:instrText>
            </w:r>
            <w:r>
              <w:rPr>
                <w:sz w:val="28"/>
                <w:szCs w:val="36"/>
              </w:rPr>
              <w:fldChar w:fldCharType="separate"/>
            </w:r>
            <w:r>
              <w:rPr>
                <w:sz w:val="28"/>
                <w:szCs w:val="36"/>
              </w:rPr>
              <w:t>3</w:t>
            </w:r>
            <w:r>
              <w:rPr>
                <w:sz w:val="28"/>
                <w:szCs w:val="36"/>
              </w:rPr>
              <w:fldChar w:fldCharType="end"/>
            </w:r>
          </w:hyperlink>
        </w:p>
        <w:p>
          <w:pPr>
            <w:pStyle w:val="TOC1"/>
            <w:tabs>
              <w:tab w:val="right" w:leader="dot" w:pos="8306"/>
            </w:tabs>
            <w:rPr>
              <w:sz w:val="28"/>
              <w:szCs w:val="36"/>
            </w:rPr>
          </w:pPr>
          <w:hyperlink w:anchor="_Toc16906" w:history="1">
            <w:r>
              <w:rPr>
                <w:rFonts w:ascii="黑体" w:eastAsia="黑体" w:hAnsi="黑体" w:cs="黑体" w:hint="eastAsia"/>
                <w:sz w:val="28"/>
                <w:szCs w:val="40"/>
                <w:lang w:val="en-US" w:eastAsia="zh-CN"/>
              </w:rPr>
              <w:t>四．课程教学内容、基本要求与学时分配</w:t>
            </w:r>
            <w:r>
              <w:rPr>
                <w:sz w:val="28"/>
                <w:szCs w:val="36"/>
              </w:rPr>
              <w:tab/>
            </w:r>
            <w:r>
              <w:rPr>
                <w:sz w:val="28"/>
                <w:szCs w:val="36"/>
              </w:rPr>
              <w:fldChar w:fldCharType="begin"/>
            </w:r>
            <w:r>
              <w:rPr>
                <w:sz w:val="28"/>
                <w:szCs w:val="36"/>
              </w:rPr>
              <w:instrText xml:space="preserve"> PAGEREF _Toc16906 \h </w:instrText>
            </w:r>
            <w:r>
              <w:rPr>
                <w:sz w:val="28"/>
                <w:szCs w:val="36"/>
              </w:rPr>
              <w:fldChar w:fldCharType="separate"/>
            </w:r>
            <w:r>
              <w:rPr>
                <w:sz w:val="28"/>
                <w:szCs w:val="36"/>
              </w:rPr>
              <w:t>4</w:t>
            </w:r>
            <w:r>
              <w:rPr>
                <w:sz w:val="28"/>
                <w:szCs w:val="36"/>
              </w:rPr>
              <w:fldChar w:fldCharType="end"/>
            </w:r>
          </w:hyperlink>
        </w:p>
        <w:p>
          <w:pPr>
            <w:pStyle w:val="TOC1"/>
            <w:tabs>
              <w:tab w:val="right" w:leader="dot" w:pos="8306"/>
            </w:tabs>
            <w:rPr>
              <w:sz w:val="28"/>
              <w:szCs w:val="36"/>
            </w:rPr>
          </w:pPr>
          <w:hyperlink w:anchor="_Toc18581" w:history="1">
            <w:r>
              <w:rPr>
                <w:rFonts w:ascii="黑体" w:eastAsia="黑体" w:hAnsi="黑体" w:cs="黑体" w:hint="eastAsia"/>
                <w:sz w:val="28"/>
                <w:szCs w:val="40"/>
                <w:lang w:val="en-US" w:eastAsia="zh-CN"/>
              </w:rPr>
              <w:t>五、课程目标的达成途径和措施总体介绍</w:t>
            </w:r>
            <w:r>
              <w:rPr>
                <w:sz w:val="28"/>
                <w:szCs w:val="36"/>
              </w:rPr>
              <w:tab/>
            </w:r>
            <w:r>
              <w:rPr>
                <w:sz w:val="28"/>
                <w:szCs w:val="36"/>
              </w:rPr>
              <w:fldChar w:fldCharType="begin"/>
            </w:r>
            <w:r>
              <w:rPr>
                <w:sz w:val="28"/>
                <w:szCs w:val="36"/>
              </w:rPr>
              <w:instrText xml:space="preserve"> PAGEREF _Toc18581 \h </w:instrText>
            </w:r>
            <w:r>
              <w:rPr>
                <w:sz w:val="28"/>
                <w:szCs w:val="36"/>
              </w:rPr>
              <w:fldChar w:fldCharType="separate"/>
            </w:r>
            <w:r>
              <w:rPr>
                <w:sz w:val="28"/>
                <w:szCs w:val="36"/>
              </w:rPr>
              <w:t>7</w:t>
            </w:r>
            <w:r>
              <w:rPr>
                <w:sz w:val="28"/>
                <w:szCs w:val="36"/>
              </w:rPr>
              <w:fldChar w:fldCharType="end"/>
            </w:r>
          </w:hyperlink>
        </w:p>
        <w:p>
          <w:pPr>
            <w:pStyle w:val="TOC1"/>
            <w:tabs>
              <w:tab w:val="right" w:leader="dot" w:pos="8306"/>
            </w:tabs>
            <w:rPr>
              <w:sz w:val="28"/>
              <w:szCs w:val="36"/>
            </w:rPr>
          </w:pPr>
          <w:hyperlink w:anchor="_Toc3421" w:history="1">
            <w:r>
              <w:rPr>
                <w:rFonts w:ascii="黑体" w:eastAsia="黑体" w:hAnsi="黑体" w:cs="黑体" w:hint="eastAsia"/>
                <w:sz w:val="28"/>
                <w:szCs w:val="40"/>
                <w:lang w:val="en-US" w:eastAsia="zh-CN"/>
              </w:rPr>
              <w:t>六、教学方法与作业形式</w:t>
            </w:r>
            <w:r>
              <w:rPr>
                <w:sz w:val="28"/>
                <w:szCs w:val="36"/>
              </w:rPr>
              <w:tab/>
            </w:r>
            <w:r>
              <w:rPr>
                <w:sz w:val="28"/>
                <w:szCs w:val="36"/>
              </w:rPr>
              <w:fldChar w:fldCharType="begin"/>
            </w:r>
            <w:r>
              <w:rPr>
                <w:sz w:val="28"/>
                <w:szCs w:val="36"/>
              </w:rPr>
              <w:instrText xml:space="preserve"> PAGEREF _Toc3421 \h </w:instrText>
            </w:r>
            <w:r>
              <w:rPr>
                <w:sz w:val="28"/>
                <w:szCs w:val="36"/>
              </w:rPr>
              <w:fldChar w:fldCharType="separate"/>
            </w:r>
            <w:r>
              <w:rPr>
                <w:sz w:val="28"/>
                <w:szCs w:val="36"/>
              </w:rPr>
              <w:t>8</w:t>
            </w:r>
            <w:r>
              <w:rPr>
                <w:sz w:val="28"/>
                <w:szCs w:val="36"/>
              </w:rPr>
              <w:fldChar w:fldCharType="end"/>
            </w:r>
          </w:hyperlink>
        </w:p>
        <w:p>
          <w:pPr>
            <w:pStyle w:val="TOC1"/>
            <w:tabs>
              <w:tab w:val="right" w:leader="dot" w:pos="8306"/>
            </w:tabs>
            <w:rPr>
              <w:sz w:val="28"/>
              <w:szCs w:val="36"/>
            </w:rPr>
          </w:pPr>
          <w:hyperlink w:anchor="_Toc3901" w:history="1">
            <w:r>
              <w:rPr>
                <w:rFonts w:ascii="黑体" w:eastAsia="黑体" w:hAnsi="黑体" w:cs="黑体" w:hint="eastAsia"/>
                <w:sz w:val="28"/>
                <w:szCs w:val="40"/>
                <w:lang w:val="en-US" w:eastAsia="zh-CN"/>
              </w:rPr>
              <w:t>七、课程考核方式</w:t>
            </w:r>
            <w:r>
              <w:rPr>
                <w:sz w:val="28"/>
                <w:szCs w:val="36"/>
              </w:rPr>
              <w:tab/>
            </w:r>
            <w:r>
              <w:rPr>
                <w:sz w:val="28"/>
                <w:szCs w:val="36"/>
              </w:rPr>
              <w:fldChar w:fldCharType="begin"/>
            </w:r>
            <w:r>
              <w:rPr>
                <w:sz w:val="28"/>
                <w:szCs w:val="36"/>
              </w:rPr>
              <w:instrText xml:space="preserve"> PAGEREF _Toc3901 \h </w:instrText>
            </w:r>
            <w:r>
              <w:rPr>
                <w:sz w:val="28"/>
                <w:szCs w:val="36"/>
              </w:rPr>
              <w:fldChar w:fldCharType="separate"/>
            </w:r>
            <w:r>
              <w:rPr>
                <w:sz w:val="28"/>
                <w:szCs w:val="36"/>
              </w:rPr>
              <w:t>9</w:t>
            </w:r>
            <w:r>
              <w:rPr>
                <w:sz w:val="28"/>
                <w:szCs w:val="36"/>
              </w:rPr>
              <w:fldChar w:fldCharType="end"/>
            </w:r>
          </w:hyperlink>
        </w:p>
        <w:p>
          <w:pPr>
            <w:pStyle w:val="TOC1"/>
            <w:tabs>
              <w:tab w:val="right" w:leader="dot" w:pos="8306"/>
            </w:tabs>
            <w:rPr>
              <w:sz w:val="28"/>
              <w:szCs w:val="36"/>
            </w:rPr>
          </w:pPr>
          <w:hyperlink w:anchor="_Toc19619" w:history="1">
            <w:r>
              <w:rPr>
                <w:rFonts w:ascii="黑体" w:eastAsia="黑体" w:hAnsi="黑体" w:cs="黑体" w:hint="eastAsia"/>
                <w:sz w:val="28"/>
                <w:szCs w:val="40"/>
                <w:lang w:val="en-US" w:eastAsia="zh-CN"/>
              </w:rPr>
              <w:t>八、 章节教学设计</w:t>
            </w:r>
            <w:r>
              <w:rPr>
                <w:sz w:val="28"/>
                <w:szCs w:val="36"/>
              </w:rPr>
              <w:tab/>
            </w:r>
            <w:r>
              <w:rPr>
                <w:sz w:val="28"/>
                <w:szCs w:val="36"/>
              </w:rPr>
              <w:fldChar w:fldCharType="begin"/>
            </w:r>
            <w:r>
              <w:rPr>
                <w:sz w:val="28"/>
                <w:szCs w:val="36"/>
              </w:rPr>
              <w:instrText xml:space="preserve"> PAGEREF _Toc19619 \h </w:instrText>
            </w:r>
            <w:r>
              <w:rPr>
                <w:sz w:val="28"/>
                <w:szCs w:val="36"/>
              </w:rPr>
              <w:fldChar w:fldCharType="separate"/>
            </w:r>
            <w:r>
              <w:rPr>
                <w:sz w:val="28"/>
                <w:szCs w:val="36"/>
              </w:rPr>
              <w:t>10</w:t>
            </w:r>
            <w:r>
              <w:rPr>
                <w:sz w:val="28"/>
                <w:szCs w:val="36"/>
              </w:rPr>
              <w:fldChar w:fldCharType="end"/>
            </w:r>
          </w:hyperlink>
        </w:p>
        <w:p>
          <w:pPr>
            <w:pStyle w:val="TOC2"/>
            <w:tabs>
              <w:tab w:val="right" w:leader="dot" w:pos="8306"/>
            </w:tabs>
            <w:rPr>
              <w:sz w:val="28"/>
              <w:szCs w:val="36"/>
            </w:rPr>
          </w:pPr>
          <w:hyperlink w:anchor="_Toc28756" w:history="1">
            <w:r>
              <w:rPr>
                <w:rFonts w:ascii="黑体" w:eastAsia="黑体" w:hAnsi="黑体" w:cs="黑体" w:hint="eastAsia"/>
                <w:sz w:val="28"/>
                <w:szCs w:val="40"/>
                <w:lang w:val="en-US" w:eastAsia="zh-CN"/>
              </w:rPr>
              <w:t>第一章 教学设计</w:t>
            </w:r>
            <w:r>
              <w:rPr>
                <w:sz w:val="28"/>
                <w:szCs w:val="36"/>
              </w:rPr>
              <w:tab/>
            </w:r>
            <w:r>
              <w:rPr>
                <w:sz w:val="28"/>
                <w:szCs w:val="36"/>
              </w:rPr>
              <w:fldChar w:fldCharType="begin"/>
            </w:r>
            <w:r>
              <w:rPr>
                <w:sz w:val="28"/>
                <w:szCs w:val="36"/>
              </w:rPr>
              <w:instrText xml:space="preserve"> PAGEREF _Toc28756 \h </w:instrText>
            </w:r>
            <w:r>
              <w:rPr>
                <w:sz w:val="28"/>
                <w:szCs w:val="36"/>
              </w:rPr>
              <w:fldChar w:fldCharType="separate"/>
            </w:r>
            <w:r>
              <w:rPr>
                <w:sz w:val="28"/>
                <w:szCs w:val="36"/>
              </w:rPr>
              <w:t>10</w:t>
            </w:r>
            <w:r>
              <w:rPr>
                <w:sz w:val="28"/>
                <w:szCs w:val="36"/>
              </w:rPr>
              <w:fldChar w:fldCharType="end"/>
            </w:r>
          </w:hyperlink>
        </w:p>
        <w:p>
          <w:pPr>
            <w:pStyle w:val="TOC2"/>
            <w:tabs>
              <w:tab w:val="right" w:leader="dot" w:pos="8306"/>
            </w:tabs>
            <w:rPr>
              <w:sz w:val="28"/>
              <w:szCs w:val="36"/>
            </w:rPr>
          </w:pPr>
          <w:hyperlink w:anchor="_Toc17096" w:history="1">
            <w:r>
              <w:rPr>
                <w:rFonts w:ascii="黑体" w:eastAsia="黑体" w:hAnsi="黑体" w:cs="黑体" w:hint="eastAsia"/>
                <w:sz w:val="28"/>
                <w:szCs w:val="40"/>
                <w:lang w:val="en-US" w:eastAsia="zh-CN"/>
              </w:rPr>
              <w:t>第二章 教学设计</w:t>
            </w:r>
            <w:r>
              <w:rPr>
                <w:sz w:val="28"/>
                <w:szCs w:val="36"/>
              </w:rPr>
              <w:tab/>
            </w:r>
            <w:r>
              <w:rPr>
                <w:sz w:val="28"/>
                <w:szCs w:val="36"/>
              </w:rPr>
              <w:fldChar w:fldCharType="begin"/>
            </w:r>
            <w:r>
              <w:rPr>
                <w:sz w:val="28"/>
                <w:szCs w:val="36"/>
              </w:rPr>
              <w:instrText xml:space="preserve"> PAGEREF _Toc17096 \h </w:instrText>
            </w:r>
            <w:r>
              <w:rPr>
                <w:sz w:val="28"/>
                <w:szCs w:val="36"/>
              </w:rPr>
              <w:fldChar w:fldCharType="separate"/>
            </w:r>
            <w:r>
              <w:rPr>
                <w:sz w:val="28"/>
                <w:szCs w:val="36"/>
              </w:rPr>
              <w:t>17</w:t>
            </w:r>
            <w:r>
              <w:rPr>
                <w:sz w:val="28"/>
                <w:szCs w:val="36"/>
              </w:rPr>
              <w:fldChar w:fldCharType="end"/>
            </w:r>
          </w:hyperlink>
        </w:p>
        <w:p>
          <w:pPr>
            <w:pStyle w:val="TOC2"/>
            <w:tabs>
              <w:tab w:val="right" w:leader="dot" w:pos="8306"/>
            </w:tabs>
            <w:rPr>
              <w:sz w:val="28"/>
              <w:szCs w:val="36"/>
            </w:rPr>
          </w:pPr>
          <w:hyperlink w:anchor="_Toc24388" w:history="1">
            <w:r>
              <w:rPr>
                <w:rFonts w:ascii="黑体" w:eastAsia="黑体" w:hAnsi="黑体" w:cs="黑体" w:hint="eastAsia"/>
                <w:sz w:val="28"/>
                <w:szCs w:val="40"/>
                <w:lang w:val="en-US" w:eastAsia="zh-CN"/>
              </w:rPr>
              <w:t>第三章 教学设计</w:t>
            </w:r>
            <w:r>
              <w:rPr>
                <w:sz w:val="28"/>
                <w:szCs w:val="36"/>
              </w:rPr>
              <w:tab/>
            </w:r>
            <w:r>
              <w:rPr>
                <w:sz w:val="28"/>
                <w:szCs w:val="36"/>
              </w:rPr>
              <w:fldChar w:fldCharType="begin"/>
            </w:r>
            <w:r>
              <w:rPr>
                <w:sz w:val="28"/>
                <w:szCs w:val="36"/>
              </w:rPr>
              <w:instrText xml:space="preserve"> PAGEREF _Toc24388 \h </w:instrText>
            </w:r>
            <w:r>
              <w:rPr>
                <w:sz w:val="28"/>
                <w:szCs w:val="36"/>
              </w:rPr>
              <w:fldChar w:fldCharType="separate"/>
            </w:r>
            <w:r>
              <w:rPr>
                <w:sz w:val="28"/>
                <w:szCs w:val="36"/>
              </w:rPr>
              <w:t>17</w:t>
            </w:r>
            <w:r>
              <w:rPr>
                <w:sz w:val="28"/>
                <w:szCs w:val="36"/>
              </w:rPr>
              <w:fldChar w:fldCharType="end"/>
            </w:r>
          </w:hyperlink>
        </w:p>
        <w:p>
          <w:pPr>
            <w:pStyle w:val="TOC2"/>
            <w:tabs>
              <w:tab w:val="right" w:leader="dot" w:pos="8306"/>
            </w:tabs>
            <w:rPr>
              <w:sz w:val="28"/>
              <w:szCs w:val="36"/>
            </w:rPr>
          </w:pPr>
          <w:hyperlink w:anchor="_Toc10489" w:history="1">
            <w:r>
              <w:rPr>
                <w:rFonts w:ascii="黑体" w:eastAsia="黑体" w:hAnsi="黑体" w:cs="黑体" w:hint="eastAsia"/>
                <w:sz w:val="28"/>
                <w:szCs w:val="40"/>
                <w:lang w:val="en-US" w:eastAsia="zh-CN"/>
              </w:rPr>
              <w:t>第四章 教学设计</w:t>
            </w:r>
            <w:r>
              <w:rPr>
                <w:sz w:val="28"/>
                <w:szCs w:val="36"/>
              </w:rPr>
              <w:tab/>
            </w:r>
            <w:r>
              <w:rPr>
                <w:sz w:val="28"/>
                <w:szCs w:val="36"/>
              </w:rPr>
              <w:fldChar w:fldCharType="begin"/>
            </w:r>
            <w:r>
              <w:rPr>
                <w:sz w:val="28"/>
                <w:szCs w:val="36"/>
              </w:rPr>
              <w:instrText xml:space="preserve"> PAGEREF _Toc10489 \h </w:instrText>
            </w:r>
            <w:r>
              <w:rPr>
                <w:sz w:val="28"/>
                <w:szCs w:val="36"/>
              </w:rPr>
              <w:fldChar w:fldCharType="separate"/>
            </w:r>
            <w:r>
              <w:rPr>
                <w:sz w:val="28"/>
                <w:szCs w:val="36"/>
              </w:rPr>
              <w:t>18</w:t>
            </w:r>
            <w:r>
              <w:rPr>
                <w:sz w:val="28"/>
                <w:szCs w:val="36"/>
              </w:rPr>
              <w:fldChar w:fldCharType="end"/>
            </w:r>
          </w:hyperlink>
        </w:p>
        <w:p>
          <w:pPr>
            <w:pStyle w:val="TOC2"/>
            <w:tabs>
              <w:tab w:val="right" w:leader="dot" w:pos="8306"/>
            </w:tabs>
            <w:rPr>
              <w:sz w:val="28"/>
              <w:szCs w:val="36"/>
            </w:rPr>
          </w:pPr>
          <w:hyperlink w:anchor="_Toc7754" w:history="1">
            <w:r>
              <w:rPr>
                <w:rFonts w:ascii="黑体" w:eastAsia="黑体" w:hAnsi="黑体" w:cs="黑体" w:hint="eastAsia"/>
                <w:sz w:val="28"/>
                <w:szCs w:val="40"/>
                <w:lang w:val="en-US" w:eastAsia="zh-CN"/>
              </w:rPr>
              <w:t>第五章 教学设计</w:t>
            </w:r>
            <w:r>
              <w:rPr>
                <w:sz w:val="28"/>
                <w:szCs w:val="36"/>
              </w:rPr>
              <w:tab/>
            </w:r>
            <w:r>
              <w:rPr>
                <w:sz w:val="28"/>
                <w:szCs w:val="36"/>
              </w:rPr>
              <w:fldChar w:fldCharType="begin"/>
            </w:r>
            <w:r>
              <w:rPr>
                <w:sz w:val="28"/>
                <w:szCs w:val="36"/>
              </w:rPr>
              <w:instrText xml:space="preserve"> PAGEREF _Toc7754 \h </w:instrText>
            </w:r>
            <w:r>
              <w:rPr>
                <w:sz w:val="28"/>
                <w:szCs w:val="36"/>
              </w:rPr>
              <w:fldChar w:fldCharType="separate"/>
            </w:r>
            <w:r>
              <w:rPr>
                <w:sz w:val="28"/>
                <w:szCs w:val="36"/>
              </w:rPr>
              <w:t>18</w:t>
            </w:r>
            <w:r>
              <w:rPr>
                <w:sz w:val="28"/>
                <w:szCs w:val="36"/>
              </w:rPr>
              <w:fldChar w:fldCharType="end"/>
            </w:r>
          </w:hyperlink>
        </w:p>
        <w:p>
          <w:pPr>
            <w:pStyle w:val="TOC2"/>
            <w:tabs>
              <w:tab w:val="right" w:leader="dot" w:pos="8306"/>
            </w:tabs>
            <w:rPr>
              <w:sz w:val="28"/>
              <w:szCs w:val="36"/>
            </w:rPr>
          </w:pPr>
          <w:hyperlink w:anchor="_Toc30523" w:history="1">
            <w:r>
              <w:rPr>
                <w:rFonts w:ascii="黑体" w:eastAsia="黑体" w:hAnsi="黑体" w:cs="黑体" w:hint="eastAsia"/>
                <w:sz w:val="28"/>
                <w:szCs w:val="40"/>
                <w:lang w:val="en-US" w:eastAsia="zh-CN"/>
              </w:rPr>
              <w:t>第六章 教学设计</w:t>
            </w:r>
            <w:r>
              <w:rPr>
                <w:sz w:val="28"/>
                <w:szCs w:val="36"/>
              </w:rPr>
              <w:tab/>
            </w:r>
            <w:r>
              <w:rPr>
                <w:sz w:val="28"/>
                <w:szCs w:val="36"/>
              </w:rPr>
              <w:fldChar w:fldCharType="begin"/>
            </w:r>
            <w:r>
              <w:rPr>
                <w:sz w:val="28"/>
                <w:szCs w:val="36"/>
              </w:rPr>
              <w:instrText xml:space="preserve"> PAGEREF _Toc30523 \h </w:instrText>
            </w:r>
            <w:r>
              <w:rPr>
                <w:sz w:val="28"/>
                <w:szCs w:val="36"/>
              </w:rPr>
              <w:fldChar w:fldCharType="separate"/>
            </w:r>
            <w:r>
              <w:rPr>
                <w:sz w:val="28"/>
                <w:szCs w:val="36"/>
              </w:rPr>
              <w:t>19</w:t>
            </w:r>
            <w:r>
              <w:rPr>
                <w:sz w:val="28"/>
                <w:szCs w:val="36"/>
              </w:rPr>
              <w:fldChar w:fldCharType="end"/>
            </w:r>
          </w:hyperlink>
        </w:p>
        <w:p>
          <w:pPr>
            <w:pStyle w:val="TOC2"/>
            <w:tabs>
              <w:tab w:val="right" w:leader="dot" w:pos="8306"/>
            </w:tabs>
            <w:rPr>
              <w:sz w:val="28"/>
              <w:szCs w:val="36"/>
            </w:rPr>
          </w:pPr>
          <w:hyperlink w:anchor="_Toc28969" w:history="1">
            <w:r>
              <w:rPr>
                <w:rFonts w:ascii="黑体" w:eastAsia="黑体" w:hAnsi="黑体" w:cs="黑体" w:hint="eastAsia"/>
                <w:sz w:val="28"/>
                <w:szCs w:val="40"/>
                <w:lang w:val="en-US" w:eastAsia="zh-CN"/>
              </w:rPr>
              <w:t>第七章 教学设计</w:t>
            </w:r>
            <w:r>
              <w:rPr>
                <w:sz w:val="28"/>
                <w:szCs w:val="36"/>
              </w:rPr>
              <w:tab/>
            </w:r>
            <w:r>
              <w:rPr>
                <w:sz w:val="28"/>
                <w:szCs w:val="36"/>
              </w:rPr>
              <w:fldChar w:fldCharType="begin"/>
            </w:r>
            <w:r>
              <w:rPr>
                <w:sz w:val="28"/>
                <w:szCs w:val="36"/>
              </w:rPr>
              <w:instrText xml:space="preserve"> PAGEREF _Toc28969 \h </w:instrText>
            </w:r>
            <w:r>
              <w:rPr>
                <w:sz w:val="28"/>
                <w:szCs w:val="36"/>
              </w:rPr>
              <w:fldChar w:fldCharType="separate"/>
            </w:r>
            <w:r>
              <w:rPr>
                <w:sz w:val="28"/>
                <w:szCs w:val="36"/>
              </w:rPr>
              <w:t>19</w:t>
            </w:r>
            <w:r>
              <w:rPr>
                <w:sz w:val="28"/>
                <w:szCs w:val="36"/>
              </w:rPr>
              <w:fldChar w:fldCharType="end"/>
            </w:r>
          </w:hyperlink>
        </w:p>
        <w:p>
          <w:pPr>
            <w:pStyle w:val="TOC2"/>
            <w:tabs>
              <w:tab w:val="right" w:leader="dot" w:pos="8306"/>
            </w:tabs>
            <w:rPr>
              <w:sz w:val="28"/>
              <w:szCs w:val="36"/>
            </w:rPr>
          </w:pPr>
          <w:hyperlink w:anchor="_Toc9934" w:history="1">
            <w:r>
              <w:rPr>
                <w:rFonts w:ascii="黑体" w:eastAsia="黑体" w:hAnsi="黑体" w:cs="黑体" w:hint="eastAsia"/>
                <w:sz w:val="28"/>
                <w:szCs w:val="40"/>
                <w:lang w:val="en-US" w:eastAsia="zh-CN"/>
              </w:rPr>
              <w:t>第八章 教学设计</w:t>
            </w:r>
            <w:r>
              <w:rPr>
                <w:sz w:val="28"/>
                <w:szCs w:val="36"/>
              </w:rPr>
              <w:tab/>
            </w:r>
            <w:r>
              <w:rPr>
                <w:sz w:val="28"/>
                <w:szCs w:val="36"/>
              </w:rPr>
              <w:fldChar w:fldCharType="begin"/>
            </w:r>
            <w:r>
              <w:rPr>
                <w:sz w:val="28"/>
                <w:szCs w:val="36"/>
              </w:rPr>
              <w:instrText xml:space="preserve"> PAGEREF _Toc9934 \h </w:instrText>
            </w:r>
            <w:r>
              <w:rPr>
                <w:sz w:val="28"/>
                <w:szCs w:val="36"/>
              </w:rPr>
              <w:fldChar w:fldCharType="separate"/>
            </w:r>
            <w:r>
              <w:rPr>
                <w:sz w:val="28"/>
                <w:szCs w:val="36"/>
              </w:rPr>
              <w:t>20</w:t>
            </w:r>
            <w:r>
              <w:rPr>
                <w:sz w:val="28"/>
                <w:szCs w:val="36"/>
              </w:rPr>
              <w:fldChar w:fldCharType="end"/>
            </w:r>
          </w:hyperlink>
        </w:p>
        <w:p>
          <w:pPr>
            <w:pStyle w:val="TOC2"/>
            <w:tabs>
              <w:tab w:val="right" w:leader="dot" w:pos="8306"/>
            </w:tabs>
            <w:rPr>
              <w:sz w:val="28"/>
              <w:szCs w:val="36"/>
            </w:rPr>
          </w:pPr>
          <w:hyperlink w:anchor="_Toc18053" w:history="1">
            <w:r>
              <w:rPr>
                <w:rFonts w:ascii="黑体" w:eastAsia="黑体" w:hAnsi="黑体" w:cs="黑体" w:hint="eastAsia"/>
                <w:sz w:val="28"/>
                <w:szCs w:val="40"/>
                <w:lang w:val="en-US" w:eastAsia="zh-CN"/>
              </w:rPr>
              <w:t>第九章 教学设计</w:t>
            </w:r>
            <w:r>
              <w:rPr>
                <w:sz w:val="28"/>
                <w:szCs w:val="36"/>
              </w:rPr>
              <w:tab/>
            </w:r>
            <w:r>
              <w:rPr>
                <w:sz w:val="28"/>
                <w:szCs w:val="36"/>
              </w:rPr>
              <w:fldChar w:fldCharType="begin"/>
            </w:r>
            <w:r>
              <w:rPr>
                <w:sz w:val="28"/>
                <w:szCs w:val="36"/>
              </w:rPr>
              <w:instrText xml:space="preserve"> PAGEREF _Toc18053 \h </w:instrText>
            </w:r>
            <w:r>
              <w:rPr>
                <w:sz w:val="28"/>
                <w:szCs w:val="36"/>
              </w:rPr>
              <w:fldChar w:fldCharType="separate"/>
            </w:r>
            <w:r>
              <w:rPr>
                <w:sz w:val="28"/>
                <w:szCs w:val="36"/>
              </w:rPr>
              <w:t>21</w:t>
            </w:r>
            <w:r>
              <w:rPr>
                <w:sz w:val="28"/>
                <w:szCs w:val="36"/>
              </w:rPr>
              <w:fldChar w:fldCharType="end"/>
            </w:r>
          </w:hyperlink>
        </w:p>
        <w:p>
          <w:pPr>
            <w:pStyle w:val="TOC2"/>
            <w:tabs>
              <w:tab w:val="right" w:leader="dot" w:pos="8306"/>
            </w:tabs>
            <w:rPr>
              <w:sz w:val="28"/>
              <w:szCs w:val="36"/>
            </w:rPr>
          </w:pPr>
          <w:hyperlink w:anchor="_Toc25757" w:history="1">
            <w:r>
              <w:rPr>
                <w:rFonts w:ascii="黑体" w:eastAsia="黑体" w:hAnsi="黑体" w:cs="黑体" w:hint="eastAsia"/>
                <w:sz w:val="28"/>
                <w:szCs w:val="40"/>
                <w:lang w:val="en-US" w:eastAsia="zh-CN"/>
              </w:rPr>
              <w:t>第十章 教学设计</w:t>
            </w:r>
            <w:r>
              <w:rPr>
                <w:sz w:val="28"/>
                <w:szCs w:val="36"/>
              </w:rPr>
              <w:tab/>
            </w:r>
            <w:r>
              <w:rPr>
                <w:sz w:val="28"/>
                <w:szCs w:val="36"/>
              </w:rPr>
              <w:fldChar w:fldCharType="begin"/>
            </w:r>
            <w:r>
              <w:rPr>
                <w:sz w:val="28"/>
                <w:szCs w:val="36"/>
              </w:rPr>
              <w:instrText xml:space="preserve"> PAGEREF _Toc25757 \h </w:instrText>
            </w:r>
            <w:r>
              <w:rPr>
                <w:sz w:val="28"/>
                <w:szCs w:val="36"/>
              </w:rPr>
              <w:fldChar w:fldCharType="separate"/>
            </w:r>
            <w:r>
              <w:rPr>
                <w:sz w:val="28"/>
                <w:szCs w:val="36"/>
              </w:rPr>
              <w:t>21</w:t>
            </w:r>
            <w:r>
              <w:rPr>
                <w:sz w:val="28"/>
                <w:szCs w:val="36"/>
              </w:rPr>
              <w:fldChar w:fldCharType="end"/>
            </w:r>
          </w:hyperlink>
        </w:p>
        <w:p>
          <w:pPr>
            <w:pStyle w:val="TOC2"/>
            <w:tabs>
              <w:tab w:val="right" w:leader="dot" w:pos="8306"/>
            </w:tabs>
            <w:rPr>
              <w:sz w:val="28"/>
              <w:szCs w:val="36"/>
            </w:rPr>
          </w:pPr>
          <w:hyperlink w:anchor="_Toc5386" w:history="1">
            <w:r>
              <w:rPr>
                <w:rFonts w:ascii="黑体" w:eastAsia="黑体" w:hAnsi="黑体" w:cs="黑体" w:hint="eastAsia"/>
                <w:sz w:val="28"/>
                <w:szCs w:val="40"/>
                <w:lang w:val="en-US" w:eastAsia="zh-CN"/>
              </w:rPr>
              <w:t>第十一章 教学设计</w:t>
            </w:r>
            <w:r>
              <w:rPr>
                <w:sz w:val="28"/>
                <w:szCs w:val="36"/>
              </w:rPr>
              <w:tab/>
            </w:r>
            <w:r>
              <w:rPr>
                <w:sz w:val="28"/>
                <w:szCs w:val="36"/>
              </w:rPr>
              <w:fldChar w:fldCharType="begin"/>
            </w:r>
            <w:r>
              <w:rPr>
                <w:sz w:val="28"/>
                <w:szCs w:val="36"/>
              </w:rPr>
              <w:instrText xml:space="preserve"> PAGEREF _Toc5386 \h </w:instrText>
            </w:r>
            <w:r>
              <w:rPr>
                <w:sz w:val="28"/>
                <w:szCs w:val="36"/>
              </w:rPr>
              <w:fldChar w:fldCharType="separate"/>
            </w:r>
            <w:r>
              <w:rPr>
                <w:sz w:val="28"/>
                <w:szCs w:val="36"/>
              </w:rPr>
              <w:t>22</w:t>
            </w:r>
            <w:r>
              <w:rPr>
                <w:sz w:val="28"/>
                <w:szCs w:val="36"/>
              </w:rPr>
              <w:fldChar w:fldCharType="end"/>
            </w:r>
          </w:hyperlink>
        </w:p>
        <w:p>
          <w:pPr>
            <w:pStyle w:val="TOC2"/>
            <w:tabs>
              <w:tab w:val="right" w:leader="dot" w:pos="8306"/>
            </w:tabs>
            <w:rPr>
              <w:sz w:val="28"/>
              <w:szCs w:val="36"/>
            </w:rPr>
          </w:pPr>
          <w:hyperlink w:anchor="_Toc7248" w:history="1">
            <w:r>
              <w:rPr>
                <w:rFonts w:ascii="黑体" w:eastAsia="黑体" w:hAnsi="黑体" w:cs="黑体" w:hint="eastAsia"/>
                <w:sz w:val="28"/>
                <w:szCs w:val="40"/>
                <w:lang w:val="en-US" w:eastAsia="zh-CN"/>
              </w:rPr>
              <w:t>第十二章 教学设计</w:t>
            </w:r>
            <w:r>
              <w:rPr>
                <w:sz w:val="28"/>
                <w:szCs w:val="36"/>
              </w:rPr>
              <w:tab/>
            </w:r>
            <w:r>
              <w:rPr>
                <w:sz w:val="28"/>
                <w:szCs w:val="36"/>
              </w:rPr>
              <w:fldChar w:fldCharType="begin"/>
            </w:r>
            <w:r>
              <w:rPr>
                <w:sz w:val="28"/>
                <w:szCs w:val="36"/>
              </w:rPr>
              <w:instrText xml:space="preserve"> PAGEREF _Toc7248 \h </w:instrText>
            </w:r>
            <w:r>
              <w:rPr>
                <w:sz w:val="28"/>
                <w:szCs w:val="36"/>
              </w:rPr>
              <w:fldChar w:fldCharType="separate"/>
            </w:r>
            <w:r>
              <w:rPr>
                <w:sz w:val="28"/>
                <w:szCs w:val="36"/>
              </w:rPr>
              <w:t>22</w:t>
            </w:r>
            <w:r>
              <w:rPr>
                <w:sz w:val="28"/>
                <w:szCs w:val="36"/>
              </w:rPr>
              <w:fldChar w:fldCharType="end"/>
            </w:r>
          </w:hyperlink>
        </w:p>
        <w:p>
          <w:pPr>
            <w:pStyle w:val="TOC2"/>
            <w:tabs>
              <w:tab w:val="right" w:leader="dot" w:pos="8306"/>
            </w:tabs>
            <w:rPr>
              <w:sz w:val="28"/>
              <w:szCs w:val="36"/>
            </w:rPr>
            <w:sectPr>
              <w:type w:val="nextPage"/>
              <w:pgSz w:w="11906" w:h="16838"/>
              <w:pgMar w:top="1440" w:right="1800" w:bottom="1440" w:left="1800" w:header="851" w:footer="992" w:gutter="0"/>
              <w:pgNumType w:start="2"/>
              <w:cols w:num="1" w:space="425"/>
              <w:titlePg w:val="0"/>
              <w:docGrid w:type="lines" w:linePitch="312" w:charSpace="0"/>
            </w:sectPr>
          </w:pPr>
          <w:hyperlink w:anchor="_Toc21192" w:history="1">
            <w:r>
              <w:rPr>
                <w:rFonts w:ascii="黑体" w:eastAsia="黑体" w:hAnsi="黑体" w:cs="黑体" w:hint="eastAsia"/>
                <w:sz w:val="28"/>
                <w:szCs w:val="40"/>
                <w:lang w:val="en-US" w:eastAsia="zh-CN"/>
              </w:rPr>
              <w:t>第十三章 教学设计</w:t>
            </w:r>
            <w:r>
              <w:rPr>
                <w:sz w:val="28"/>
                <w:szCs w:val="36"/>
              </w:rPr>
              <w:tab/>
            </w:r>
            <w:r>
              <w:rPr>
                <w:sz w:val="28"/>
                <w:szCs w:val="36"/>
              </w:rPr>
              <w:fldChar w:fldCharType="begin"/>
            </w:r>
            <w:r>
              <w:rPr>
                <w:sz w:val="28"/>
                <w:szCs w:val="36"/>
              </w:rPr>
              <w:instrText xml:space="preserve"> PAGEREF _Toc21192 \h </w:instrText>
            </w:r>
            <w:r>
              <w:rPr>
                <w:sz w:val="28"/>
                <w:szCs w:val="36"/>
              </w:rPr>
              <w:fldChar w:fldCharType="separate"/>
            </w:r>
            <w:r>
              <w:rPr>
                <w:sz w:val="28"/>
                <w:szCs w:val="36"/>
              </w:rPr>
              <w:t>23</w:t>
            </w:r>
            <w:r>
              <w:rPr>
                <w:sz w:val="28"/>
                <w:szCs w:val="36"/>
              </w:rPr>
              <w:fldChar w:fldCharType="end"/>
            </w:r>
          </w:hyperlink>
        </w:p>
      </w:sdtContent>
    </w:sdt>
    <w:sdt>
      <w:sdtPr>
        <w:rPr>
          <w:rFonts w:ascii="宋体" w:eastAsia="宋体" w:hAnsi="宋体" w:cstheme="minorBidi"/>
          <w:b/>
          <w:bCs/>
          <w:kern w:val="2"/>
          <w:sz w:val="28"/>
          <w:szCs w:val="36"/>
          <w:lang w:val="en-US" w:eastAsia="zh-CN" w:bidi="ar-SA"/>
        </w:rPr>
        <w:id w:val="1105179242"/>
        <w:docPartObj>
          <w:docPartGallery w:val="Table of Contents"/>
          <w:docPartUnique/>
        </w:docPartObj>
        <w15:color w:val="DBDBDB"/>
      </w:sdtPr>
      <w:sdtEndPr>
        <w:rPr>
          <w:rFonts w:ascii="黑体" w:eastAsia="黑体" w:hAnsi="黑体" w:cs="黑体" w:hint="eastAsia"/>
          <w:b/>
          <w:bCs/>
          <w:kern w:val="2"/>
          <w:sz w:val="21"/>
          <w:szCs w:val="28"/>
          <w:lang w:val="en-US" w:eastAsia="zh-CN" w:bidi="ar-SA"/>
        </w:rPr>
      </w:sdtEndPr>
      <w:sdtContent>
        <w:p>
          <w:pPr>
            <w:jc w:val="left"/>
            <w:outlineLvl w:val="9"/>
            <w:rPr>
              <w:rFonts w:ascii="黑体" w:eastAsia="黑体" w:hAnsi="黑体" w:cs="黑体" w:hint="eastAsia"/>
              <w:sz w:val="28"/>
              <w:szCs w:val="28"/>
            </w:rPr>
          </w:pPr>
          <w:r>
            <w:rPr>
              <w:rFonts w:ascii="黑体" w:eastAsia="黑体" w:hAnsi="黑体" w:cs="黑体" w:hint="eastAsia"/>
              <w:sz w:val="28"/>
              <w:szCs w:val="40"/>
              <w:lang w:val="en-US" w:eastAsia="zh-CN"/>
            </w:rPr>
            <w:fldChar w:fldCharType="end"/>
          </w:r>
        </w:p>
      </w:sdtContent>
    </w:sdt>
    <w:p>
      <w:pPr>
        <w:jc w:val="left"/>
        <w:outlineLvl w:val="0"/>
        <w:rPr>
          <w:rFonts w:ascii="黑体" w:eastAsia="黑体" w:hAnsi="黑体" w:cs="黑体" w:hint="default"/>
          <w:sz w:val="28"/>
          <w:szCs w:val="28"/>
        </w:rPr>
      </w:pPr>
      <w:bookmarkStart w:id="0" w:name="_Toc27471"/>
      <w:r>
        <w:rPr>
          <w:rFonts w:ascii="黑体" w:eastAsia="黑体" w:hAnsi="黑体" w:cs="黑体" w:hint="eastAsia"/>
          <w:sz w:val="28"/>
          <w:szCs w:val="28"/>
          <w:lang w:val="en-US" w:eastAsia="zh-CN"/>
        </w:rPr>
        <w:t>一．课程基本信息</w:t>
      </w:r>
      <w:bookmarkEnd w:id="0"/>
    </w:p>
    <w:tbl>
      <w:tblPr>
        <w:tblStyle w:val="TableNormal"/>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8"/>
        <w:gridCol w:w="3282"/>
        <w:gridCol w:w="1418"/>
        <w:gridCol w:w="2402"/>
      </w:tblGrid>
      <w:tr>
        <w:tblPrEx>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6"/>
          <w:jc w:val="center"/>
        </w:trPr>
        <w:tc>
          <w:tcPr>
            <w:tcW w:w="1588" w:type="dxa"/>
            <w:vMerge w:val="restart"/>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课程名称</w:t>
            </w:r>
          </w:p>
        </w:tc>
        <w:tc>
          <w:tcPr>
            <w:tcW w:w="7102" w:type="dxa"/>
            <w:gridSpan w:val="3"/>
            <w:vAlign w:val="center"/>
          </w:tcPr>
          <w:p>
            <w:pPr>
              <w:widowControl w:val="0"/>
              <w:spacing w:line="360" w:lineRule="exact"/>
              <w:rPr>
                <w:rFonts w:ascii="Times New Roman" w:eastAsia="楷体_GB2312" w:hAnsi="Times New Roman" w:cs="Times New Roman" w:hint="default"/>
                <w:color w:val="000000"/>
                <w:sz w:val="22"/>
                <w:szCs w:val="28"/>
              </w:rPr>
            </w:pPr>
            <w:r>
              <w:rPr>
                <w:rFonts w:ascii="Times New Roman" w:eastAsia="楷体_GB2312" w:hAnsi="Times New Roman" w:cs="Times New Roman" w:hint="default"/>
                <w:color w:val="000000"/>
                <w:sz w:val="22"/>
                <w:szCs w:val="28"/>
                <w:lang w:val="en-US" w:eastAsia="zh-CN"/>
              </w:rPr>
              <w:t>空中交通管理基础</w:t>
            </w:r>
          </w:p>
        </w:tc>
      </w:tr>
      <w:tr>
        <w:tblPrEx>
          <w:tblW w:w="8690" w:type="dxa"/>
          <w:jc w:val="center"/>
          <w:tblLayout w:type="fixed"/>
          <w:tblCellMar>
            <w:top w:w="0" w:type="dxa"/>
            <w:left w:w="108" w:type="dxa"/>
            <w:bottom w:w="0" w:type="dxa"/>
            <w:right w:w="108" w:type="dxa"/>
          </w:tblCellMar>
        </w:tblPrEx>
        <w:trPr>
          <w:trHeight w:val="286"/>
          <w:jc w:val="center"/>
        </w:trPr>
        <w:tc>
          <w:tcPr>
            <w:tcW w:w="1588" w:type="dxa"/>
            <w:vMerge/>
            <w:vAlign w:val="center"/>
          </w:tcPr>
          <w:p>
            <w:pPr>
              <w:widowControl w:val="0"/>
              <w:spacing w:line="360" w:lineRule="exact"/>
              <w:jc w:val="center"/>
              <w:rPr>
                <w:rFonts w:ascii="Times New Roman" w:eastAsia="黑体" w:hAnsi="Times New Roman" w:cs="Times New Roman" w:hint="default"/>
                <w:color w:val="000000"/>
                <w:sz w:val="22"/>
                <w:szCs w:val="28"/>
              </w:rPr>
            </w:pPr>
          </w:p>
        </w:tc>
        <w:tc>
          <w:tcPr>
            <w:tcW w:w="7102" w:type="dxa"/>
            <w:gridSpan w:val="3"/>
            <w:vAlign w:val="center"/>
          </w:tcPr>
          <w:p>
            <w:pPr>
              <w:widowControl w:val="0"/>
              <w:spacing w:line="360" w:lineRule="exact"/>
              <w:rPr>
                <w:rFonts w:ascii="Times New Roman" w:eastAsia="楷体_GB2312" w:hAnsi="Times New Roman" w:cs="Times New Roman" w:hint="default"/>
                <w:color w:val="000000"/>
                <w:sz w:val="22"/>
                <w:szCs w:val="28"/>
              </w:rPr>
            </w:pPr>
            <w:r>
              <w:rPr>
                <w:rFonts w:ascii="Times New Roman" w:eastAsia="楷体_GB2312" w:hAnsi="Times New Roman" w:cs="Times New Roman" w:hint="default"/>
                <w:color w:val="000000"/>
                <w:sz w:val="22"/>
                <w:szCs w:val="28"/>
                <w:lang w:val="en-US" w:eastAsia="zh-CN"/>
              </w:rPr>
              <w:t>Basic of Air Traffic Control</w:t>
            </w:r>
          </w:p>
        </w:tc>
      </w:tr>
      <w:tr>
        <w:tblPrEx>
          <w:tblW w:w="8690" w:type="dxa"/>
          <w:jc w:val="center"/>
          <w:tblLayout w:type="fixed"/>
          <w:tblCellMar>
            <w:top w:w="0" w:type="dxa"/>
            <w:left w:w="108" w:type="dxa"/>
            <w:bottom w:w="0" w:type="dxa"/>
            <w:right w:w="108" w:type="dxa"/>
          </w:tblCellMar>
        </w:tblPrEx>
        <w:trPr>
          <w:trHeight w:val="286"/>
          <w:jc w:val="center"/>
        </w:trPr>
        <w:tc>
          <w:tcPr>
            <w:tcW w:w="158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课程</w:t>
            </w:r>
            <w:r>
              <w:rPr>
                <w:rFonts w:ascii="Times New Roman" w:eastAsia="黑体" w:hAnsi="Times New Roman" w:cs="Times New Roman" w:hint="default"/>
                <w:sz w:val="22"/>
                <w:szCs w:val="28"/>
              </w:rPr>
              <w:t>代</w:t>
            </w:r>
            <w:r>
              <w:rPr>
                <w:rFonts w:ascii="Times New Roman" w:eastAsia="黑体" w:hAnsi="Times New Roman" w:cs="Times New Roman" w:hint="default"/>
                <w:color w:val="000000"/>
                <w:sz w:val="22"/>
                <w:szCs w:val="28"/>
              </w:rPr>
              <w:t>码</w:t>
            </w:r>
          </w:p>
        </w:tc>
        <w:tc>
          <w:tcPr>
            <w:tcW w:w="3282" w:type="dxa"/>
            <w:vAlign w:val="center"/>
          </w:tcPr>
          <w:p>
            <w:pPr>
              <w:widowControl w:val="0"/>
              <w:spacing w:line="360" w:lineRule="exact"/>
              <w:rPr>
                <w:rFonts w:ascii="Times New Roman" w:eastAsia="楷体_GB2312" w:hAnsi="Times New Roman" w:cs="Times New Roman" w:hint="default"/>
                <w:color w:val="0000FF"/>
                <w:sz w:val="22"/>
                <w:szCs w:val="28"/>
              </w:rPr>
            </w:pPr>
            <w:r>
              <w:rPr>
                <w:rFonts w:ascii="Times New Roman" w:eastAsia="楷体_GB2312" w:hAnsi="Times New Roman" w:cs="Times New Roman" w:hint="eastAsia"/>
                <w:color w:val="auto"/>
                <w:sz w:val="22"/>
                <w:szCs w:val="28"/>
                <w:lang w:val="en-US" w:eastAsia="zh-CN"/>
              </w:rPr>
              <w:t>*******</w:t>
            </w:r>
          </w:p>
        </w:tc>
        <w:tc>
          <w:tcPr>
            <w:tcW w:w="141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开课单位</w:t>
            </w:r>
          </w:p>
        </w:tc>
        <w:tc>
          <w:tcPr>
            <w:tcW w:w="2402" w:type="dxa"/>
            <w:vAlign w:val="center"/>
          </w:tcPr>
          <w:p>
            <w:pPr>
              <w:widowControl w:val="0"/>
              <w:spacing w:line="360" w:lineRule="exact"/>
              <w:rPr>
                <w:rFonts w:ascii="Times New Roman" w:eastAsia="楷体_GB2312" w:hAnsi="Times New Roman" w:cs="Times New Roman" w:hint="default"/>
                <w:sz w:val="22"/>
                <w:szCs w:val="28"/>
              </w:rPr>
            </w:pPr>
            <w:r>
              <w:rPr>
                <w:rFonts w:ascii="Times New Roman" w:eastAsia="楷体_GB2312" w:hAnsi="Times New Roman" w:cs="Times New Roman" w:hint="eastAsia"/>
                <w:sz w:val="22"/>
                <w:szCs w:val="28"/>
                <w:lang w:val="en-US" w:eastAsia="zh-CN"/>
              </w:rPr>
              <w:t>***</w:t>
            </w:r>
            <w:r>
              <w:rPr>
                <w:rFonts w:ascii="Times New Roman" w:eastAsia="楷体_GB2312" w:hAnsi="Times New Roman" w:cs="Times New Roman" w:hint="default"/>
                <w:sz w:val="22"/>
                <w:szCs w:val="28"/>
                <w:lang w:val="en-US" w:eastAsia="zh-CN"/>
              </w:rPr>
              <w:t>学院</w:t>
            </w:r>
          </w:p>
        </w:tc>
      </w:tr>
      <w:tr>
        <w:tblPrEx>
          <w:tblW w:w="8690" w:type="dxa"/>
          <w:jc w:val="center"/>
          <w:tblLayout w:type="fixed"/>
          <w:tblCellMar>
            <w:top w:w="0" w:type="dxa"/>
            <w:left w:w="108" w:type="dxa"/>
            <w:bottom w:w="0" w:type="dxa"/>
            <w:right w:w="108" w:type="dxa"/>
          </w:tblCellMar>
        </w:tblPrEx>
        <w:trPr>
          <w:trHeight w:val="201"/>
          <w:jc w:val="center"/>
        </w:trPr>
        <w:tc>
          <w:tcPr>
            <w:tcW w:w="158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sz w:val="22"/>
                <w:szCs w:val="28"/>
              </w:rPr>
              <w:t>课程性质</w:t>
            </w:r>
          </w:p>
        </w:tc>
        <w:tc>
          <w:tcPr>
            <w:tcW w:w="3282" w:type="dxa"/>
            <w:vAlign w:val="center"/>
          </w:tcPr>
          <w:p>
            <w:pPr>
              <w:widowControl w:val="0"/>
              <w:spacing w:line="360" w:lineRule="exact"/>
              <w:rPr>
                <w:rFonts w:ascii="Times New Roman" w:eastAsia="楷体_GB2312" w:hAnsi="Times New Roman" w:cs="Times New Roman" w:hint="default"/>
                <w:color w:val="0000FF"/>
                <w:sz w:val="22"/>
                <w:szCs w:val="28"/>
              </w:rPr>
            </w:pPr>
            <w:r>
              <w:rPr>
                <w:rFonts w:ascii="Times New Roman" w:eastAsia="楷体_GB2312" w:hAnsi="Times New Roman" w:cs="Times New Roman" w:hint="default"/>
                <w:color w:val="000000"/>
                <w:sz w:val="22"/>
                <w:szCs w:val="28"/>
                <w:lang w:val="en-US" w:eastAsia="zh-CN"/>
              </w:rPr>
              <w:t>考试</w:t>
            </w:r>
          </w:p>
        </w:tc>
        <w:tc>
          <w:tcPr>
            <w:tcW w:w="141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课程类</w:t>
            </w:r>
            <w:r>
              <w:rPr>
                <w:rFonts w:ascii="Times New Roman" w:eastAsia="黑体" w:hAnsi="Times New Roman" w:cs="Times New Roman" w:hint="default"/>
                <w:sz w:val="22"/>
                <w:szCs w:val="28"/>
              </w:rPr>
              <w:t>别</w:t>
            </w:r>
          </w:p>
        </w:tc>
        <w:tc>
          <w:tcPr>
            <w:tcW w:w="2402" w:type="dxa"/>
            <w:vAlign w:val="center"/>
          </w:tcPr>
          <w:p>
            <w:pPr>
              <w:widowControl w:val="0"/>
              <w:spacing w:line="360" w:lineRule="exact"/>
              <w:rPr>
                <w:rFonts w:ascii="Times New Roman" w:eastAsia="楷体_GB2312" w:hAnsi="Times New Roman" w:cs="Times New Roman" w:hint="default"/>
                <w:color w:val="0000FF"/>
                <w:sz w:val="22"/>
                <w:szCs w:val="28"/>
              </w:rPr>
            </w:pPr>
            <w:r>
              <w:rPr>
                <w:rFonts w:ascii="Times New Roman" w:eastAsia="楷体_GB2312" w:hAnsi="Times New Roman" w:cs="Times New Roman" w:hint="default"/>
                <w:color w:val="000000"/>
                <w:sz w:val="22"/>
                <w:szCs w:val="28"/>
                <w:lang w:val="en-US" w:eastAsia="zh-CN"/>
              </w:rPr>
              <w:t>学科基础课</w:t>
            </w:r>
          </w:p>
        </w:tc>
      </w:tr>
      <w:tr>
        <w:tblPrEx>
          <w:tblW w:w="8690" w:type="dxa"/>
          <w:jc w:val="center"/>
          <w:tblLayout w:type="fixed"/>
          <w:tblCellMar>
            <w:top w:w="0" w:type="dxa"/>
            <w:left w:w="108" w:type="dxa"/>
            <w:bottom w:w="0" w:type="dxa"/>
            <w:right w:w="108" w:type="dxa"/>
          </w:tblCellMar>
        </w:tblPrEx>
        <w:trPr>
          <w:trHeight w:val="590"/>
          <w:jc w:val="center"/>
        </w:trPr>
        <w:tc>
          <w:tcPr>
            <w:tcW w:w="158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总学时</w:t>
            </w:r>
          </w:p>
        </w:tc>
        <w:tc>
          <w:tcPr>
            <w:tcW w:w="3282" w:type="dxa"/>
            <w:vAlign w:val="center"/>
          </w:tcPr>
          <w:p>
            <w:pPr>
              <w:widowControl w:val="0"/>
              <w:spacing w:line="360" w:lineRule="exact"/>
              <w:rPr>
                <w:rFonts w:ascii="Times New Roman" w:eastAsia="楷体_GB2312" w:hAnsi="Times New Roman" w:cs="Times New Roman" w:hint="default"/>
                <w:color w:val="000000"/>
                <w:sz w:val="22"/>
                <w:szCs w:val="28"/>
                <w:lang w:val="zh-CN"/>
              </w:rPr>
            </w:pPr>
            <w:r>
              <w:rPr>
                <w:rFonts w:ascii="Times New Roman" w:eastAsia="楷体_GB2312" w:hAnsi="Times New Roman" w:cs="Times New Roman" w:hint="default"/>
                <w:color w:val="000000"/>
                <w:sz w:val="22"/>
                <w:szCs w:val="28"/>
                <w:lang w:val="zh-CN"/>
              </w:rPr>
              <w:t>共</w:t>
            </w:r>
            <w:r>
              <w:rPr>
                <w:rFonts w:ascii="Times New Roman" w:eastAsia="楷体_GB2312" w:hAnsi="Times New Roman" w:cs="Times New Roman" w:hint="default"/>
                <w:color w:val="000000"/>
                <w:sz w:val="22"/>
                <w:szCs w:val="28"/>
                <w:lang w:val="en-US" w:eastAsia="zh-CN"/>
              </w:rPr>
              <w:t>32</w:t>
            </w:r>
            <w:r>
              <w:rPr>
                <w:rFonts w:ascii="Times New Roman" w:eastAsia="楷体_GB2312" w:hAnsi="Times New Roman" w:cs="Times New Roman" w:hint="default"/>
                <w:color w:val="000000"/>
                <w:sz w:val="22"/>
                <w:szCs w:val="28"/>
                <w:lang w:val="zh-CN"/>
              </w:rPr>
              <w:t>学时。理论</w:t>
            </w:r>
            <w:r>
              <w:rPr>
                <w:rFonts w:ascii="Times New Roman" w:eastAsia="楷体_GB2312" w:hAnsi="Times New Roman" w:cs="Times New Roman" w:hint="default"/>
                <w:color w:val="000000"/>
                <w:sz w:val="22"/>
                <w:szCs w:val="28"/>
                <w:lang w:val="en-US" w:eastAsia="zh-CN"/>
              </w:rPr>
              <w:t>32</w:t>
            </w:r>
            <w:r>
              <w:rPr>
                <w:rFonts w:ascii="Times New Roman" w:eastAsia="楷体_GB2312" w:hAnsi="Times New Roman" w:cs="Times New Roman" w:hint="default"/>
                <w:color w:val="000000"/>
                <w:sz w:val="22"/>
                <w:szCs w:val="28"/>
                <w:lang w:val="zh-CN"/>
              </w:rPr>
              <w:t>学时，上机</w:t>
            </w:r>
            <w:r>
              <w:rPr>
                <w:rFonts w:ascii="Times New Roman" w:eastAsia="楷体_GB2312" w:hAnsi="Times New Roman" w:cs="Times New Roman" w:hint="default"/>
                <w:color w:val="000000"/>
                <w:sz w:val="22"/>
                <w:szCs w:val="28"/>
                <w:lang w:val="en-US" w:eastAsia="zh-CN"/>
              </w:rPr>
              <w:t>0</w:t>
            </w:r>
            <w:r>
              <w:rPr>
                <w:rFonts w:ascii="Times New Roman" w:eastAsia="楷体_GB2312" w:hAnsi="Times New Roman" w:cs="Times New Roman" w:hint="default"/>
                <w:color w:val="000000"/>
                <w:sz w:val="22"/>
                <w:szCs w:val="28"/>
                <w:lang w:val="zh-CN"/>
              </w:rPr>
              <w:t>学时，实验（践）</w:t>
            </w:r>
            <w:r>
              <w:rPr>
                <w:rFonts w:ascii="Times New Roman" w:eastAsia="楷体_GB2312" w:hAnsi="Times New Roman" w:cs="Times New Roman" w:hint="default"/>
                <w:color w:val="000000"/>
                <w:sz w:val="22"/>
                <w:szCs w:val="28"/>
                <w:lang w:val="en-US" w:eastAsia="zh-CN"/>
              </w:rPr>
              <w:t>0</w:t>
            </w:r>
            <w:r>
              <w:rPr>
                <w:rFonts w:ascii="Times New Roman" w:eastAsia="楷体_GB2312" w:hAnsi="Times New Roman" w:cs="Times New Roman" w:hint="default"/>
                <w:color w:val="000000"/>
                <w:sz w:val="22"/>
                <w:szCs w:val="28"/>
                <w:lang w:val="zh-CN"/>
              </w:rPr>
              <w:t>学时</w:t>
            </w:r>
          </w:p>
        </w:tc>
        <w:tc>
          <w:tcPr>
            <w:tcW w:w="141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学  分</w:t>
            </w:r>
          </w:p>
        </w:tc>
        <w:tc>
          <w:tcPr>
            <w:tcW w:w="2402" w:type="dxa"/>
            <w:vAlign w:val="center"/>
          </w:tcPr>
          <w:p>
            <w:pPr>
              <w:widowControl w:val="0"/>
              <w:spacing w:line="360" w:lineRule="exact"/>
              <w:rPr>
                <w:rFonts w:ascii="Times New Roman" w:eastAsia="楷体_GB2312" w:hAnsi="Times New Roman" w:cs="Times New Roman" w:hint="default"/>
                <w:color w:val="000000"/>
                <w:sz w:val="22"/>
                <w:szCs w:val="28"/>
              </w:rPr>
            </w:pPr>
            <w:r>
              <w:rPr>
                <w:rFonts w:ascii="Times New Roman" w:eastAsia="楷体_GB2312" w:hAnsi="Times New Roman" w:cs="Times New Roman" w:hint="default"/>
                <w:color w:val="000000"/>
                <w:sz w:val="22"/>
                <w:szCs w:val="28"/>
                <w:lang w:val="en-US" w:eastAsia="zh-CN"/>
              </w:rPr>
              <w:t>2</w:t>
            </w:r>
          </w:p>
        </w:tc>
      </w:tr>
      <w:tr>
        <w:tblPrEx>
          <w:tblW w:w="8690" w:type="dxa"/>
          <w:jc w:val="center"/>
          <w:tblLayout w:type="fixed"/>
          <w:tblCellMar>
            <w:top w:w="0" w:type="dxa"/>
            <w:left w:w="108" w:type="dxa"/>
            <w:bottom w:w="0" w:type="dxa"/>
            <w:right w:w="108" w:type="dxa"/>
          </w:tblCellMar>
        </w:tblPrEx>
        <w:trPr>
          <w:trHeight w:val="382"/>
          <w:jc w:val="center"/>
        </w:trPr>
        <w:tc>
          <w:tcPr>
            <w:tcW w:w="1588" w:type="dxa"/>
            <w:vAlign w:val="center"/>
          </w:tcPr>
          <w:p>
            <w:pPr>
              <w:widowControl w:val="0"/>
              <w:spacing w:line="360" w:lineRule="exact"/>
              <w:jc w:val="center"/>
              <w:rPr>
                <w:rFonts w:ascii="Times New Roman" w:eastAsia="黑体" w:hAnsi="Times New Roman" w:cs="Times New Roman" w:hint="default"/>
                <w:sz w:val="22"/>
                <w:szCs w:val="28"/>
              </w:rPr>
            </w:pPr>
            <w:r>
              <w:rPr>
                <w:rFonts w:ascii="Times New Roman" w:eastAsia="黑体" w:hAnsi="Times New Roman" w:cs="Times New Roman" w:hint="default"/>
                <w:sz w:val="22"/>
                <w:szCs w:val="28"/>
              </w:rPr>
              <w:t>适用专业</w:t>
            </w:r>
          </w:p>
        </w:tc>
        <w:tc>
          <w:tcPr>
            <w:tcW w:w="3282" w:type="dxa"/>
            <w:vAlign w:val="center"/>
          </w:tcPr>
          <w:p>
            <w:pPr>
              <w:widowControl w:val="0"/>
              <w:spacing w:line="360" w:lineRule="exact"/>
              <w:rPr>
                <w:rFonts w:ascii="Times New Roman" w:eastAsia="楷体_GB2312" w:hAnsi="Times New Roman" w:cs="Times New Roman" w:hint="default"/>
                <w:color w:val="000000"/>
                <w:sz w:val="22"/>
                <w:szCs w:val="28"/>
              </w:rPr>
            </w:pPr>
            <w:r>
              <w:rPr>
                <w:rFonts w:ascii="Times New Roman" w:eastAsia="楷体_GB2312" w:hAnsi="Times New Roman" w:cs="Times New Roman" w:hint="eastAsia"/>
                <w:color w:val="000000"/>
                <w:sz w:val="22"/>
                <w:szCs w:val="28"/>
                <w:lang w:val="en-US" w:eastAsia="zh-CN"/>
              </w:rPr>
              <w:t>***********</w:t>
            </w:r>
          </w:p>
        </w:tc>
        <w:tc>
          <w:tcPr>
            <w:tcW w:w="141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开课学期</w:t>
            </w:r>
          </w:p>
        </w:tc>
        <w:tc>
          <w:tcPr>
            <w:tcW w:w="2402" w:type="dxa"/>
            <w:vAlign w:val="center"/>
          </w:tcPr>
          <w:p>
            <w:pPr>
              <w:widowControl w:val="0"/>
              <w:spacing w:line="360" w:lineRule="exact"/>
              <w:rPr>
                <w:rFonts w:ascii="Times New Roman" w:eastAsia="楷体_GB2312" w:hAnsi="Times New Roman" w:cs="Times New Roman" w:hint="default"/>
                <w:color w:val="000000"/>
                <w:sz w:val="22"/>
                <w:szCs w:val="28"/>
              </w:rPr>
            </w:pPr>
            <w:r>
              <w:rPr>
                <w:rFonts w:ascii="Times New Roman" w:eastAsia="楷体_GB2312" w:hAnsi="Times New Roman" w:cs="Times New Roman" w:hint="default"/>
                <w:color w:val="000000"/>
                <w:sz w:val="22"/>
                <w:szCs w:val="28"/>
                <w:lang w:val="en-US" w:eastAsia="zh-CN"/>
              </w:rPr>
              <w:t>3</w:t>
            </w:r>
          </w:p>
        </w:tc>
      </w:tr>
      <w:tr>
        <w:tblPrEx>
          <w:tblW w:w="8690" w:type="dxa"/>
          <w:jc w:val="center"/>
          <w:tblLayout w:type="fixed"/>
          <w:tblCellMar>
            <w:top w:w="0" w:type="dxa"/>
            <w:left w:w="108" w:type="dxa"/>
            <w:bottom w:w="0" w:type="dxa"/>
            <w:right w:w="108" w:type="dxa"/>
          </w:tblCellMar>
        </w:tblPrEx>
        <w:trPr>
          <w:trHeight w:val="382"/>
          <w:jc w:val="center"/>
        </w:trPr>
        <w:tc>
          <w:tcPr>
            <w:tcW w:w="1588" w:type="dxa"/>
            <w:vAlign w:val="center"/>
          </w:tcPr>
          <w:p>
            <w:pPr>
              <w:widowControl w:val="0"/>
              <w:spacing w:line="360" w:lineRule="exact"/>
              <w:jc w:val="center"/>
              <w:rPr>
                <w:rFonts w:ascii="Times New Roman" w:eastAsia="黑体" w:hAnsi="Times New Roman" w:cs="Times New Roman" w:hint="default"/>
                <w:sz w:val="22"/>
                <w:szCs w:val="28"/>
              </w:rPr>
            </w:pPr>
            <w:r>
              <w:rPr>
                <w:rFonts w:ascii="Times New Roman" w:eastAsia="黑体" w:hAnsi="Times New Roman" w:cs="Times New Roman" w:hint="eastAsia"/>
                <w:sz w:val="22"/>
                <w:szCs w:val="28"/>
                <w:lang w:val="en-US" w:eastAsia="zh-CN"/>
              </w:rPr>
              <w:t>编写时间</w:t>
            </w:r>
          </w:p>
        </w:tc>
        <w:tc>
          <w:tcPr>
            <w:tcW w:w="3282" w:type="dxa"/>
            <w:vAlign w:val="center"/>
          </w:tcPr>
          <w:p>
            <w:pPr>
              <w:widowControl w:val="0"/>
              <w:spacing w:line="360" w:lineRule="exact"/>
              <w:rPr>
                <w:rFonts w:ascii="Times New Roman" w:eastAsia="楷体_GB2312" w:hAnsi="Times New Roman" w:cs="Times New Roman" w:hint="default"/>
                <w:sz w:val="22"/>
                <w:szCs w:val="28"/>
              </w:rPr>
            </w:pPr>
            <w:r>
              <w:rPr>
                <w:rFonts w:ascii="Times New Roman" w:eastAsia="楷体_GB2312" w:hAnsi="Times New Roman" w:cs="Times New Roman" w:hint="default"/>
                <w:sz w:val="22"/>
                <w:szCs w:val="28"/>
                <w:lang w:val="en-US" w:eastAsia="zh-CN"/>
              </w:rPr>
              <w:t>202</w:t>
            </w:r>
            <w:r>
              <w:rPr>
                <w:rFonts w:ascii="Times New Roman" w:eastAsia="楷体_GB2312" w:hAnsi="Times New Roman" w:cs="Times New Roman" w:hint="eastAsia"/>
                <w:sz w:val="22"/>
                <w:szCs w:val="28"/>
                <w:lang w:val="en-US" w:eastAsia="zh-CN"/>
              </w:rPr>
              <w:t>4年</w:t>
            </w:r>
          </w:p>
        </w:tc>
        <w:tc>
          <w:tcPr>
            <w:tcW w:w="141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课程负责人</w:t>
            </w:r>
          </w:p>
        </w:tc>
        <w:tc>
          <w:tcPr>
            <w:tcW w:w="2402" w:type="dxa"/>
            <w:vAlign w:val="center"/>
          </w:tcPr>
          <w:p>
            <w:pPr>
              <w:widowControl w:val="0"/>
              <w:spacing w:line="360" w:lineRule="exact"/>
              <w:rPr>
                <w:rFonts w:ascii="Times New Roman" w:eastAsia="楷体_GB2312" w:hAnsi="Times New Roman" w:cs="Times New Roman" w:hint="default"/>
                <w:sz w:val="22"/>
                <w:szCs w:val="28"/>
              </w:rPr>
            </w:pPr>
          </w:p>
        </w:tc>
      </w:tr>
      <w:tr>
        <w:tblPrEx>
          <w:tblW w:w="8690" w:type="dxa"/>
          <w:jc w:val="center"/>
          <w:tblLayout w:type="fixed"/>
          <w:tblCellMar>
            <w:top w:w="0" w:type="dxa"/>
            <w:left w:w="108" w:type="dxa"/>
            <w:bottom w:w="0" w:type="dxa"/>
            <w:right w:w="108" w:type="dxa"/>
          </w:tblCellMar>
        </w:tblPrEx>
        <w:trPr>
          <w:trHeight w:val="305"/>
          <w:jc w:val="center"/>
        </w:trPr>
        <w:tc>
          <w:tcPr>
            <w:tcW w:w="1588" w:type="dxa"/>
            <w:vAlign w:val="center"/>
          </w:tcPr>
          <w:p>
            <w:pPr>
              <w:widowControl w:val="0"/>
              <w:spacing w:line="360" w:lineRule="exact"/>
              <w:jc w:val="center"/>
              <w:rPr>
                <w:rFonts w:ascii="Times New Roman" w:eastAsia="黑体" w:hAnsi="Times New Roman" w:cs="Times New Roman" w:hint="default"/>
                <w:color w:val="000000"/>
                <w:sz w:val="22"/>
                <w:szCs w:val="28"/>
              </w:rPr>
            </w:pPr>
            <w:r>
              <w:rPr>
                <w:rFonts w:ascii="Times New Roman" w:eastAsia="黑体" w:hAnsi="Times New Roman" w:cs="Times New Roman" w:hint="default"/>
                <w:color w:val="000000"/>
                <w:sz w:val="22"/>
                <w:szCs w:val="28"/>
              </w:rPr>
              <w:t>先修课程</w:t>
            </w:r>
          </w:p>
        </w:tc>
        <w:tc>
          <w:tcPr>
            <w:tcW w:w="7102" w:type="dxa"/>
            <w:gridSpan w:val="3"/>
            <w:vAlign w:val="center"/>
          </w:tcPr>
          <w:p>
            <w:pPr>
              <w:widowControl w:val="0"/>
              <w:spacing w:line="360" w:lineRule="exact"/>
              <w:rPr>
                <w:rFonts w:ascii="Times New Roman" w:eastAsia="楷体_GB2312" w:hAnsi="Times New Roman" w:cs="Times New Roman" w:hint="default"/>
                <w:color w:val="000000"/>
                <w:sz w:val="22"/>
                <w:szCs w:val="28"/>
              </w:rPr>
            </w:pPr>
            <w:r>
              <w:rPr>
                <w:rFonts w:ascii="Times New Roman" w:eastAsia="楷体_GB2312" w:hAnsi="Times New Roman" w:cs="Times New Roman" w:hint="default"/>
                <w:color w:val="000000"/>
                <w:sz w:val="22"/>
                <w:szCs w:val="28"/>
                <w:lang w:val="en-US" w:eastAsia="zh-CN"/>
              </w:rPr>
              <w:t>民航概论</w:t>
            </w:r>
          </w:p>
        </w:tc>
      </w:tr>
    </w:tbl>
    <w:p>
      <w:pPr>
        <w:numPr>
          <w:ilvl w:val="0"/>
          <w:numId w:val="0"/>
        </w:numPr>
        <w:jc w:val="left"/>
        <w:outlineLvl w:val="0"/>
        <w:rPr>
          <w:rFonts w:ascii="黑体" w:eastAsia="黑体" w:hAnsi="黑体" w:cs="黑体" w:hint="eastAsia"/>
          <w:sz w:val="28"/>
          <w:szCs w:val="28"/>
        </w:rPr>
      </w:pPr>
      <w:bookmarkStart w:id="1" w:name="_Toc18723"/>
      <w:r>
        <w:rPr>
          <w:rFonts w:ascii="黑体" w:eastAsia="黑体" w:hAnsi="黑体" w:cs="黑体" w:hint="eastAsia"/>
          <w:sz w:val="28"/>
          <w:szCs w:val="28"/>
          <w:lang w:val="en-US" w:eastAsia="zh-CN"/>
        </w:rPr>
        <w:t>二．课程简介</w:t>
      </w:r>
      <w:bookmarkEnd w:id="1"/>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空中交通管理作为民航发展建设的重要部分之一，它是国家实施空域管理和流量管理、保障飞行安全、实现航空高效运</w:t>
      </w:r>
      <w:bookmarkStart w:id="2" w:name="_GoBack"/>
      <w:bookmarkEnd w:id="2"/>
      <w:r>
        <w:rPr>
          <w:rFonts w:ascii="楷体_GB2312" w:eastAsia="楷体_GB2312" w:hAnsi="楷体_GB2312" w:cs="楷体_GB2312" w:hint="eastAsia"/>
          <w:sz w:val="28"/>
          <w:szCs w:val="28"/>
          <w:lang w:val="en-US" w:eastAsia="zh-CN"/>
        </w:rPr>
        <w:t>输、捍卫领空空域权益的核心，是航空宇航科学、交通运输科学、信息科学、控制科学、管理科学等多学科的综合交叉应用，是满足民航专业人才培养新要求的重要着力点。《空中交通管理》课程是民航交通运势专业的必修考试课程之一，主要面向该专业大二学生，是学科基础课。课程的基本任务是通过学习，使学生理解空中交通管理的内涵和外延、任务和要求，掌握空中交通管理的基础知识、技术规范及基本业务技能，初步了解空中交通流量管理、飞行服务、告警以及管制员的工作程序，为领航与导航、航空情报、航空人的因素等后续课程的学习打下基础。空中交通管理基础课程的学习对学生提升民航行业认知、增强民航综合素养的提升具有重要意义。</w:t>
      </w:r>
    </w:p>
    <w:p>
      <w:pPr>
        <w:numPr>
          <w:ilvl w:val="0"/>
          <w:numId w:val="0"/>
        </w:numPr>
        <w:jc w:val="left"/>
        <w:outlineLvl w:val="0"/>
        <w:rPr>
          <w:rFonts w:ascii="黑体" w:eastAsia="黑体" w:hAnsi="黑体" w:cs="黑体" w:hint="default"/>
          <w:sz w:val="28"/>
          <w:szCs w:val="28"/>
        </w:rPr>
      </w:pPr>
      <w:bookmarkStart w:id="3" w:name="_Toc11725"/>
      <w:r>
        <w:rPr>
          <w:rFonts w:ascii="黑体" w:eastAsia="黑体" w:hAnsi="黑体" w:cs="黑体" w:hint="eastAsia"/>
          <w:sz w:val="28"/>
          <w:szCs w:val="28"/>
          <w:lang w:val="en-US" w:eastAsia="zh-CN"/>
        </w:rPr>
        <w:t>三．学情分析及课程目标</w:t>
      </w:r>
      <w:bookmarkEnd w:id="3"/>
    </w:p>
    <w:p>
      <w:pPr>
        <w:numPr>
          <w:ilvl w:val="0"/>
          <w:numId w:val="0"/>
        </w:numPr>
        <w:ind w:firstLine="560" w:firstLineChars="200"/>
        <w:jc w:val="left"/>
        <w:rPr>
          <w:rFonts w:ascii="楷体_GB2312" w:eastAsia="楷体_GB2312" w:hAnsi="楷体_GB2312" w:cs="楷体_GB2312" w:hint="default"/>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楷体_GB2312" w:eastAsia="楷体_GB2312" w:hAnsi="楷体_GB2312" w:cs="楷体_GB2312" w:hint="eastAsia"/>
          <w:sz w:val="28"/>
          <w:szCs w:val="28"/>
          <w:lang w:val="en-US" w:eastAsia="zh-CN"/>
        </w:rPr>
        <w:t>学情分析如下：</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1.年龄特点：大二学生，20岁左右，且大多为00后。00后的个性特点鲜明，不迷信权威，遇事有自己的思考与见解，因此应调动他们学习的积极性和主动性，进行探索式、讨论式、发现式的教学。</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2.知识特点：本课程针对大二的学生，有一定的知识储备，学习了一定的专业基础知识，但对知识的灵活掌握、融会贯通的能力，以及应用能力、分析和解决问题的能力有待进一步提高。</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3.学习特点：学习态度较认真、课堂较活跃、有一定的积极性，但思维的灵活性和创新性不够。</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 xml:space="preserve">通过本课程内容的学习，学生能够获得以下目标： </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课程目标1： 提升学生知识水平。掌握空中交通管理的基础知识，包括空域管理、空中交通流量管理和空中交通服务；掌握飞行高度层、目视和仪表飞行规则、空中交通服务通讯、民航航空器事件等知识；熟悉机场管制、程序管理、监视服务的基本概念、间隔标准和工作程序。</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课程目标2：提升学生能力水平。学生能够运用空中交通管理的理论知识分析民航运行中的各种现象和行为，解决民航运行中的实际问题，具备空管和签派等一线工作所要求的心理素质和职业能力。</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课程目标3：提升学生综合素养。能够践行社会主义核心价值观，具有严谨的治学态度，艰苦奋斗、实干创新的精神和热爱劳动、自律谦让、文明礼貌、忠诚团结的品质；遵纪守法，具有高度的组织纪律性，以及对航空的高度使命感。</w:t>
      </w:r>
    </w:p>
    <w:p>
      <w:pPr>
        <w:numPr>
          <w:ilvl w:val="0"/>
          <w:numId w:val="0"/>
        </w:numPr>
        <w:jc w:val="left"/>
        <w:outlineLvl w:val="0"/>
        <w:rPr>
          <w:rFonts w:ascii="黑体" w:eastAsia="黑体" w:hAnsi="黑体" w:cs="Times New Roman"/>
          <w:kern w:val="0"/>
          <w:szCs w:val="21"/>
        </w:rPr>
        <w:sectPr>
          <w:type w:val="nextPage"/>
          <w:pgSz w:w="11906" w:h="16838"/>
          <w:pgMar w:top="1440" w:right="1800" w:bottom="1440" w:left="1800" w:header="851" w:footer="992" w:gutter="0"/>
          <w:pgNumType w:start="4"/>
          <w:cols w:num="1" w:space="425"/>
          <w:titlePg w:val="0"/>
          <w:docGrid w:type="lines" w:linePitch="312" w:charSpace="0"/>
        </w:sectPr>
      </w:pPr>
      <w:bookmarkStart w:id="4" w:name="_Toc16906"/>
      <w:r>
        <w:rPr>
          <w:rFonts w:ascii="黑体" w:eastAsia="黑体" w:hAnsi="黑体" w:cs="黑体" w:hint="eastAsia"/>
          <w:sz w:val="28"/>
          <w:szCs w:val="28"/>
          <w:lang w:val="en-US" w:eastAsia="zh-CN"/>
        </w:rPr>
        <w:t>四．课程教学内容、基本要求与学时分配</w:t>
      </w:r>
      <w:bookmarkEnd w:id="4"/>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教学内容、基本要求及计划学时见下表。</w:t>
      </w:r>
    </w:p>
    <w:p>
      <w:pPr>
        <w:widowControl/>
        <w:spacing w:line="440" w:lineRule="exact"/>
        <w:ind w:firstLine="420" w:firstLineChars="200"/>
        <w:jc w:val="center"/>
        <w:outlineLvl w:val="9"/>
        <w:rPr>
          <w:rFonts w:ascii="宋体" w:eastAsia="宋体" w:hAnsi="宋体" w:cs="宋体" w:hint="eastAsia"/>
          <w:b/>
          <w:bCs/>
          <w:kern w:val="0"/>
          <w:szCs w:val="21"/>
        </w:rPr>
      </w:pPr>
      <w:r>
        <w:rPr>
          <w:rFonts w:ascii="宋体" w:eastAsia="宋体" w:hAnsi="宋体" w:cs="宋体"/>
          <w:b/>
          <w:bCs/>
          <w:kern w:val="0"/>
          <w:sz w:val="21"/>
          <w:szCs w:val="21"/>
        </w:rPr>
        <w:t>教学内容、基本要求及计划学时</w:t>
      </w:r>
      <w:r>
        <w:rPr>
          <w:rFonts w:ascii="宋体" w:eastAsia="宋体" w:hAnsi="宋体" w:cs="宋体" w:hint="eastAsia"/>
          <w:b/>
          <w:bCs/>
          <w:kern w:val="0"/>
          <w:sz w:val="21"/>
          <w:szCs w:val="21"/>
          <w:lang w:val="en-US" w:eastAsia="zh-CN"/>
        </w:rPr>
        <w:t>表</w:t>
      </w:r>
    </w:p>
    <w:tbl>
      <w:tblPr>
        <w:tblStyle w:val="TableNormal"/>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68"/>
        <w:gridCol w:w="2393"/>
        <w:gridCol w:w="4162"/>
        <w:gridCol w:w="897"/>
      </w:tblGrid>
      <w:tr>
        <w:tblPrEx>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91"/>
          <w:tblHeader/>
          <w:jc w:val="center"/>
        </w:trPr>
        <w:tc>
          <w:tcPr>
            <w:tcW w:w="2031" w:type="pct"/>
            <w:gridSpan w:val="2"/>
            <w:shd w:val="clear" w:color="auto" w:fill="FFFFFF"/>
            <w:vAlign w:val="center"/>
          </w:tcPr>
          <w:p>
            <w:pPr>
              <w:widowControl/>
              <w:snapToGrid w:val="0"/>
              <w:spacing w:line="312" w:lineRule="auto"/>
              <w:jc w:val="center"/>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教学内容</w:t>
            </w:r>
          </w:p>
        </w:tc>
        <w:tc>
          <w:tcPr>
            <w:tcW w:w="2441" w:type="pct"/>
            <w:shd w:val="clear" w:color="auto" w:fill="FFFFFF"/>
            <w:vAlign w:val="center"/>
          </w:tcPr>
          <w:p>
            <w:pPr>
              <w:widowControl/>
              <w:snapToGrid w:val="0"/>
              <w:spacing w:line="312" w:lineRule="auto"/>
              <w:jc w:val="center"/>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教学目的和要求、重点、难点和课程思政融入点</w:t>
            </w:r>
          </w:p>
        </w:tc>
        <w:tc>
          <w:tcPr>
            <w:tcW w:w="526" w:type="pct"/>
            <w:shd w:val="clear" w:color="auto" w:fill="FFFFFF"/>
            <w:vAlign w:val="center"/>
          </w:tcPr>
          <w:p>
            <w:pPr>
              <w:widowControl/>
              <w:snapToGrid w:val="0"/>
              <w:spacing w:line="312" w:lineRule="auto"/>
              <w:jc w:val="center"/>
              <w:rPr>
                <w:rFonts w:ascii="Times New Roman" w:eastAsia="宋体" w:hAnsi="Times New Roman" w:cs="Times New Roman"/>
                <w:b/>
                <w:kern w:val="0"/>
                <w:sz w:val="20"/>
                <w:szCs w:val="20"/>
              </w:rPr>
            </w:pPr>
            <w:r>
              <w:rPr>
                <w:rFonts w:ascii="Times New Roman" w:eastAsia="宋体" w:hAnsi="Times New Roman" w:cs="Times New Roman" w:hint="eastAsia"/>
                <w:b/>
                <w:kern w:val="0"/>
                <w:sz w:val="20"/>
                <w:szCs w:val="20"/>
              </w:rPr>
              <w:t>理论</w:t>
            </w:r>
            <w:r>
              <w:rPr>
                <w:rFonts w:ascii="Times New Roman" w:eastAsia="宋体" w:hAnsi="Times New Roman" w:cs="Times New Roman"/>
                <w:b/>
                <w:kern w:val="0"/>
                <w:sz w:val="20"/>
                <w:szCs w:val="20"/>
              </w:rPr>
              <w:t>学时</w:t>
            </w:r>
          </w:p>
        </w:tc>
      </w:tr>
      <w:tr>
        <w:tblPrEx>
          <w:tblW w:w="4999" w:type="pct"/>
          <w:jc w:val="center"/>
          <w:tblCellMar>
            <w:top w:w="0" w:type="dxa"/>
            <w:left w:w="108" w:type="dxa"/>
            <w:bottom w:w="0" w:type="dxa"/>
            <w:right w:w="108" w:type="dxa"/>
          </w:tblCellMar>
        </w:tblPrEx>
        <w:trPr>
          <w:trHeight w:val="2403"/>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1</w:t>
            </w:r>
            <w:r>
              <w:rPr>
                <w:rFonts w:ascii="Times New Roman" w:eastAsia="宋体" w:hAnsi="Times New Roman" w:cs="Times New Roman"/>
                <w:kern w:val="0"/>
                <w:sz w:val="20"/>
                <w:szCs w:val="20"/>
              </w:rPr>
              <w:t>章</w:t>
            </w:r>
            <w:r>
              <w:rPr>
                <w:rFonts w:ascii="Times New Roman" w:eastAsia="宋体" w:hAnsi="Times New Roman" w:cs="Times New Roman" w:hint="eastAsia"/>
                <w:kern w:val="0"/>
                <w:sz w:val="20"/>
                <w:szCs w:val="20"/>
              </w:rPr>
              <w:t xml:space="preserve"> </w:t>
            </w:r>
          </w:p>
        </w:tc>
        <w:tc>
          <w:tcPr>
            <w:tcW w:w="1404"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空中交通管理概述</w:t>
            </w:r>
          </w:p>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空中交通管理的发展</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3.课程导学</w:t>
            </w:r>
          </w:p>
        </w:tc>
        <w:tc>
          <w:tcPr>
            <w:tcW w:w="2441" w:type="pct"/>
            <w:shd w:val="clear" w:color="auto" w:fill="auto"/>
            <w:vAlign w:val="center"/>
          </w:tcPr>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b w:val="0"/>
                <w:bCs/>
                <w:kern w:val="0"/>
                <w:sz w:val="20"/>
                <w:szCs w:val="20"/>
                <w:lang w:val="en-US" w:eastAsia="zh-CN"/>
              </w:rPr>
              <w:t>导学。</w:t>
            </w:r>
            <w:r>
              <w:rPr>
                <w:rFonts w:ascii="Times New Roman" w:eastAsia="宋体" w:hAnsi="Times New Roman" w:cs="Times New Roman" w:hint="eastAsia"/>
                <w:kern w:val="0"/>
                <w:sz w:val="20"/>
                <w:szCs w:val="20"/>
              </w:rPr>
              <w:t>了解空中交通管理的发展</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理解空中交通管制服务的基本任务</w:t>
            </w:r>
            <w:r>
              <w:rPr>
                <w:rFonts w:ascii="Times New Roman" w:eastAsia="宋体" w:hAnsi="Times New Roman" w:cs="Times New Roman" w:hint="eastAsia"/>
                <w:kern w:val="0"/>
                <w:sz w:val="20"/>
                <w:szCs w:val="20"/>
                <w:lang w:val="en-US" w:eastAsia="zh-CN"/>
              </w:rPr>
              <w:t>和</w:t>
            </w:r>
            <w:r>
              <w:rPr>
                <w:rFonts w:ascii="Times New Roman" w:eastAsia="宋体" w:hAnsi="Times New Roman" w:cs="Times New Roman" w:hint="eastAsia"/>
                <w:kern w:val="0"/>
                <w:sz w:val="20"/>
                <w:szCs w:val="20"/>
              </w:rPr>
              <w:t>空中交通管理和空中交通管制的不同</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掌握</w:t>
            </w:r>
            <w:r>
              <w:rPr>
                <w:rFonts w:ascii="Times New Roman" w:eastAsia="宋体" w:hAnsi="Times New Roman" w:cs="Times New Roman" w:hint="eastAsia"/>
                <w:kern w:val="0"/>
                <w:sz w:val="20"/>
                <w:szCs w:val="20"/>
                <w:lang w:val="en-US" w:eastAsia="zh-CN"/>
              </w:rPr>
              <w:t>空中交通管理和</w:t>
            </w:r>
            <w:r>
              <w:rPr>
                <w:rFonts w:ascii="Times New Roman" w:eastAsia="宋体" w:hAnsi="Times New Roman" w:cs="Times New Roman" w:hint="eastAsia"/>
                <w:kern w:val="0"/>
                <w:sz w:val="20"/>
                <w:szCs w:val="20"/>
              </w:rPr>
              <w:t>空中交通服务的基本内容。</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空中交通管理和空中交通服务的基本内容</w:t>
            </w:r>
            <w:r>
              <w:rPr>
                <w:rFonts w:ascii="Times New Roman" w:eastAsia="宋体" w:hAnsi="Times New Roman" w:cs="Times New Roman" w:hint="eastAsia"/>
                <w:kern w:val="0"/>
                <w:sz w:val="20"/>
                <w:szCs w:val="20"/>
                <w:lang w:eastAsia="zh-CN"/>
              </w:rPr>
              <w:t>。</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空中交通服务的基本内容</w:t>
            </w:r>
            <w:r>
              <w:rPr>
                <w:rFonts w:ascii="Times New Roman" w:eastAsia="宋体" w:hAnsi="Times New Roman" w:cs="Times New Roman" w:hint="eastAsia"/>
                <w:kern w:val="0"/>
                <w:sz w:val="20"/>
                <w:szCs w:val="20"/>
                <w:lang w:eastAsia="zh-CN"/>
              </w:rPr>
              <w:t>。</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空中交通管理的发展。</w:t>
            </w:r>
            <w:r>
              <w:rPr>
                <w:rFonts w:ascii="Times New Roman" w:eastAsia="宋体" w:hAnsi="Times New Roman" w:cs="Times New Roman" w:hint="eastAsia"/>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4</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2</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民航空管机构</w:t>
            </w:r>
          </w:p>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管制员</w:t>
            </w:r>
          </w:p>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rPr>
              <w:t>运行保障设施</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4.空管自动化系统</w:t>
            </w:r>
          </w:p>
        </w:tc>
        <w:tc>
          <w:tcPr>
            <w:tcW w:w="2441" w:type="pct"/>
            <w:shd w:val="clear" w:color="auto" w:fill="auto"/>
            <w:vAlign w:val="center"/>
          </w:tcPr>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rPr>
              <w:t>了解中国民航局政府机构的框架</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空中交通管理部门的划分</w:t>
            </w:r>
            <w:r>
              <w:rPr>
                <w:rFonts w:ascii="Times New Roman" w:eastAsia="宋体" w:hAnsi="Times New Roman" w:cs="Times New Roman" w:hint="eastAsia"/>
                <w:kern w:val="0"/>
                <w:sz w:val="20"/>
                <w:szCs w:val="20"/>
                <w:lang w:val="en-US" w:eastAsia="zh-CN"/>
              </w:rPr>
              <w:t>和管制员执照管理制度及执勤规定</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lang w:val="en-US" w:eastAsia="zh-CN"/>
              </w:rPr>
              <w:t>理解空中交通运行保障设施和空管自动化系统的总体结构；掌握管制单位分类、席位和工作要求。</w:t>
            </w:r>
          </w:p>
          <w:p>
            <w:pPr>
              <w:widowControl/>
              <w:rPr>
                <w:rFonts w:ascii="Times New Roman" w:eastAsia="宋体" w:hAnsi="Times New Roman" w:cs="Times New Roman"/>
                <w:kern w:val="0"/>
                <w:sz w:val="20"/>
                <w:szCs w:val="20"/>
              </w:rPr>
            </w:pPr>
            <w:r>
              <w:rPr>
                <w:rFonts w:ascii="Times New Roman" w:eastAsia="宋体" w:hAnsi="Times New Roman" w:cs="Times New Roman"/>
                <w:b/>
                <w:bCs w:val="0"/>
                <w:kern w:val="0"/>
                <w:sz w:val="20"/>
                <w:szCs w:val="20"/>
              </w:rPr>
              <w:t>重点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lang w:val="en-US" w:eastAsia="zh-CN"/>
              </w:rPr>
              <w:t>管制单位分类、席位和工作要求。</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lang w:val="en-US" w:eastAsia="zh-CN"/>
              </w:rPr>
              <w:t>管制单位的席位和工作要求。</w:t>
            </w:r>
          </w:p>
          <w:p>
            <w:pPr>
              <w:widowControl/>
              <w:snapToGrid w:val="0"/>
              <w:jc w:val="left"/>
              <w:rPr>
                <w:rFonts w:ascii="Times New Roman" w:eastAsia="宋体" w:hAnsi="Times New Roman" w:cs="Times New Roman" w:hint="eastAsia"/>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rPr>
              <w:t>管制员执照管理制度及执勤规定</w:t>
            </w:r>
            <w:r>
              <w:rPr>
                <w:rFonts w:ascii="Times New Roman" w:eastAsia="宋体" w:hAnsi="Times New Roman" w:cs="Times New Roman" w:hint="eastAsia"/>
                <w:kern w:val="0"/>
                <w:sz w:val="20"/>
                <w:szCs w:val="20"/>
                <w:lang w:eastAsia="zh-CN"/>
              </w:rPr>
              <w:t>。</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2</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3</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航空器</w:t>
            </w:r>
          </w:p>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航空器尾流重新分类（RECAT）</w:t>
            </w:r>
          </w:p>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rPr>
              <w:t>气压高度</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4.过渡高度、过渡高度层与高度表拨正程序</w:t>
            </w:r>
          </w:p>
        </w:tc>
        <w:tc>
          <w:tcPr>
            <w:tcW w:w="2441" w:type="pct"/>
            <w:shd w:val="clear" w:color="auto" w:fill="auto"/>
            <w:vAlign w:val="center"/>
          </w:tcPr>
          <w:p>
            <w:pPr>
              <w:widowControl/>
              <w:rPr>
                <w:rFonts w:ascii="Times New Roman" w:eastAsia="宋体" w:hAnsi="Times New Roman" w:cs="Times New Roman" w:hint="eastAsia"/>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lang w:val="en-US" w:eastAsia="zh-CN"/>
              </w:rPr>
              <w:t>了解</w:t>
            </w:r>
            <w:r>
              <w:rPr>
                <w:rFonts w:ascii="Times New Roman" w:eastAsia="宋体" w:hAnsi="Times New Roman" w:cs="Times New Roman" w:hint="eastAsia"/>
                <w:kern w:val="0"/>
                <w:sz w:val="20"/>
                <w:szCs w:val="20"/>
              </w:rPr>
              <w:t>航空器</w:t>
            </w:r>
            <w:r>
              <w:rPr>
                <w:rFonts w:ascii="Times New Roman" w:eastAsia="宋体" w:hAnsi="Times New Roman" w:cs="Times New Roman" w:hint="eastAsia"/>
                <w:kern w:val="0"/>
                <w:sz w:val="20"/>
                <w:szCs w:val="20"/>
                <w:lang w:val="en-US" w:eastAsia="zh-CN"/>
              </w:rPr>
              <w:t>的概念、标志和</w:t>
            </w:r>
            <w:r>
              <w:rPr>
                <w:rFonts w:ascii="Times New Roman" w:eastAsia="宋体" w:hAnsi="Times New Roman" w:cs="Times New Roman" w:hint="eastAsia"/>
                <w:kern w:val="0"/>
                <w:sz w:val="20"/>
                <w:szCs w:val="20"/>
              </w:rPr>
              <w:t>尾流重新分类；理解</w:t>
            </w:r>
            <w:r>
              <w:rPr>
                <w:rFonts w:ascii="Times New Roman" w:eastAsia="宋体" w:hAnsi="Times New Roman" w:cs="Times New Roman" w:hint="eastAsia"/>
                <w:kern w:val="0"/>
                <w:sz w:val="20"/>
                <w:szCs w:val="20"/>
                <w:lang w:val="en-US" w:eastAsia="zh-CN"/>
              </w:rPr>
              <w:t>航空器的适航管理；掌握</w:t>
            </w:r>
            <w:r>
              <w:rPr>
                <w:rFonts w:ascii="Times New Roman" w:eastAsia="宋体" w:hAnsi="Times New Roman" w:cs="Times New Roman" w:hint="eastAsia"/>
                <w:kern w:val="0"/>
                <w:sz w:val="20"/>
                <w:szCs w:val="20"/>
              </w:rPr>
              <w:t>气压高度、过渡高度、过渡高度层、飞行高度层、高度拨正程序等概念和规定</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 xml:space="preserve"> </w:t>
            </w:r>
          </w:p>
          <w:p>
            <w:pPr>
              <w:widowControl/>
              <w:rPr>
                <w:rFonts w:ascii="Times New Roman" w:eastAsia="宋体" w:hAnsi="Times New Roman" w:cs="Times New Roman" w:hint="eastAsia"/>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气压高度、过渡高度、过渡高度层、飞行高度层、高度拨正程序等概念和规定</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 xml:space="preserve">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气压高度</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飞行高度层、高度拨正程序等概念和规定</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 xml:space="preserve">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航空器尾流重新分类。</w:t>
            </w:r>
            <w:r>
              <w:rPr>
                <w:rFonts w:ascii="Times New Roman" w:eastAsia="宋体" w:hAnsi="Times New Roman" w:cs="Times New Roman" w:hint="eastAsia"/>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4</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4</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空域分类</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空域划设</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lang w:val="en-US" w:eastAsia="zh-CN"/>
              </w:rPr>
              <w:t>空域使用</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4.基于性能导航</w:t>
            </w:r>
          </w:p>
        </w:tc>
        <w:tc>
          <w:tcPr>
            <w:tcW w:w="2441" w:type="pct"/>
            <w:shd w:val="clear" w:color="auto" w:fill="auto"/>
            <w:vAlign w:val="center"/>
          </w:tcPr>
          <w:p>
            <w:pPr>
              <w:widowControl/>
              <w:rPr>
                <w:rFonts w:ascii="Times New Roman" w:eastAsia="宋体" w:hAnsi="Times New Roman" w:cs="Times New Roman" w:hint="eastAsia"/>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lang w:val="en-US" w:eastAsia="zh-CN"/>
              </w:rPr>
              <w:t>了解</w:t>
            </w:r>
            <w:r>
              <w:rPr>
                <w:rFonts w:ascii="Times New Roman" w:eastAsia="宋体" w:hAnsi="Times New Roman" w:cs="Times New Roman" w:hint="eastAsia"/>
                <w:kern w:val="0"/>
                <w:sz w:val="20"/>
                <w:szCs w:val="20"/>
              </w:rPr>
              <w:t>中国民用空域使用程序</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ICAO和美国的空域分类标准</w:t>
            </w:r>
            <w:r>
              <w:rPr>
                <w:rFonts w:ascii="Times New Roman" w:eastAsia="宋体" w:hAnsi="Times New Roman" w:cs="Times New Roman" w:hint="eastAsia"/>
                <w:kern w:val="0"/>
                <w:sz w:val="20"/>
                <w:szCs w:val="20"/>
                <w:lang w:val="en-US" w:eastAsia="zh-CN"/>
              </w:rPr>
              <w:t>及</w:t>
            </w:r>
            <w:r>
              <w:rPr>
                <w:rFonts w:ascii="Times New Roman" w:eastAsia="宋体" w:hAnsi="Times New Roman" w:cs="Times New Roman" w:hint="eastAsia"/>
                <w:kern w:val="0"/>
                <w:sz w:val="20"/>
                <w:szCs w:val="20"/>
              </w:rPr>
              <w:t>中国民用航空空域分类现状；</w:t>
            </w:r>
            <w:r>
              <w:rPr>
                <w:rFonts w:ascii="Times New Roman" w:eastAsia="宋体" w:hAnsi="Times New Roman" w:cs="Times New Roman" w:hint="eastAsia"/>
                <w:kern w:val="0"/>
                <w:sz w:val="20"/>
                <w:szCs w:val="20"/>
                <w:lang w:val="en-US" w:eastAsia="zh-CN"/>
              </w:rPr>
              <w:t>理解</w:t>
            </w:r>
            <w:r>
              <w:rPr>
                <w:rFonts w:ascii="Times New Roman" w:eastAsia="宋体" w:hAnsi="Times New Roman" w:cs="Times New Roman" w:hint="eastAsia"/>
                <w:kern w:val="0"/>
                <w:sz w:val="20"/>
                <w:szCs w:val="20"/>
              </w:rPr>
              <w:t>空域的概念</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分类目的</w:t>
            </w:r>
            <w:r>
              <w:rPr>
                <w:rFonts w:ascii="Times New Roman" w:eastAsia="宋体" w:hAnsi="Times New Roman" w:cs="Times New Roman" w:hint="eastAsia"/>
                <w:kern w:val="0"/>
                <w:sz w:val="20"/>
                <w:szCs w:val="20"/>
                <w:lang w:val="en-US" w:eastAsia="zh-CN"/>
              </w:rPr>
              <w:t>；</w:t>
            </w:r>
            <w:r>
              <w:rPr>
                <w:rFonts w:ascii="Times New Roman" w:eastAsia="宋体" w:hAnsi="Times New Roman" w:cs="Times New Roman" w:hint="eastAsia"/>
                <w:kern w:val="0"/>
                <w:sz w:val="20"/>
                <w:szCs w:val="20"/>
              </w:rPr>
              <w:t>掌握</w:t>
            </w:r>
            <w:r>
              <w:rPr>
                <w:rFonts w:ascii="Times New Roman" w:eastAsia="宋体" w:hAnsi="Times New Roman" w:cs="Times New Roman" w:hint="eastAsia"/>
                <w:kern w:val="0"/>
                <w:sz w:val="20"/>
                <w:szCs w:val="20"/>
                <w:lang w:val="en-US" w:eastAsia="zh-CN"/>
              </w:rPr>
              <w:t>中国空域的划设、基于性能导航</w:t>
            </w:r>
            <w:r>
              <w:rPr>
                <w:rFonts w:ascii="Times New Roman" w:eastAsia="宋体" w:hAnsi="Times New Roman" w:cs="Times New Roman" w:hint="eastAsia"/>
                <w:kern w:val="0"/>
                <w:sz w:val="20"/>
                <w:szCs w:val="20"/>
              </w:rPr>
              <w:t>的概念和基本要素</w:t>
            </w:r>
            <w:r>
              <w:rPr>
                <w:rFonts w:ascii="Times New Roman" w:eastAsia="宋体" w:hAnsi="Times New Roman" w:cs="Times New Roman" w:hint="eastAsia"/>
                <w:kern w:val="0"/>
                <w:sz w:val="20"/>
                <w:szCs w:val="20"/>
                <w:lang w:eastAsia="zh-CN"/>
              </w:rPr>
              <w:t>。</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lang w:val="en-US" w:eastAsia="zh-CN"/>
              </w:rPr>
              <w:t>中国空域的划设、基于性能导航</w:t>
            </w:r>
            <w:r>
              <w:rPr>
                <w:rFonts w:ascii="Times New Roman" w:eastAsia="宋体" w:hAnsi="Times New Roman" w:cs="Times New Roman" w:hint="eastAsia"/>
                <w:kern w:val="0"/>
                <w:sz w:val="20"/>
                <w:szCs w:val="20"/>
              </w:rPr>
              <w:t>的概念和基本要素</w:t>
            </w:r>
            <w:r>
              <w:rPr>
                <w:rFonts w:ascii="Times New Roman" w:eastAsia="宋体" w:hAnsi="Times New Roman" w:cs="Times New Roman" w:hint="eastAsia"/>
                <w:kern w:val="0"/>
                <w:sz w:val="20"/>
                <w:szCs w:val="20"/>
                <w:lang w:eastAsia="zh-CN"/>
              </w:rPr>
              <w:t>。</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lang w:val="en-US" w:eastAsia="zh-CN"/>
              </w:rPr>
              <w:t>基于性能导航</w:t>
            </w:r>
            <w:r>
              <w:rPr>
                <w:rFonts w:ascii="Times New Roman" w:eastAsia="宋体" w:hAnsi="Times New Roman" w:cs="Times New Roman" w:hint="eastAsia"/>
                <w:kern w:val="0"/>
                <w:sz w:val="20"/>
                <w:szCs w:val="20"/>
              </w:rPr>
              <w:t>的概念和基本要素</w:t>
            </w:r>
            <w:r>
              <w:rPr>
                <w:rFonts w:ascii="Times New Roman" w:eastAsia="宋体" w:hAnsi="Times New Roman" w:cs="Times New Roman" w:hint="eastAsia"/>
                <w:kern w:val="0"/>
                <w:sz w:val="20"/>
                <w:szCs w:val="20"/>
                <w:lang w:eastAsia="zh-CN"/>
              </w:rPr>
              <w:t>。</w:t>
            </w:r>
          </w:p>
          <w:p>
            <w:pPr>
              <w:widowControl/>
              <w:snapToGrid w:val="0"/>
              <w:jc w:val="left"/>
              <w:rPr>
                <w:rFonts w:ascii="Times New Roman" w:eastAsia="宋体" w:hAnsi="Times New Roman" w:cs="Times New Roman" w:hint="default"/>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中国空域的划设。</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4</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5</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机场概述</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 xml:space="preserve">航站楼功能 </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lang w:val="en-US" w:eastAsia="zh-CN"/>
              </w:rPr>
              <w:t>机场道面系统</w:t>
            </w:r>
          </w:p>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4.机场目视助航设施</w:t>
            </w:r>
          </w:p>
        </w:tc>
        <w:tc>
          <w:tcPr>
            <w:tcW w:w="2441" w:type="pct"/>
            <w:shd w:val="clear" w:color="auto" w:fill="auto"/>
            <w:vAlign w:val="center"/>
          </w:tcPr>
          <w:p>
            <w:pPr>
              <w:widowControl/>
              <w:rPr>
                <w:rFonts w:ascii="Times New Roman" w:eastAsia="宋体" w:hAnsi="Times New Roman" w:cs="Times New Roman" w:hint="default"/>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lang w:val="en-US" w:eastAsia="zh-CN"/>
              </w:rPr>
              <w:t>了解机场的基本概念及航站楼的功能；理解机场净空的划设；掌握跑道方向、跑道号及机场目视助航设施。</w:t>
            </w:r>
          </w:p>
          <w:p>
            <w:pPr>
              <w:widowControl/>
              <w:spacing w:after="0"/>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2</w:t>
            </w:r>
          </w:p>
        </w:tc>
      </w:tr>
    </w:tbl>
    <w:p>
      <w:pPr>
        <w:sectPr>
          <w:type w:val="nextPage"/>
          <w:pgSz w:w="11906" w:h="16838"/>
          <w:pgMar w:top="1440" w:right="1800" w:bottom="1440" w:left="1800" w:header="851" w:footer="992" w:gutter="0"/>
          <w:pgNumType w:start="5"/>
          <w:cols w:num="1" w:space="425"/>
          <w:titlePg w:val="0"/>
          <w:docGrid w:type="lines" w:linePitch="312" w:charSpace="0"/>
        </w:sectPr>
      </w:pPr>
    </w:p>
    <w:tbl>
      <w:tblPr>
        <w:tblStyle w:val="TableNormal"/>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68"/>
        <w:gridCol w:w="2393"/>
        <w:gridCol w:w="4162"/>
        <w:gridCol w:w="897"/>
      </w:tblGrid>
      <w:tr>
        <w:tblPrEx>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0"/>
          <w:jc w:val="center"/>
        </w:trPr>
        <w:tc>
          <w:tcPr>
            <w:tcW w:w="627" w:type="pct"/>
            <w:shd w:val="clear" w:color="auto" w:fill="auto"/>
            <w:vAlign w:val="center"/>
          </w:tcPr>
          <w:p/>
        </w:tc>
        <w:tc>
          <w:tcPr>
            <w:tcW w:w="1404" w:type="pct"/>
            <w:shd w:val="clear" w:color="auto" w:fill="auto"/>
            <w:vAlign w:val="center"/>
          </w:tcPr>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5.</w:t>
            </w:r>
            <w:r>
              <w:rPr>
                <w:rFonts w:ascii="Times New Roman" w:eastAsia="宋体" w:hAnsi="Times New Roman" w:cs="Times New Roman" w:hint="default"/>
                <w:kern w:val="0"/>
                <w:sz w:val="20"/>
                <w:szCs w:val="20"/>
                <w:lang w:val="en-US" w:eastAsia="zh-CN"/>
              </w:rPr>
              <w:t xml:space="preserve">机场净空 </w:t>
            </w:r>
          </w:p>
        </w:tc>
        <w:tc>
          <w:tcPr>
            <w:tcW w:w="2441" w:type="pct"/>
            <w:shd w:val="clear" w:color="auto" w:fill="auto"/>
            <w:vAlign w:val="center"/>
          </w:tcPr>
          <w:p>
            <w:pPr>
              <w:widowControl/>
              <w:spacing w:before="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lang w:val="en-US" w:eastAsia="zh-CN"/>
              </w:rPr>
              <w:t>跑道方向、跑道号及机场目视助航设施具体内容。</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lang w:val="en-US" w:eastAsia="zh-CN"/>
              </w:rPr>
              <w:t>机场目视助航设施具体内容。</w:t>
            </w:r>
          </w:p>
          <w:p>
            <w:pPr>
              <w:widowControl/>
              <w:snapToGrid w:val="0"/>
              <w:jc w:val="left"/>
              <w:rPr>
                <w:rFonts w:ascii="Times New Roman" w:eastAsia="宋体" w:hAnsi="Times New Roman" w:cs="Times New Roman" w:hint="default"/>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机场概述。</w:t>
            </w:r>
          </w:p>
        </w:tc>
        <w:tc>
          <w:tcPr>
            <w:tcW w:w="526" w:type="pct"/>
            <w:shd w:val="clear" w:color="auto" w:fill="auto"/>
            <w:vAlign w:val="center"/>
          </w:tcP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6</w:t>
            </w:r>
            <w:r>
              <w:rPr>
                <w:rFonts w:ascii="Times New Roman" w:eastAsia="宋体" w:hAnsi="Times New Roman" w:cs="Times New Roman"/>
                <w:kern w:val="0"/>
                <w:sz w:val="20"/>
                <w:szCs w:val="20"/>
              </w:rPr>
              <w:t>章</w:t>
            </w:r>
            <w:r>
              <w:rPr>
                <w:rFonts w:ascii="Times New Roman" w:eastAsia="宋体" w:hAnsi="Times New Roman" w:cs="Times New Roman" w:hint="eastAsia"/>
                <w:kern w:val="0"/>
                <w:sz w:val="20"/>
                <w:szCs w:val="20"/>
              </w:rPr>
              <w:t xml:space="preserve"> </w:t>
            </w:r>
          </w:p>
        </w:tc>
        <w:tc>
          <w:tcPr>
            <w:tcW w:w="1404" w:type="pct"/>
            <w:shd w:val="clear" w:color="auto" w:fill="auto"/>
            <w:vAlign w:val="center"/>
          </w:tcPr>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目视飞行规则</w:t>
            </w:r>
          </w:p>
          <w:p>
            <w:pPr>
              <w:widowControl/>
              <w:snapToGrid w:val="0"/>
              <w:spacing w:line="312" w:lineRule="auto"/>
              <w:rPr>
                <w:rFonts w:ascii="Times New Roman" w:eastAsia="宋体" w:hAnsi="Times New Roman" w:cs="Times New Roman" w:hint="default"/>
                <w:b/>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仪表飞行规则</w:t>
            </w:r>
          </w:p>
        </w:tc>
        <w:tc>
          <w:tcPr>
            <w:tcW w:w="2441" w:type="pct"/>
            <w:shd w:val="clear" w:color="auto" w:fill="auto"/>
            <w:vAlign w:val="center"/>
          </w:tcPr>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lang w:val="en-US" w:eastAsia="zh-CN"/>
              </w:rPr>
              <w:t xml:space="preserve">了解起飞油量的计算；理解目视飞行和仪表飞行的水平间隔标准；掌握目视飞行条件和仪表飞行条件、目视飞行和仪表飞行的最低安全高度的计算。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lang w:val="en-US" w:eastAsia="zh-CN"/>
              </w:rPr>
              <w:t>目</w:t>
            </w:r>
            <w:r>
              <w:rPr>
                <w:rFonts w:ascii="Times New Roman" w:eastAsia="宋体" w:hAnsi="Times New Roman" w:cs="Times New Roman" w:hint="eastAsia"/>
                <w:kern w:val="0"/>
                <w:sz w:val="20"/>
                <w:szCs w:val="20"/>
              </w:rPr>
              <w:t>视飞行条件和仪表飞行条件、目视飞行和仪表飞行的最低安全高度</w:t>
            </w:r>
            <w:r>
              <w:rPr>
                <w:rFonts w:ascii="Times New Roman" w:eastAsia="宋体" w:hAnsi="Times New Roman" w:cs="Times New Roman" w:hint="eastAsia"/>
                <w:kern w:val="0"/>
                <w:sz w:val="20"/>
                <w:szCs w:val="20"/>
                <w:lang w:val="en-US" w:eastAsia="zh-CN"/>
              </w:rPr>
              <w:t>的计算</w:t>
            </w:r>
            <w:r>
              <w:rPr>
                <w:rFonts w:ascii="Times New Roman" w:eastAsia="宋体" w:hAnsi="Times New Roman" w:cs="Times New Roman" w:hint="eastAsia"/>
                <w:kern w:val="0"/>
                <w:sz w:val="20"/>
                <w:szCs w:val="20"/>
              </w:rPr>
              <w:t>。</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目视飞行和仪表飞行的最低安全高度</w:t>
            </w:r>
            <w:r>
              <w:rPr>
                <w:rFonts w:ascii="Times New Roman" w:eastAsia="宋体" w:hAnsi="Times New Roman" w:cs="Times New Roman" w:hint="eastAsia"/>
                <w:kern w:val="0"/>
                <w:sz w:val="20"/>
                <w:szCs w:val="20"/>
                <w:lang w:val="en-US" w:eastAsia="zh-CN"/>
              </w:rPr>
              <w:t>的计算</w:t>
            </w:r>
            <w:r>
              <w:rPr>
                <w:rFonts w:ascii="Times New Roman" w:eastAsia="宋体" w:hAnsi="Times New Roman" w:cs="Times New Roman" w:hint="eastAsia"/>
                <w:kern w:val="0"/>
                <w:sz w:val="20"/>
                <w:szCs w:val="20"/>
              </w:rPr>
              <w:t>。</w:t>
            </w:r>
          </w:p>
          <w:p>
            <w:pPr>
              <w:widowControl/>
              <w:snapToGrid w:val="0"/>
              <w:jc w:val="left"/>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目</w:t>
            </w:r>
            <w:r>
              <w:rPr>
                <w:rFonts w:ascii="Times New Roman" w:eastAsia="宋体" w:hAnsi="Times New Roman" w:cs="Times New Roman" w:hint="eastAsia"/>
                <w:kern w:val="0"/>
                <w:sz w:val="20"/>
                <w:szCs w:val="20"/>
              </w:rPr>
              <w:t>视飞行条件和仪表飞行条件</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2</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7</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通信方法及种类</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 xml:space="preserve">民用航空飞行动态固定格式电报的拍发规定 </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lang w:val="en-US" w:eastAsia="zh-CN"/>
              </w:rPr>
              <w:t xml:space="preserve">空中交通服务电报（AFTN 电报） </w:t>
            </w:r>
          </w:p>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4.航务动态电报（SITA 电报）</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5.</w:t>
            </w:r>
            <w:r>
              <w:rPr>
                <w:rFonts w:ascii="Times New Roman" w:eastAsia="宋体" w:hAnsi="Times New Roman" w:cs="Times New Roman" w:hint="default"/>
                <w:kern w:val="0"/>
                <w:sz w:val="20"/>
                <w:szCs w:val="20"/>
                <w:lang w:val="en-US" w:eastAsia="zh-CN"/>
              </w:rPr>
              <w:t>无线电陆空通话</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6.</w:t>
            </w:r>
            <w:r>
              <w:rPr>
                <w:rFonts w:ascii="Times New Roman" w:eastAsia="宋体" w:hAnsi="Times New Roman" w:cs="Times New Roman" w:hint="default"/>
                <w:kern w:val="0"/>
                <w:sz w:val="20"/>
                <w:szCs w:val="20"/>
                <w:lang w:val="en-US" w:eastAsia="zh-CN"/>
              </w:rPr>
              <w:t xml:space="preserve"> 管制员驾驶员数据链通信（CPDLC）</w:t>
            </w:r>
          </w:p>
        </w:tc>
        <w:tc>
          <w:tcPr>
            <w:tcW w:w="2441" w:type="pct"/>
            <w:shd w:val="clear" w:color="auto" w:fill="auto"/>
            <w:vAlign w:val="center"/>
          </w:tcPr>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rPr>
              <w:t>了解航空固定通信和航空移动通信两类通信方法</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管制员驾驶员数据链通信基本概念</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lang w:val="en-US" w:eastAsia="zh-CN"/>
              </w:rPr>
              <w:t>理</w:t>
            </w:r>
            <w:r>
              <w:rPr>
                <w:rFonts w:ascii="Times New Roman" w:eastAsia="宋体" w:hAnsi="Times New Roman" w:cs="Times New Roman" w:hint="eastAsia"/>
                <w:kern w:val="0"/>
                <w:sz w:val="20"/>
                <w:szCs w:val="20"/>
              </w:rPr>
              <w:t>解SITA电报、飞行员和管制员一般通话程序、技巧和方法；</w:t>
            </w:r>
          </w:p>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掌握</w:t>
            </w:r>
            <w:r>
              <w:rPr>
                <w:rFonts w:ascii="Times New Roman" w:eastAsia="宋体" w:hAnsi="Times New Roman" w:cs="Times New Roman" w:hint="eastAsia"/>
                <w:kern w:val="0"/>
                <w:sz w:val="20"/>
                <w:szCs w:val="20"/>
                <w:lang w:val="en-US" w:eastAsia="zh-CN"/>
              </w:rPr>
              <w:t>民用航空飞行动态固定格式电报的拍发规定和</w:t>
            </w:r>
            <w:r>
              <w:rPr>
                <w:rFonts w:ascii="Times New Roman" w:eastAsia="宋体" w:hAnsi="Times New Roman" w:cs="Times New Roman" w:hint="eastAsia"/>
                <w:kern w:val="0"/>
                <w:sz w:val="20"/>
                <w:szCs w:val="20"/>
              </w:rPr>
              <w:t>AFTN电报的编写</w:t>
            </w:r>
            <w:r>
              <w:rPr>
                <w:rFonts w:ascii="Times New Roman" w:eastAsia="宋体" w:hAnsi="Times New Roman" w:cs="Times New Roman" w:hint="eastAsia"/>
                <w:kern w:val="0"/>
                <w:sz w:val="20"/>
                <w:szCs w:val="20"/>
                <w:lang w:eastAsia="zh-CN"/>
              </w:rPr>
              <w:t>。</w:t>
            </w:r>
          </w:p>
          <w:p>
            <w:pPr>
              <w:widowControl/>
              <w:rPr>
                <w:rFonts w:ascii="Times New Roman" w:eastAsia="宋体" w:hAnsi="Times New Roman" w:cs="Times New Roman" w:hint="eastAsia"/>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lang w:val="en-US" w:eastAsia="zh-CN"/>
              </w:rPr>
              <w:t>民用航空飞行动态固定格式电报的拍发规定和</w:t>
            </w:r>
            <w:r>
              <w:rPr>
                <w:rFonts w:ascii="Times New Roman" w:eastAsia="宋体" w:hAnsi="Times New Roman" w:cs="Times New Roman" w:hint="eastAsia"/>
                <w:kern w:val="0"/>
                <w:sz w:val="20"/>
                <w:szCs w:val="20"/>
              </w:rPr>
              <w:t>AFTN电报的编写</w:t>
            </w:r>
            <w:r>
              <w:rPr>
                <w:rFonts w:ascii="Times New Roman" w:eastAsia="宋体" w:hAnsi="Times New Roman" w:cs="Times New Roman" w:hint="eastAsia"/>
                <w:kern w:val="0"/>
                <w:sz w:val="20"/>
                <w:szCs w:val="20"/>
                <w:lang w:eastAsia="zh-CN"/>
              </w:rPr>
              <w:t>。</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AFTN电报的编写</w:t>
            </w:r>
            <w:r>
              <w:rPr>
                <w:rFonts w:ascii="Times New Roman" w:eastAsia="宋体" w:hAnsi="Times New Roman" w:cs="Times New Roman" w:hint="eastAsia"/>
                <w:kern w:val="0"/>
                <w:sz w:val="20"/>
                <w:szCs w:val="20"/>
                <w:lang w:eastAsia="zh-CN"/>
              </w:rPr>
              <w:t>。</w:t>
            </w:r>
          </w:p>
          <w:p>
            <w:pPr>
              <w:widowControl/>
              <w:snapToGrid w:val="0"/>
              <w:spacing w:line="312" w:lineRule="auto"/>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lang w:val="en-US" w:eastAsia="zh-CN"/>
              </w:rPr>
              <w:t>民用航空飞行动态固定格式电报的拍发规定。</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4</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8</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飞行情报服务</w:t>
            </w:r>
          </w:p>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告警服务</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rPr>
              <w:t>搜寻与救援</w:t>
            </w:r>
          </w:p>
        </w:tc>
        <w:tc>
          <w:tcPr>
            <w:tcW w:w="2441" w:type="pct"/>
            <w:shd w:val="clear" w:color="auto" w:fill="auto"/>
            <w:vAlign w:val="center"/>
          </w:tcPr>
          <w:p>
            <w:pPr>
              <w:widowControl/>
              <w:rPr>
                <w:rFonts w:ascii="Times New Roman" w:eastAsia="宋体" w:hAnsi="Times New Roman" w:cs="Times New Roman" w:hint="eastAsia"/>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rPr>
              <w:t>了解气象情报服务的发布要求</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搜寻援救的信号规定</w:t>
            </w:r>
            <w:r>
              <w:rPr>
                <w:rFonts w:ascii="Times New Roman" w:eastAsia="宋体" w:hAnsi="Times New Roman" w:cs="Times New Roman" w:hint="eastAsia"/>
                <w:kern w:val="0"/>
                <w:sz w:val="20"/>
                <w:szCs w:val="20"/>
                <w:lang w:val="en-US" w:eastAsia="zh-CN"/>
              </w:rPr>
              <w:t>和</w:t>
            </w:r>
            <w:r>
              <w:rPr>
                <w:rFonts w:ascii="Times New Roman" w:eastAsia="宋体" w:hAnsi="Times New Roman" w:cs="Times New Roman" w:hint="eastAsia"/>
                <w:kern w:val="0"/>
                <w:sz w:val="20"/>
                <w:szCs w:val="20"/>
              </w:rPr>
              <w:t xml:space="preserve">航站自动情报服务的一般规定；理解情报和告警服务的内容及职责；掌握紧急情况的等级划分范围及措施。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紧急情况的等级划分范围及措施。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紧急情况的等级划分范围及措施。</w:t>
            </w:r>
          </w:p>
          <w:p>
            <w:pPr>
              <w:widowControl/>
              <w:snapToGrid w:val="0"/>
              <w:jc w:val="left"/>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rPr>
              <w:t>搜寻与救援</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1</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9</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机场管制概述</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 xml:space="preserve">地面管制 </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lang w:val="en-US" w:eastAsia="zh-CN"/>
              </w:rPr>
              <w:t>起飞与着陆管制</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4.机场起落航线飞行的管制</w:t>
            </w:r>
          </w:p>
        </w:tc>
        <w:tc>
          <w:tcPr>
            <w:tcW w:w="2441" w:type="pct"/>
            <w:shd w:val="clear" w:color="auto" w:fill="auto"/>
            <w:vAlign w:val="center"/>
          </w:tcPr>
          <w:p>
            <w:pPr>
              <w:widowControl/>
              <w:rPr>
                <w:rFonts w:ascii="Times New Roman" w:eastAsia="宋体" w:hAnsi="Times New Roman" w:cs="Times New Roman" w:hint="eastAsia"/>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rPr>
              <w:t>了解气象情报服务的发布要求</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搜寻援救的信号规定</w:t>
            </w:r>
            <w:r>
              <w:rPr>
                <w:rFonts w:ascii="Times New Roman" w:eastAsia="宋体" w:hAnsi="Times New Roman" w:cs="Times New Roman" w:hint="eastAsia"/>
                <w:kern w:val="0"/>
                <w:sz w:val="20"/>
                <w:szCs w:val="20"/>
                <w:lang w:val="en-US" w:eastAsia="zh-CN"/>
              </w:rPr>
              <w:t>和</w:t>
            </w:r>
            <w:r>
              <w:rPr>
                <w:rFonts w:ascii="Times New Roman" w:eastAsia="宋体" w:hAnsi="Times New Roman" w:cs="Times New Roman" w:hint="eastAsia"/>
                <w:kern w:val="0"/>
                <w:sz w:val="20"/>
                <w:szCs w:val="20"/>
              </w:rPr>
              <w:t xml:space="preserve">航站自动情报服务的一般规定；理解情报和告警服务的内容及职责；掌握紧急情况的等级划分范围及措施。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紧急情况的等级划分范围及措施。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紧急情况的等级划分范围及措施。</w:t>
            </w:r>
          </w:p>
          <w:p>
            <w:pPr>
              <w:widowControl/>
              <w:snapToGrid w:val="0"/>
              <w:jc w:val="left"/>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rPr>
              <w:t>搜寻与救援</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2</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10</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程序管制概念</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 xml:space="preserve">进近管制服务 </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lang w:val="en-US" w:eastAsia="zh-CN"/>
              </w:rPr>
              <w:t>区域管制服务</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 xml:space="preserve">4.协调与移交 </w:t>
            </w:r>
          </w:p>
        </w:tc>
        <w:tc>
          <w:tcPr>
            <w:tcW w:w="2441" w:type="pct"/>
            <w:shd w:val="clear" w:color="auto" w:fill="auto"/>
            <w:vAlign w:val="center"/>
          </w:tcPr>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lang w:val="en-US" w:eastAsia="zh-CN"/>
              </w:rPr>
              <w:t>了解</w:t>
            </w:r>
            <w:r>
              <w:rPr>
                <w:rFonts w:ascii="Times New Roman" w:eastAsia="宋体" w:hAnsi="Times New Roman" w:cs="Times New Roman" w:hint="eastAsia"/>
                <w:kern w:val="0"/>
                <w:sz w:val="20"/>
                <w:szCs w:val="20"/>
              </w:rPr>
              <w:t>管制程序及相关规定</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lang w:val="en-US" w:eastAsia="zh-CN"/>
              </w:rPr>
              <w:t>协调和移交</w:t>
            </w:r>
            <w:r>
              <w:rPr>
                <w:rFonts w:ascii="Times New Roman" w:eastAsia="宋体" w:hAnsi="Times New Roman" w:cs="Times New Roman" w:hint="eastAsia"/>
                <w:kern w:val="0"/>
                <w:sz w:val="20"/>
                <w:szCs w:val="20"/>
              </w:rPr>
              <w:t>；理解程序管制与雷达管制的区别与联系；掌握进近管制服务和区域管制服务的范围</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程序管制的基本概念。</w:t>
            </w:r>
            <w:r>
              <w:rPr>
                <w:rFonts w:ascii="Times New Roman" w:eastAsia="宋体" w:hAnsi="Times New Roman" w:cs="Times New Roman"/>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2</w:t>
            </w:r>
          </w:p>
        </w:tc>
      </w:tr>
    </w:tbl>
    <w:p>
      <w:pPr>
        <w:sectPr>
          <w:type w:val="nextPage"/>
          <w:pgSz w:w="11906" w:h="16838"/>
          <w:pgMar w:top="1440" w:right="1800" w:bottom="1440" w:left="1800" w:header="851" w:footer="992" w:gutter="0"/>
          <w:pgNumType w:start="6"/>
          <w:cols w:num="1" w:space="425"/>
          <w:titlePg w:val="0"/>
          <w:docGrid w:type="lines" w:linePitch="312" w:charSpace="0"/>
        </w:sectPr>
      </w:pPr>
    </w:p>
    <w:tbl>
      <w:tblPr>
        <w:tblStyle w:val="TableNormal"/>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68"/>
        <w:gridCol w:w="2393"/>
        <w:gridCol w:w="4162"/>
        <w:gridCol w:w="897"/>
      </w:tblGrid>
      <w:tr>
        <w:tblPrEx>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0"/>
          <w:jc w:val="center"/>
        </w:trPr>
        <w:tc>
          <w:tcPr>
            <w:tcW w:w="627" w:type="pct"/>
            <w:shd w:val="clear" w:color="auto" w:fill="auto"/>
            <w:vAlign w:val="center"/>
          </w:tcPr>
          <w:p/>
        </w:tc>
        <w:tc>
          <w:tcPr>
            <w:tcW w:w="1404" w:type="pct"/>
            <w:shd w:val="clear" w:color="auto" w:fill="auto"/>
            <w:vAlign w:val="center"/>
          </w:tcPr>
          <w:p/>
        </w:tc>
        <w:tc>
          <w:tcPr>
            <w:tcW w:w="2441" w:type="pct"/>
            <w:shd w:val="clear" w:color="auto" w:fill="auto"/>
            <w:vAlign w:val="center"/>
          </w:tcPr>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近管制服务和区域管制服务的范围</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eastAsia"/>
                <w:kern w:val="0"/>
                <w:sz w:val="20"/>
                <w:szCs w:val="20"/>
              </w:rPr>
              <w:t>程序管制的基本概念。</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近管制服务和区域管制服务的范围</w:t>
            </w:r>
            <w:r>
              <w:rPr>
                <w:rFonts w:ascii="Times New Roman" w:eastAsia="宋体" w:hAnsi="Times New Roman" w:cs="Times New Roman" w:hint="eastAsia"/>
                <w:kern w:val="0"/>
                <w:sz w:val="20"/>
                <w:szCs w:val="20"/>
                <w:lang w:eastAsia="zh-CN"/>
              </w:rPr>
              <w:t>。</w:t>
            </w:r>
          </w:p>
          <w:p>
            <w:pPr>
              <w:widowControl/>
              <w:snapToGrid w:val="0"/>
              <w:jc w:val="left"/>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协调与移交。</w:t>
            </w:r>
            <w:r>
              <w:rPr>
                <w:rFonts w:ascii="Times New Roman" w:eastAsia="宋体" w:hAnsi="Times New Roman" w:cs="Times New Roman"/>
                <w:kern w:val="0"/>
                <w:sz w:val="20"/>
                <w:szCs w:val="20"/>
              </w:rPr>
              <w:t xml:space="preserve"> </w:t>
            </w:r>
          </w:p>
        </w:tc>
        <w:tc>
          <w:tcPr>
            <w:tcW w:w="526" w:type="pct"/>
            <w:shd w:val="clear" w:color="auto" w:fill="auto"/>
            <w:vAlign w:val="center"/>
          </w:tcP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11</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监视服务概述</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 xml:space="preserve">雷达监视服务 </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lang w:val="en-US" w:eastAsia="zh-CN"/>
              </w:rPr>
              <w:t>ADS-B 监视服务</w:t>
            </w:r>
          </w:p>
          <w:p>
            <w:pPr>
              <w:widowControl/>
              <w:snapToGrid w:val="0"/>
              <w:spacing w:line="312" w:lineRule="auto"/>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4.雷达管制</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5.</w:t>
            </w:r>
            <w:r>
              <w:rPr>
                <w:rFonts w:ascii="Times New Roman" w:eastAsia="宋体" w:hAnsi="Times New Roman" w:cs="Times New Roman" w:hint="default"/>
                <w:kern w:val="0"/>
                <w:sz w:val="20"/>
                <w:szCs w:val="20"/>
                <w:lang w:val="en-US" w:eastAsia="zh-CN"/>
              </w:rPr>
              <w:t xml:space="preserve">ADS-B管制 </w:t>
            </w:r>
          </w:p>
        </w:tc>
        <w:tc>
          <w:tcPr>
            <w:tcW w:w="2441" w:type="pct"/>
            <w:shd w:val="clear" w:color="auto" w:fill="auto"/>
            <w:vAlign w:val="center"/>
          </w:tcPr>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了解PSR、SSR</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hint="default"/>
                <w:kern w:val="0"/>
                <w:sz w:val="20"/>
                <w:szCs w:val="20"/>
                <w:lang w:val="en-US" w:eastAsia="zh-CN"/>
              </w:rPr>
              <w:t>ADS-B管制</w:t>
            </w:r>
            <w:r>
              <w:rPr>
                <w:rFonts w:ascii="Times New Roman" w:eastAsia="宋体" w:hAnsi="Times New Roman" w:cs="Times New Roman" w:hint="eastAsia"/>
                <w:kern w:val="0"/>
                <w:sz w:val="20"/>
                <w:szCs w:val="20"/>
              </w:rPr>
              <w:t>以及ADS-B的工作原理和基本应用；</w:t>
            </w:r>
            <w:r>
              <w:rPr>
                <w:rFonts w:ascii="Times New Roman" w:eastAsia="宋体" w:hAnsi="Times New Roman" w:cs="Times New Roman" w:hint="eastAsia"/>
                <w:kern w:val="0"/>
                <w:sz w:val="20"/>
                <w:szCs w:val="20"/>
                <w:lang w:val="en-US" w:eastAsia="zh-CN"/>
              </w:rPr>
              <w:t>理解</w:t>
            </w:r>
            <w:r>
              <w:rPr>
                <w:rFonts w:ascii="Times New Roman" w:eastAsia="宋体" w:hAnsi="Times New Roman" w:cs="Times New Roman" w:hint="eastAsia"/>
                <w:kern w:val="0"/>
                <w:sz w:val="20"/>
                <w:szCs w:val="20"/>
              </w:rPr>
              <w:t>监视手段的分类和区别；掌握雷达管制的工作内容和间隔标准。</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雷达管制的工作内容和间隔标准。</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rPr>
              <w:t>雷达管制的工作间隔标准。</w:t>
            </w:r>
          </w:p>
          <w:p>
            <w:pPr>
              <w:widowControl/>
              <w:snapToGrid w:val="0"/>
              <w:jc w:val="left"/>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监视服务概述</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2</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12</w:t>
            </w:r>
            <w:r>
              <w:rPr>
                <w:rFonts w:ascii="Times New Roman" w:eastAsia="宋体" w:hAnsi="Times New Roman" w:cs="Times New Roman"/>
                <w:kern w:val="0"/>
                <w:sz w:val="20"/>
                <w:szCs w:val="20"/>
              </w:rPr>
              <w:t>章</w:t>
            </w:r>
            <w:r>
              <w:rPr>
                <w:rFonts w:ascii="Times New Roman" w:eastAsia="宋体" w:hAnsi="Times New Roman" w:cs="Times New Roman" w:hint="eastAsia"/>
                <w:kern w:val="0"/>
                <w:sz w:val="20"/>
                <w:szCs w:val="20"/>
              </w:rPr>
              <w:t xml:space="preserve"> </w:t>
            </w:r>
          </w:p>
        </w:tc>
        <w:tc>
          <w:tcPr>
            <w:tcW w:w="1404" w:type="pct"/>
            <w:shd w:val="clear" w:color="auto" w:fill="auto"/>
            <w:vAlign w:val="center"/>
          </w:tcPr>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lang w:val="en-US" w:eastAsia="zh-CN"/>
              </w:rPr>
              <w:t>复杂气象条件下的管制</w:t>
            </w:r>
          </w:p>
          <w:p>
            <w:pPr>
              <w:widowControl/>
              <w:snapToGrid w:val="0"/>
              <w:spacing w:line="312" w:lineRule="auto"/>
              <w:rPr>
                <w:rFonts w:ascii="Times New Roman" w:eastAsia="宋体" w:hAnsi="Times New Roman" w:cs="Times New Roman" w:hint="default"/>
                <w:b/>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lang w:val="en-US" w:eastAsia="zh-CN"/>
              </w:rPr>
              <w:t>航空器紧急情况下的管制</w:t>
            </w:r>
          </w:p>
        </w:tc>
        <w:tc>
          <w:tcPr>
            <w:tcW w:w="2441"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lang w:val="en-US" w:eastAsia="zh-CN"/>
              </w:rPr>
              <w:t>了解复杂气象条件下的管制和航空器紧急情况下的管制概念；理解复杂气象条件下和紧急情况下相应的管制处置流程；掌握复杂天气对飞行活动的影响。</w:t>
            </w:r>
          </w:p>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lang w:val="en-US" w:eastAsia="zh-CN"/>
              </w:rPr>
              <w:t>复杂天气对飞行活动的影响。</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lang w:val="en-US" w:eastAsia="zh-CN"/>
              </w:rPr>
              <w:t>复杂气象条件下和紧急情况下相应的管制处置流程。</w:t>
            </w:r>
          </w:p>
          <w:p>
            <w:pPr>
              <w:widowControl/>
              <w:snapToGrid w:val="0"/>
              <w:jc w:val="left"/>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lang w:val="en-US" w:eastAsia="zh-CN"/>
              </w:rPr>
              <w:t>航空器紧急情况下的管制。</w:t>
            </w:r>
            <w:r>
              <w:rPr>
                <w:rFonts w:ascii="Times New Roman" w:eastAsia="宋体" w:hAnsi="Times New Roman" w:cs="Times New Roman"/>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1</w:t>
            </w:r>
          </w:p>
        </w:tc>
      </w:tr>
      <w:tr>
        <w:tblPrEx>
          <w:tblW w:w="4999" w:type="pct"/>
          <w:jc w:val="center"/>
          <w:tblCellMar>
            <w:top w:w="0" w:type="dxa"/>
            <w:left w:w="108" w:type="dxa"/>
            <w:bottom w:w="0" w:type="dxa"/>
            <w:right w:w="108" w:type="dxa"/>
          </w:tblCellMar>
        </w:tblPrEx>
        <w:trPr>
          <w:trHeight w:val="130"/>
          <w:jc w:val="center"/>
        </w:trPr>
        <w:tc>
          <w:tcPr>
            <w:tcW w:w="627"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第</w:t>
            </w:r>
            <w:r>
              <w:rPr>
                <w:rFonts w:ascii="Times New Roman" w:eastAsia="宋体" w:hAnsi="Times New Roman" w:cs="Times New Roman" w:hint="eastAsia"/>
                <w:kern w:val="0"/>
                <w:sz w:val="20"/>
                <w:szCs w:val="20"/>
                <w:lang w:val="en-US" w:eastAsia="zh-CN"/>
              </w:rPr>
              <w:t>13</w:t>
            </w:r>
            <w:r>
              <w:rPr>
                <w:rFonts w:ascii="Times New Roman" w:eastAsia="宋体" w:hAnsi="Times New Roman" w:cs="Times New Roman"/>
                <w:kern w:val="0"/>
                <w:sz w:val="20"/>
                <w:szCs w:val="20"/>
              </w:rPr>
              <w:t>章</w:t>
            </w:r>
          </w:p>
        </w:tc>
        <w:tc>
          <w:tcPr>
            <w:tcW w:w="1404" w:type="pct"/>
            <w:shd w:val="clear" w:color="auto" w:fill="auto"/>
            <w:vAlign w:val="center"/>
          </w:tcPr>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民用航空器事件</w:t>
            </w:r>
          </w:p>
          <w:p>
            <w:pPr>
              <w:widowControl/>
              <w:snapToGrid w:val="0"/>
              <w:spacing w:line="312" w:lineRule="auto"/>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Times New Roman" w:eastAsia="宋体" w:hAnsi="Times New Roman" w:cs="Times New Roman" w:hint="eastAsia"/>
                <w:kern w:val="0"/>
                <w:sz w:val="20"/>
                <w:szCs w:val="20"/>
              </w:rPr>
              <w:t>事件报告程序</w:t>
            </w:r>
          </w:p>
          <w:p>
            <w:pPr>
              <w:widowControl/>
              <w:snapToGrid w:val="0"/>
              <w:spacing w:line="312" w:lineRule="auto"/>
              <w:rPr>
                <w:rFonts w:ascii="Times New Roman" w:eastAsia="宋体" w:hAnsi="Times New Roman" w:cs="Times New Roman" w:hint="default"/>
                <w:kern w:val="0"/>
                <w:sz w:val="20"/>
                <w:szCs w:val="20"/>
              </w:rPr>
            </w:pPr>
            <w:r>
              <w:rPr>
                <w:rFonts w:ascii="Times New Roman" w:eastAsia="宋体" w:hAnsi="Times New Roman" w:cs="Times New Roman"/>
                <w:kern w:val="0"/>
                <w:sz w:val="20"/>
                <w:szCs w:val="20"/>
              </w:rPr>
              <w:t>3.</w:t>
            </w:r>
            <w:r>
              <w:rPr>
                <w:rFonts w:ascii="Times New Roman" w:eastAsia="宋体" w:hAnsi="Times New Roman" w:cs="Times New Roman" w:hint="eastAsia"/>
                <w:kern w:val="0"/>
                <w:sz w:val="20"/>
                <w:szCs w:val="20"/>
              </w:rPr>
              <w:t>事件调查规定</w:t>
            </w:r>
          </w:p>
        </w:tc>
        <w:tc>
          <w:tcPr>
            <w:tcW w:w="2441" w:type="pct"/>
            <w:shd w:val="clear" w:color="auto" w:fill="auto"/>
            <w:vAlign w:val="center"/>
          </w:tcPr>
          <w:p>
            <w:pPr>
              <w:widowControl/>
              <w:rPr>
                <w:rFonts w:ascii="Times New Roman" w:eastAsia="宋体" w:hAnsi="Times New Roman" w:cs="Times New Roman" w:hint="eastAsia"/>
                <w:kern w:val="0"/>
                <w:sz w:val="20"/>
                <w:szCs w:val="20"/>
              </w:rPr>
            </w:pPr>
            <w:r>
              <w:rPr>
                <w:rFonts w:ascii="Times New Roman" w:eastAsia="宋体" w:hAnsi="Times New Roman" w:cs="Times New Roman"/>
                <w:b/>
                <w:kern w:val="0"/>
                <w:sz w:val="20"/>
                <w:szCs w:val="20"/>
              </w:rPr>
              <w:t>教学目的</w:t>
            </w:r>
            <w:r>
              <w:rPr>
                <w:rFonts w:ascii="Times New Roman" w:eastAsia="宋体" w:hAnsi="Times New Roman" w:cs="Times New Roman" w:hint="eastAsia"/>
                <w:b/>
                <w:kern w:val="0"/>
                <w:sz w:val="20"/>
                <w:szCs w:val="20"/>
              </w:rPr>
              <w:t>和</w:t>
            </w:r>
            <w:r>
              <w:rPr>
                <w:rFonts w:ascii="Times New Roman" w:eastAsia="宋体" w:hAnsi="Times New Roman" w:cs="Times New Roman"/>
                <w:b/>
                <w:kern w:val="0"/>
                <w:sz w:val="20"/>
                <w:szCs w:val="20"/>
              </w:rPr>
              <w:t>要求：</w:t>
            </w:r>
            <w:r>
              <w:rPr>
                <w:rFonts w:ascii="Times New Roman" w:eastAsia="宋体" w:hAnsi="Times New Roman" w:cs="Times New Roman" w:hint="eastAsia"/>
                <w:kern w:val="0"/>
                <w:sz w:val="20"/>
                <w:szCs w:val="20"/>
                <w:lang w:val="en-US" w:eastAsia="zh-CN"/>
              </w:rPr>
              <w:t xml:space="preserve">了解空中交通管制严重差错的类型；了解空管不正常事件的报告事项与报告内容；理解事件调查的目的、原则和基本程序；掌握民用航空器事故和事故征候的定义与等级划分。 </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重</w:t>
            </w:r>
            <w:r>
              <w:rPr>
                <w:rFonts w:ascii="Times New Roman" w:eastAsia="宋体" w:hAnsi="Times New Roman" w:cs="Times New Roman"/>
                <w:b/>
                <w:bCs/>
                <w:kern w:val="0"/>
                <w:sz w:val="20"/>
                <w:szCs w:val="20"/>
              </w:rPr>
              <w:t>点</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lang w:val="en-US" w:eastAsia="zh-CN"/>
              </w:rPr>
              <w:t>民用航空器事故和事故征候的定义与等级划分。</w:t>
            </w:r>
          </w:p>
          <w:p>
            <w:pPr>
              <w:widowControl/>
              <w:rPr>
                <w:rFonts w:ascii="Times New Roman" w:eastAsia="宋体" w:hAnsi="Times New Roman" w:cs="Times New Roman"/>
                <w:kern w:val="0"/>
                <w:sz w:val="20"/>
                <w:szCs w:val="20"/>
              </w:rPr>
            </w:pPr>
            <w:r>
              <w:rPr>
                <w:rFonts w:ascii="Times New Roman" w:eastAsia="宋体" w:hAnsi="Times New Roman" w:cs="Times New Roman"/>
                <w:b/>
                <w:kern w:val="0"/>
                <w:sz w:val="20"/>
                <w:szCs w:val="20"/>
              </w:rPr>
              <w:t>难点：</w:t>
            </w:r>
            <w:r>
              <w:rPr>
                <w:rFonts w:ascii="Times New Roman" w:eastAsia="宋体" w:hAnsi="Times New Roman" w:cs="Times New Roman" w:hint="eastAsia"/>
                <w:kern w:val="0"/>
                <w:sz w:val="20"/>
                <w:szCs w:val="20"/>
                <w:lang w:val="en-US" w:eastAsia="zh-CN"/>
              </w:rPr>
              <w:t>事件调查的目的、原则和基本程序。</w:t>
            </w:r>
          </w:p>
          <w:p>
            <w:pPr>
              <w:widowControl/>
              <w:snapToGrid w:val="0"/>
              <w:jc w:val="left"/>
              <w:rPr>
                <w:rFonts w:ascii="Times New Roman" w:eastAsia="宋体" w:hAnsi="Times New Roman" w:cs="Times New Roman"/>
                <w:b/>
                <w:kern w:val="0"/>
                <w:sz w:val="20"/>
                <w:szCs w:val="20"/>
              </w:rPr>
            </w:pPr>
            <w:r>
              <w:rPr>
                <w:rFonts w:ascii="Times New Roman" w:eastAsia="宋体" w:hAnsi="Times New Roman" w:cs="Times New Roman"/>
                <w:b/>
                <w:kern w:val="0"/>
                <w:sz w:val="20"/>
                <w:szCs w:val="20"/>
              </w:rPr>
              <w:t>课程思政融入点</w:t>
            </w:r>
            <w:r>
              <w:rPr>
                <w:rFonts w:ascii="Times New Roman" w:eastAsia="宋体" w:hAnsi="Times New Roman" w:cs="Times New Roman" w:hint="eastAsia"/>
                <w:b/>
                <w:kern w:val="0"/>
                <w:sz w:val="20"/>
                <w:szCs w:val="20"/>
              </w:rPr>
              <w:t>：</w:t>
            </w:r>
            <w:r>
              <w:rPr>
                <w:rFonts w:ascii="Times New Roman" w:eastAsia="宋体" w:hAnsi="Times New Roman" w:cs="Times New Roman" w:hint="eastAsia"/>
                <w:kern w:val="0"/>
                <w:sz w:val="20"/>
                <w:szCs w:val="20"/>
              </w:rPr>
              <w:t>事件调查规定</w:t>
            </w:r>
            <w:r>
              <w:rPr>
                <w:rFonts w:ascii="Times New Roman" w:eastAsia="宋体" w:hAnsi="Times New Roman" w:cs="Times New Roman" w:hint="eastAsia"/>
                <w:kern w:val="0"/>
                <w:sz w:val="20"/>
                <w:szCs w:val="20"/>
                <w:lang w:eastAsia="zh-CN"/>
              </w:rPr>
              <w:t>。</w:t>
            </w:r>
            <w:r>
              <w:rPr>
                <w:rFonts w:ascii="Times New Roman" w:eastAsia="宋体" w:hAnsi="Times New Roman" w:cs="Times New Roman"/>
                <w:kern w:val="0"/>
                <w:sz w:val="20"/>
                <w:szCs w:val="20"/>
              </w:rPr>
              <w:t xml:space="preserve"> </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2</w:t>
            </w:r>
          </w:p>
        </w:tc>
      </w:tr>
      <w:tr>
        <w:tblPrEx>
          <w:tblW w:w="4999" w:type="pct"/>
          <w:jc w:val="center"/>
          <w:tblCellMar>
            <w:top w:w="0" w:type="dxa"/>
            <w:left w:w="108" w:type="dxa"/>
            <w:bottom w:w="0" w:type="dxa"/>
            <w:right w:w="108" w:type="dxa"/>
          </w:tblCellMar>
        </w:tblPrEx>
        <w:trPr>
          <w:trHeight w:val="130"/>
          <w:jc w:val="center"/>
        </w:trPr>
        <w:tc>
          <w:tcPr>
            <w:tcW w:w="4473" w:type="pct"/>
            <w:gridSpan w:val="3"/>
            <w:shd w:val="clear" w:color="auto" w:fill="auto"/>
            <w:vAlign w:val="bottom"/>
          </w:tcPr>
          <w:p>
            <w:pPr>
              <w:widowControl/>
              <w:snapToGrid w:val="0"/>
              <w:spacing w:line="312" w:lineRule="auto"/>
              <w:jc w:val="center"/>
              <w:rPr>
                <w:rFonts w:ascii="Times New Roman" w:eastAsia="Calibri" w:hAnsi="Times New Roman" w:cs="Times New Roman"/>
                <w:b/>
                <w:kern w:val="0"/>
                <w:sz w:val="20"/>
                <w:szCs w:val="20"/>
              </w:rPr>
            </w:pPr>
            <w:r>
              <w:rPr>
                <w:rFonts w:ascii="Times New Roman" w:eastAsia="宋体" w:hAnsi="Times New Roman" w:cs="Times New Roman"/>
                <w:kern w:val="0"/>
                <w:sz w:val="20"/>
                <w:szCs w:val="20"/>
              </w:rPr>
              <w:t>合计</w:t>
            </w:r>
          </w:p>
        </w:tc>
        <w:tc>
          <w:tcPr>
            <w:tcW w:w="526" w:type="pct"/>
            <w:shd w:val="clear" w:color="auto" w:fill="auto"/>
            <w:vAlign w:val="center"/>
          </w:tcPr>
          <w:p>
            <w:pPr>
              <w:widowControl/>
              <w:snapToGrid w:val="0"/>
              <w:spacing w:line="312" w:lineRule="auto"/>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32</w:t>
            </w:r>
          </w:p>
        </w:tc>
      </w:tr>
    </w:tbl>
    <w:p>
      <w:pPr>
        <w:numPr>
          <w:ilvl w:val="0"/>
          <w:numId w:val="0"/>
        </w:numPr>
        <w:jc w:val="left"/>
        <w:outlineLvl w:val="0"/>
        <w:rPr>
          <w:rFonts w:ascii="黑体" w:eastAsia="黑体" w:hAnsi="黑体" w:cs="黑体" w:hint="default"/>
          <w:sz w:val="28"/>
          <w:szCs w:val="28"/>
        </w:rPr>
      </w:pPr>
      <w:bookmarkStart w:id="5" w:name="_Toc18581"/>
      <w:r>
        <w:rPr>
          <w:rFonts w:ascii="黑体" w:eastAsia="黑体" w:hAnsi="黑体" w:cs="黑体" w:hint="eastAsia"/>
          <w:sz w:val="28"/>
          <w:szCs w:val="28"/>
          <w:lang w:val="en-US" w:eastAsia="zh-CN"/>
        </w:rPr>
        <w:t>五、课程目标的达成途径和措施总体介绍</w:t>
      </w:r>
      <w:bookmarkEnd w:id="5"/>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教学方法及手段：</w:t>
      </w:r>
    </w:p>
    <w:p>
      <w:pPr>
        <w:numPr>
          <w:ilvl w:val="0"/>
          <w:numId w:val="0"/>
        </w:numPr>
        <w:ind w:firstLine="560" w:firstLineChars="200"/>
        <w:jc w:val="left"/>
        <w:rPr>
          <w:rFonts w:ascii="楷体_GB2312" w:eastAsia="楷体_GB2312" w:hAnsi="楷体_GB2312" w:cs="楷体_GB2312" w:hint="eastAsia"/>
          <w:sz w:val="28"/>
          <w:szCs w:val="28"/>
        </w:rPr>
        <w:sectPr>
          <w:type w:val="nextPage"/>
          <w:pgSz w:w="11906" w:h="16838"/>
          <w:pgMar w:top="1440" w:right="1800" w:bottom="1440" w:left="1800" w:header="851" w:footer="992" w:gutter="0"/>
          <w:pgNumType w:start="7"/>
          <w:cols w:num="1" w:space="425"/>
          <w:titlePg w:val="0"/>
          <w:docGrid w:type="lines" w:linePitch="312" w:charSpace="0"/>
        </w:sectPr>
      </w:pP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1）多媒体教学演示法：能使学生获得丰富的感性材料，引起学生的学习兴趣，激发学生的思维，扩大课堂教学的容量，为优化教学过程服务。推动了内容和形式的和谐统一，促进理论和实践的有机结合，实现了知识和信息的即时同步，有利于师生互动及全体作用的发挥。注重把多媒体教学软件使用与教师在备课和教学过程中个体创造性发挥的结合，多媒体形式与其他课内外教学形式的结合，多媒体表现力的丰富性与课程指导思想的科学性的结合。</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（2）案例分析法：从具体的案例出发，通过分析，从案例中学习的教学方法，这种方法有助于促进思想政治教育理论联系实际，有助于培养学生分析问题和解决问题的能力。</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3）课堂讨论法：交流意见，互相启发，这是弄懂问题的一种教学方法。这种教学方法可以激发学生的学习兴趣，便于提高学生独立思考、分析问题和解决问题的能力；有利于培养学生的表达能力以及对理论知识的理解等。</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4）研究式教学法：通过教学软件，线上给学生布置学习任务，教师给予适当的引导，让学生在受教育的同时能够经过自己的考察思索研究资料，独自进行解决问题，培养学生的实践意识和独立分析意识及独立的知识体系。</w:t>
      </w:r>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5）分组练习法：这种方法可以促使学生从理论视点的被动接受者转变为主动进行“理论探讨”的钻研者，将理论转化为实践，增强理论学习的主动性和积极性，还能加深学生对理论与实践辩证关系的理解，有助于解决大学生中存在的知行脱节问题，并为今后的工作技能打下坚实的基础。</w:t>
      </w:r>
    </w:p>
    <w:p>
      <w:pPr>
        <w:numPr>
          <w:ilvl w:val="0"/>
          <w:numId w:val="0"/>
        </w:numPr>
        <w:jc w:val="left"/>
        <w:outlineLvl w:val="0"/>
        <w:rPr>
          <w:rFonts w:ascii="黑体" w:eastAsia="黑体" w:hAnsi="黑体" w:cs="Times New Roman"/>
          <w:kern w:val="0"/>
          <w:szCs w:val="21"/>
        </w:rPr>
      </w:pPr>
      <w:bookmarkStart w:id="6" w:name="_Toc3421"/>
      <w:r>
        <w:rPr>
          <w:rFonts w:ascii="黑体" w:eastAsia="黑体" w:hAnsi="黑体" w:cs="黑体" w:hint="eastAsia"/>
          <w:sz w:val="28"/>
          <w:szCs w:val="28"/>
          <w:lang w:val="en-US" w:eastAsia="zh-CN"/>
        </w:rPr>
        <w:t>六、教学方法与作业形式</w:t>
      </w:r>
    </w:p>
    <w:tbl>
      <w:tblPr>
        <w:tblStyle w:val="TableNormal"/>
        <w:tblW w:w="461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62"/>
        <w:gridCol w:w="2326"/>
        <w:gridCol w:w="1364"/>
        <w:gridCol w:w="1107"/>
      </w:tblGrid>
      <w:tr>
        <w:tblPrEx>
          <w:tblW w:w="461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66"/>
        </w:trPr>
        <w:tc>
          <w:tcPr>
            <w:tcW w:w="1947" w:type="pct"/>
            <w:noWrap w:val="0"/>
            <w:vAlign w:val="center"/>
          </w:tcPr>
          <w:p>
            <w:pPr>
              <w:widowControl w:val="0"/>
              <w:autoSpaceDE w:val="0"/>
              <w:autoSpaceDN w:val="0"/>
              <w:snapToGrid w:val="0"/>
              <w:ind w:left="102"/>
              <w:jc w:val="center"/>
              <w:rPr>
                <w:rFonts w:ascii="Times New Roman" w:eastAsia="宋体" w:hAnsi="Times New Roman" w:cs="Times New Roman"/>
                <w:b/>
                <w:kern w:val="0"/>
                <w:sz w:val="20"/>
                <w:szCs w:val="20"/>
                <w:lang w:eastAsia="en-US"/>
              </w:rPr>
            </w:pPr>
            <w:bookmarkEnd w:id="6"/>
            <w:r>
              <w:rPr>
                <w:rFonts w:ascii="Times New Roman" w:eastAsia="宋体" w:hAnsi="Times New Roman" w:cs="Times New Roman" w:hint="eastAsia"/>
                <w:b/>
                <w:kern w:val="0"/>
                <w:sz w:val="20"/>
                <w:szCs w:val="20"/>
                <w:lang w:eastAsia="en-US"/>
              </w:rPr>
              <w:t>理论教学内容</w:t>
            </w:r>
          </w:p>
        </w:tc>
        <w:tc>
          <w:tcPr>
            <w:tcW w:w="1479" w:type="pct"/>
            <w:noWrap w:val="0"/>
            <w:vAlign w:val="center"/>
          </w:tcPr>
          <w:p>
            <w:pPr>
              <w:widowControl w:val="0"/>
              <w:autoSpaceDE w:val="0"/>
              <w:autoSpaceDN w:val="0"/>
              <w:snapToGrid w:val="0"/>
              <w:ind w:left="102"/>
              <w:jc w:val="center"/>
              <w:rPr>
                <w:rFonts w:ascii="Times New Roman" w:eastAsia="宋体" w:hAnsi="Times New Roman" w:cs="Times New Roman"/>
                <w:b/>
                <w:kern w:val="0"/>
                <w:sz w:val="20"/>
                <w:szCs w:val="20"/>
                <w:lang w:eastAsia="en-US"/>
              </w:rPr>
            </w:pPr>
            <w:r>
              <w:rPr>
                <w:rFonts w:ascii="Times New Roman" w:eastAsia="宋体" w:hAnsi="Times New Roman" w:cs="Times New Roman" w:hint="eastAsia"/>
                <w:b/>
                <w:kern w:val="0"/>
                <w:sz w:val="20"/>
                <w:szCs w:val="20"/>
                <w:lang w:eastAsia="en-US"/>
              </w:rPr>
              <w:t>教学方法、手段</w:t>
            </w:r>
          </w:p>
        </w:tc>
        <w:tc>
          <w:tcPr>
            <w:tcW w:w="867" w:type="pct"/>
            <w:noWrap w:val="0"/>
            <w:vAlign w:val="center"/>
          </w:tcPr>
          <w:p>
            <w:pPr>
              <w:widowControl w:val="0"/>
              <w:autoSpaceDE w:val="0"/>
              <w:autoSpaceDN w:val="0"/>
              <w:snapToGrid w:val="0"/>
              <w:ind w:left="102"/>
              <w:jc w:val="center"/>
              <w:rPr>
                <w:rFonts w:ascii="Times New Roman" w:eastAsia="宋体" w:hAnsi="Times New Roman" w:cs="Times New Roman"/>
                <w:b/>
                <w:kern w:val="0"/>
                <w:sz w:val="20"/>
                <w:szCs w:val="20"/>
                <w:lang w:eastAsia="en-US"/>
              </w:rPr>
            </w:pPr>
            <w:r>
              <w:rPr>
                <w:rFonts w:ascii="Times New Roman" w:eastAsia="宋体" w:hAnsi="Times New Roman" w:cs="Times New Roman" w:hint="eastAsia"/>
                <w:b/>
                <w:kern w:val="0"/>
                <w:sz w:val="20"/>
                <w:szCs w:val="20"/>
                <w:lang w:eastAsia="en-US"/>
              </w:rPr>
              <w:t>作业</w:t>
            </w:r>
          </w:p>
        </w:tc>
        <w:tc>
          <w:tcPr>
            <w:tcW w:w="704" w:type="pct"/>
            <w:noWrap w:val="0"/>
            <w:vAlign w:val="center"/>
          </w:tcPr>
          <w:p>
            <w:pPr>
              <w:widowControl w:val="0"/>
              <w:autoSpaceDE w:val="0"/>
              <w:autoSpaceDN w:val="0"/>
              <w:snapToGrid w:val="0"/>
              <w:ind w:left="102"/>
              <w:jc w:val="center"/>
              <w:rPr>
                <w:rFonts w:ascii="Times New Roman" w:eastAsia="宋体" w:hAnsi="Times New Roman" w:cs="Times New Roman" w:hint="default"/>
                <w:b/>
                <w:kern w:val="0"/>
                <w:sz w:val="20"/>
                <w:szCs w:val="20"/>
              </w:rPr>
            </w:pPr>
            <w:r>
              <w:rPr>
                <w:rFonts w:ascii="Times New Roman" w:eastAsia="宋体" w:hAnsi="Times New Roman" w:cs="Times New Roman" w:hint="eastAsia"/>
                <w:b/>
                <w:kern w:val="0"/>
                <w:sz w:val="20"/>
                <w:szCs w:val="20"/>
                <w:lang w:val="en-US" w:eastAsia="zh-CN"/>
              </w:rPr>
              <w:t>形式</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第一章 概论</w:t>
            </w:r>
          </w:p>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启发式讲授教学法、讨论教学法、案例分析法、多媒体教学演示法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第一章作业</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学习通</w:t>
            </w:r>
          </w:p>
        </w:tc>
      </w:tr>
    </w:tbl>
    <w:p>
      <w:pPr>
        <w:sectPr>
          <w:type w:val="nextPage"/>
          <w:pgSz w:w="11906" w:h="16838"/>
          <w:pgMar w:top="1440" w:right="1800" w:bottom="1440" w:left="1800" w:header="851" w:footer="992" w:gutter="0"/>
          <w:pgNumType w:start="8"/>
          <w:cols w:num="1" w:space="425"/>
          <w:titlePg w:val="0"/>
          <w:docGrid w:type="lines" w:linePitch="312" w:charSpace="0"/>
        </w:sectPr>
      </w:pPr>
    </w:p>
    <w:tbl>
      <w:tblPr>
        <w:tblStyle w:val="TableNormal"/>
        <w:tblW w:w="461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62"/>
        <w:gridCol w:w="2326"/>
        <w:gridCol w:w="1364"/>
        <w:gridCol w:w="1107"/>
      </w:tblGrid>
      <w:tr>
        <w:tblPrEx>
          <w:tblW w:w="461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lang w:val="en-AU"/>
              </w:rPr>
            </w:pPr>
            <w:r>
              <w:rPr>
                <w:rFonts w:ascii="Times New Roman" w:eastAsia="宋体" w:hAnsi="Times New Roman" w:cs="Times New Roman" w:hint="eastAsia"/>
                <w:kern w:val="0"/>
                <w:sz w:val="20"/>
                <w:szCs w:val="20"/>
                <w:lang w:val="en-US" w:eastAsia="zh-CN"/>
              </w:rPr>
              <w:t>第二章 机构和设施</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启发式讲授教学法、讨论教学法、案例分析法、多媒体教学演示法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第二章作业题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第三章 基础知识</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第三章作业题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第四章 空域</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启发式讲授教学法、讨论教学法、案例分析法、多媒体教学演示法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第四章作业</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第五章 机场</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第四章作业</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课堂</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第六章 目视和仪表飞行规则</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启发式讲授教学法、讨论教学法、多媒体教学演示法</w:t>
            </w:r>
          </w:p>
        </w:tc>
        <w:tc>
          <w:tcPr>
            <w:tcW w:w="867" w:type="pct"/>
            <w:noWrap w:val="0"/>
            <w:vAlign w:val="center"/>
          </w:tcPr>
          <w:p>
            <w:pPr>
              <w:widowControl w:val="0"/>
              <w:autoSpaceDE w:val="0"/>
              <w:autoSpaceDN w:val="0"/>
              <w:snapToGrid w:val="0"/>
              <w:spacing w:line="276" w:lineRule="auto"/>
              <w:ind w:left="124" w:right="67" w:leftChars="0" w:rightChars="0"/>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第六章作业题</w:t>
            </w:r>
          </w:p>
        </w:tc>
        <w:tc>
          <w:tcPr>
            <w:tcW w:w="704" w:type="pct"/>
            <w:noWrap w:val="0"/>
            <w:vAlign w:val="center"/>
          </w:tcPr>
          <w:p>
            <w:pPr>
              <w:widowControl w:val="0"/>
              <w:autoSpaceDE w:val="0"/>
              <w:autoSpaceDN w:val="0"/>
              <w:snapToGrid w:val="0"/>
              <w:spacing w:line="276" w:lineRule="auto"/>
              <w:ind w:left="124" w:right="67" w:leftChars="0" w:rightChars="0"/>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第七章  空中交通服务通信</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启发式讲授教学法、讨论教学法、研究式教学法、多媒体教学演示法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第七章作业题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课堂</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第八章 情报和告警服务</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第八章作业题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第九章 机场管制</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启发式讲授教学法、讨论教学法、多媒体教学演示法、分组练习法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第九章作业题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第十章 程序管制</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启发式讲授教学法、讨论教学法、多媒体教学演示法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第十章作业题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第十一章 空中交通监视服务</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启发式讲授教学法、讨论教学法、多媒体教学演示法、分组练习法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第十一章作业</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学习通</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第十二章  非常规情况下管制</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启发式讲授教学法、讨论教学法、案例分析法、多媒体教学演示法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第十二章作业题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课堂</w:t>
            </w:r>
          </w:p>
        </w:tc>
      </w:tr>
      <w:tr>
        <w:tblPrEx>
          <w:tblW w:w="4611" w:type="pct"/>
          <w:tblInd w:w="0" w:type="dxa"/>
          <w:tblCellMar>
            <w:top w:w="0" w:type="dxa"/>
            <w:left w:w="108" w:type="dxa"/>
            <w:bottom w:w="0" w:type="dxa"/>
            <w:right w:w="108" w:type="dxa"/>
          </w:tblCellMar>
        </w:tblPrEx>
        <w:trPr>
          <w:trHeight w:val="510"/>
        </w:trPr>
        <w:tc>
          <w:tcPr>
            <w:tcW w:w="194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第十三章  事件</w:t>
            </w:r>
          </w:p>
        </w:tc>
        <w:tc>
          <w:tcPr>
            <w:tcW w:w="1479"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启发式讲授教学法、案例分析法、多媒体教学演示法、分组练习法</w:t>
            </w:r>
          </w:p>
        </w:tc>
        <w:tc>
          <w:tcPr>
            <w:tcW w:w="867"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第十三章作业题</w:t>
            </w:r>
          </w:p>
        </w:tc>
        <w:tc>
          <w:tcPr>
            <w:tcW w:w="704" w:type="pct"/>
            <w:noWrap w:val="0"/>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课堂</w:t>
            </w:r>
          </w:p>
        </w:tc>
      </w:tr>
    </w:tbl>
    <w:p>
      <w:pPr>
        <w:numPr>
          <w:ilvl w:val="0"/>
          <w:numId w:val="0"/>
        </w:numPr>
        <w:jc w:val="left"/>
        <w:outlineLvl w:val="0"/>
        <w:rPr>
          <w:rFonts w:ascii="黑体" w:eastAsia="黑体" w:hAnsi="黑体" w:cs="黑体" w:hint="eastAsia"/>
          <w:sz w:val="28"/>
          <w:szCs w:val="28"/>
        </w:rPr>
      </w:pPr>
      <w:bookmarkStart w:id="7" w:name="_Toc3901"/>
      <w:r>
        <w:rPr>
          <w:rFonts w:ascii="黑体" w:eastAsia="黑体" w:hAnsi="黑体" w:cs="黑体" w:hint="eastAsia"/>
          <w:sz w:val="28"/>
          <w:szCs w:val="28"/>
          <w:lang w:val="en-US" w:eastAsia="zh-CN"/>
        </w:rPr>
        <w:t>七、课程考核方式</w:t>
      </w:r>
      <w:bookmarkEnd w:id="7"/>
    </w:p>
    <w:p>
      <w:pPr>
        <w:numPr>
          <w:ilvl w:val="0"/>
          <w:numId w:val="0"/>
        </w:numPr>
        <w:ind w:firstLine="560" w:firstLineChars="200"/>
        <w:jc w:val="left"/>
        <w:rPr>
          <w:rFonts w:ascii="楷体_GB2312" w:eastAsia="楷体_GB2312" w:hAnsi="楷体_GB2312" w:cs="楷体_GB2312" w:hint="eastAsia"/>
          <w:sz w:val="28"/>
          <w:szCs w:val="28"/>
        </w:rPr>
      </w:pPr>
      <w:r>
        <w:rPr>
          <w:rFonts w:ascii="楷体_GB2312" w:eastAsia="楷体_GB2312" w:hAnsi="楷体_GB2312" w:cs="楷体_GB2312" w:hint="eastAsia"/>
          <w:sz w:val="28"/>
          <w:szCs w:val="28"/>
          <w:lang w:val="en-US" w:eastAsia="zh-CN"/>
        </w:rPr>
        <w:t>本门课程依据过程性评价的理念进行考核。总成绩由平时的过程性评价成绩和期末考试成绩两部分构成，其中过程性评价成绩占60%，期末考试成绩占40%，课程考核与课程目标关联关系见下表。</w:t>
      </w:r>
    </w:p>
    <w:p>
      <w:pPr>
        <w:widowControl/>
        <w:spacing w:line="440" w:lineRule="exact"/>
        <w:ind w:firstLine="420" w:firstLineChars="200"/>
        <w:jc w:val="center"/>
        <w:rPr>
          <w:rFonts w:ascii="宋体" w:eastAsia="宋体" w:hAnsi="宋体" w:cs="宋体"/>
          <w:b/>
          <w:bCs/>
          <w:kern w:val="0"/>
          <w:szCs w:val="21"/>
        </w:rPr>
        <w:sectPr>
          <w:type w:val="nextPage"/>
          <w:pgSz w:w="11906" w:h="16838"/>
          <w:pgMar w:top="1440" w:right="1800" w:bottom="1440" w:left="1800" w:header="851" w:footer="992" w:gutter="0"/>
          <w:pgNumType w:start="9"/>
          <w:cols w:num="1" w:space="425"/>
          <w:titlePg w:val="0"/>
          <w:docGrid w:type="lines" w:linePitch="312" w:charSpace="0"/>
        </w:sectPr>
      </w:pPr>
      <w:r>
        <w:rPr>
          <w:rFonts w:ascii="宋体" w:eastAsia="宋体" w:hAnsi="宋体" w:cs="宋体"/>
          <w:b/>
          <w:bCs/>
          <w:kern w:val="0"/>
          <w:sz w:val="21"/>
          <w:szCs w:val="21"/>
        </w:rPr>
        <w:t>课程考核与课程目标关联关系表</w:t>
      </w:r>
    </w:p>
    <w:tbl>
      <w:tblPr>
        <w:tblStyle w:val="TableNormal00"/>
        <w:tblpPr w:leftFromText="180" w:rightFromText="180" w:vertAnchor="text" w:tblpXSpec="center" w:tblpY="1"/>
        <w:tblOverlap w:val="never"/>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528"/>
        <w:gridCol w:w="630"/>
        <w:gridCol w:w="865"/>
        <w:gridCol w:w="6290"/>
      </w:tblGrid>
      <w:tr>
        <w:tblPrEx>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312"/>
        </w:trPr>
        <w:tc>
          <w:tcPr>
            <w:tcW w:w="697" w:type="pct"/>
            <w:gridSpan w:val="2"/>
            <w:vMerge w:val="restart"/>
          </w:tcPr>
          <w:p>
            <w:pPr>
              <w:widowControl w:val="0"/>
              <w:autoSpaceDE w:val="0"/>
              <w:autoSpaceDN w:val="0"/>
              <w:snapToGrid w:val="0"/>
              <w:ind w:left="102"/>
              <w:jc w:val="center"/>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考核</w:t>
            </w:r>
          </w:p>
          <w:p>
            <w:pPr>
              <w:widowControl w:val="0"/>
              <w:autoSpaceDE w:val="0"/>
              <w:autoSpaceDN w:val="0"/>
              <w:snapToGrid w:val="0"/>
              <w:ind w:left="102"/>
              <w:jc w:val="center"/>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环节</w:t>
            </w:r>
          </w:p>
        </w:tc>
        <w:tc>
          <w:tcPr>
            <w:tcW w:w="520" w:type="pct"/>
            <w:vMerge w:val="restart"/>
            <w:vAlign w:val="center"/>
          </w:tcPr>
          <w:p>
            <w:pPr>
              <w:widowControl w:val="0"/>
              <w:autoSpaceDE w:val="0"/>
              <w:autoSpaceDN w:val="0"/>
              <w:snapToGrid w:val="0"/>
              <w:jc w:val="center"/>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分值</w:t>
            </w:r>
          </w:p>
        </w:tc>
        <w:tc>
          <w:tcPr>
            <w:tcW w:w="3782" w:type="pct"/>
            <w:vMerge w:val="restart"/>
            <w:vAlign w:val="center"/>
          </w:tcPr>
          <w:p>
            <w:pPr>
              <w:widowControl w:val="0"/>
              <w:autoSpaceDE w:val="0"/>
              <w:autoSpaceDN w:val="0"/>
              <w:snapToGrid w:val="0"/>
              <w:ind w:left="102"/>
              <w:jc w:val="center"/>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考核/评价细则</w:t>
            </w:r>
          </w:p>
        </w:tc>
      </w:tr>
      <w:tr>
        <w:tblPrEx>
          <w:tblW w:w="4998" w:type="pct"/>
          <w:tblInd w:w="0" w:type="dxa"/>
          <w:tblCellMar>
            <w:top w:w="0" w:type="dxa"/>
            <w:left w:w="0" w:type="dxa"/>
            <w:bottom w:w="0" w:type="dxa"/>
            <w:right w:w="0" w:type="dxa"/>
          </w:tblCellMar>
        </w:tblPrEx>
        <w:trPr>
          <w:trHeight w:val="312"/>
        </w:trPr>
        <w:tc>
          <w:tcPr>
            <w:tcW w:w="697" w:type="pct"/>
            <w:gridSpan w:val="2"/>
            <w:vMerge/>
            <w:tcBorders>
              <w:top w:val="nil"/>
            </w:tcBorders>
          </w:tcPr>
          <w:p>
            <w:pPr>
              <w:widowControl w:val="0"/>
              <w:autoSpaceDE w:val="0"/>
              <w:autoSpaceDN w:val="0"/>
              <w:jc w:val="left"/>
              <w:rPr>
                <w:rFonts w:ascii="Times New Roman" w:eastAsia="宋体" w:hAnsi="Times New Roman" w:cs="Times New Roman"/>
                <w:kern w:val="0"/>
                <w:sz w:val="20"/>
                <w:szCs w:val="20"/>
                <w:lang w:eastAsia="en-US"/>
              </w:rPr>
            </w:pPr>
          </w:p>
        </w:tc>
        <w:tc>
          <w:tcPr>
            <w:tcW w:w="520" w:type="pct"/>
            <w:vMerge/>
            <w:tcBorders>
              <w:top w:val="nil"/>
            </w:tcBorders>
          </w:tcPr>
          <w:p>
            <w:pPr>
              <w:widowControl w:val="0"/>
              <w:autoSpaceDE w:val="0"/>
              <w:autoSpaceDN w:val="0"/>
              <w:jc w:val="left"/>
              <w:rPr>
                <w:rFonts w:ascii="Times New Roman" w:eastAsia="宋体" w:hAnsi="Times New Roman" w:cs="Times New Roman"/>
                <w:kern w:val="0"/>
                <w:sz w:val="20"/>
                <w:szCs w:val="20"/>
                <w:lang w:eastAsia="en-US"/>
              </w:rPr>
            </w:pPr>
          </w:p>
        </w:tc>
        <w:tc>
          <w:tcPr>
            <w:tcW w:w="3782" w:type="pct"/>
            <w:vMerge/>
            <w:tcBorders>
              <w:top w:val="nil"/>
            </w:tcBorders>
          </w:tcPr>
          <w:p>
            <w:pPr>
              <w:widowControl w:val="0"/>
              <w:autoSpaceDE w:val="0"/>
              <w:autoSpaceDN w:val="0"/>
              <w:snapToGrid w:val="0"/>
              <w:jc w:val="left"/>
              <w:rPr>
                <w:rFonts w:ascii="Times New Roman" w:eastAsia="宋体" w:hAnsi="Times New Roman" w:cs="Times New Roman"/>
                <w:kern w:val="0"/>
                <w:sz w:val="20"/>
                <w:szCs w:val="20"/>
                <w:lang w:eastAsia="en-US"/>
              </w:rPr>
            </w:pPr>
          </w:p>
        </w:tc>
      </w:tr>
      <w:tr>
        <w:tblPrEx>
          <w:tblW w:w="4998" w:type="pct"/>
          <w:tblInd w:w="0" w:type="dxa"/>
          <w:tblCellMar>
            <w:top w:w="0" w:type="dxa"/>
            <w:left w:w="0" w:type="dxa"/>
            <w:bottom w:w="0" w:type="dxa"/>
            <w:right w:w="0" w:type="dxa"/>
          </w:tblCellMar>
        </w:tblPrEx>
        <w:trPr>
          <w:trHeight w:val="557"/>
        </w:trPr>
        <w:tc>
          <w:tcPr>
            <w:tcW w:w="318" w:type="pct"/>
            <w:vMerge w:val="restart"/>
            <w:vAlign w:val="center"/>
          </w:tcPr>
          <w:p>
            <w:pPr>
              <w:widowControl w:val="0"/>
              <w:autoSpaceDE w:val="0"/>
              <w:autoSpaceDN w:val="0"/>
              <w:snapToGrid w:val="0"/>
              <w:ind w:left="124" w:right="67"/>
              <w:rPr>
                <w:rFonts w:ascii="Times New Roman" w:eastAsia="宋体" w:hAnsi="Times New Roman" w:cs="Times New Roman" w:hint="eastAsia"/>
                <w:kern w:val="0"/>
                <w:sz w:val="20"/>
                <w:szCs w:val="20"/>
                <w:lang w:eastAsia="en-US"/>
              </w:rPr>
            </w:pPr>
            <w:r>
              <w:rPr>
                <w:rFonts w:ascii="Times New Roman" w:eastAsia="宋体" w:hAnsi="Times New Roman" w:cs="Times New Roman" w:hint="eastAsia"/>
                <w:kern w:val="0"/>
                <w:sz w:val="20"/>
                <w:szCs w:val="20"/>
                <w:lang w:val="en-US" w:eastAsia="en-US"/>
              </w:rPr>
              <w:t>过程</w:t>
            </w:r>
          </w:p>
          <w:p>
            <w:pPr>
              <w:widowControl w:val="0"/>
              <w:autoSpaceDE w:val="0"/>
              <w:autoSpaceDN w:val="0"/>
              <w:snapToGrid w:val="0"/>
              <w:ind w:left="124" w:right="67"/>
              <w:rPr>
                <w:rFonts w:ascii="Times New Roman" w:eastAsia="宋体" w:hAnsi="Times New Roman" w:cs="Times New Roman" w:hint="eastAsia"/>
                <w:kern w:val="0"/>
                <w:sz w:val="20"/>
                <w:szCs w:val="20"/>
                <w:lang w:eastAsia="en-US"/>
              </w:rPr>
            </w:pPr>
            <w:r>
              <w:rPr>
                <w:rFonts w:ascii="Times New Roman" w:eastAsia="宋体" w:hAnsi="Times New Roman" w:cs="Times New Roman" w:hint="eastAsia"/>
                <w:kern w:val="0"/>
                <w:sz w:val="20"/>
                <w:szCs w:val="20"/>
                <w:lang w:val="en-US" w:eastAsia="en-US"/>
              </w:rPr>
              <w:t>考核</w:t>
            </w:r>
          </w:p>
        </w:tc>
        <w:tc>
          <w:tcPr>
            <w:tcW w:w="378" w:type="pct"/>
            <w:vAlign w:val="center"/>
          </w:tcPr>
          <w:p>
            <w:pPr>
              <w:widowControl w:val="0"/>
              <w:autoSpaceDE w:val="0"/>
              <w:autoSpaceDN w:val="0"/>
              <w:snapToGrid w:val="0"/>
              <w:ind w:left="124" w:right="67"/>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考勤</w:t>
            </w:r>
          </w:p>
        </w:tc>
        <w:tc>
          <w:tcPr>
            <w:tcW w:w="520" w:type="pct"/>
            <w:vAlign w:val="center"/>
          </w:tcPr>
          <w:p>
            <w:pPr>
              <w:widowControl w:val="0"/>
              <w:autoSpaceDE w:val="0"/>
              <w:autoSpaceDN w:val="0"/>
              <w:snapToGrid w:val="0"/>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10</w:t>
            </w:r>
          </w:p>
        </w:tc>
        <w:tc>
          <w:tcPr>
            <w:tcW w:w="3782" w:type="pct"/>
            <w:vAlign w:val="center"/>
          </w:tcPr>
          <w:p>
            <w:pPr>
              <w:widowControl w:val="0"/>
              <w:autoSpaceDE w:val="0"/>
              <w:autoSpaceDN w:val="0"/>
              <w:snapToGrid w:val="0"/>
              <w:spacing w:line="276" w:lineRule="auto"/>
              <w:ind w:left="124" w:right="67"/>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迟到或早退1次扣2分，缺勤1次扣5分</w:t>
            </w:r>
          </w:p>
        </w:tc>
      </w:tr>
      <w:tr>
        <w:tblPrEx>
          <w:tblW w:w="4998" w:type="pct"/>
          <w:tblInd w:w="0" w:type="dxa"/>
          <w:tblCellMar>
            <w:top w:w="0" w:type="dxa"/>
            <w:left w:w="0" w:type="dxa"/>
            <w:bottom w:w="0" w:type="dxa"/>
            <w:right w:w="0" w:type="dxa"/>
          </w:tblCellMar>
        </w:tblPrEx>
        <w:trPr>
          <w:trHeight w:val="606"/>
        </w:trPr>
        <w:tc>
          <w:tcPr>
            <w:tcW w:w="318" w:type="pct"/>
            <w:vMerge/>
            <w:vAlign w:val="center"/>
          </w:tcPr>
          <w:p>
            <w:pPr>
              <w:widowControl w:val="0"/>
              <w:autoSpaceDE w:val="0"/>
              <w:autoSpaceDN w:val="0"/>
              <w:snapToGrid w:val="0"/>
              <w:ind w:left="102" w:right="90"/>
              <w:jc w:val="center"/>
              <w:rPr>
                <w:rFonts w:ascii="Times New Roman" w:eastAsia="宋体" w:hAnsi="Times New Roman" w:cs="Times New Roman"/>
                <w:kern w:val="0"/>
                <w:sz w:val="20"/>
                <w:szCs w:val="20"/>
                <w:lang w:eastAsia="en-US"/>
              </w:rPr>
            </w:pPr>
          </w:p>
        </w:tc>
        <w:tc>
          <w:tcPr>
            <w:tcW w:w="378" w:type="pct"/>
            <w:vAlign w:val="center"/>
          </w:tcPr>
          <w:p>
            <w:pPr>
              <w:widowControl w:val="0"/>
              <w:autoSpaceDE w:val="0"/>
              <w:autoSpaceDN w:val="0"/>
              <w:snapToGrid w:val="0"/>
              <w:ind w:left="124" w:right="67"/>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作业</w:t>
            </w:r>
          </w:p>
        </w:tc>
        <w:tc>
          <w:tcPr>
            <w:tcW w:w="520" w:type="pct"/>
            <w:vAlign w:val="center"/>
          </w:tcPr>
          <w:p>
            <w:pPr>
              <w:widowControl w:val="0"/>
              <w:autoSpaceDE w:val="0"/>
              <w:autoSpaceDN w:val="0"/>
              <w:snapToGrid w:val="0"/>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20</w:t>
            </w:r>
          </w:p>
        </w:tc>
        <w:tc>
          <w:tcPr>
            <w:tcW w:w="3782" w:type="pct"/>
            <w:vAlign w:val="center"/>
          </w:tcPr>
          <w:p>
            <w:pPr>
              <w:widowControl w:val="0"/>
              <w:autoSpaceDE w:val="0"/>
              <w:autoSpaceDN w:val="0"/>
              <w:snapToGrid w:val="0"/>
              <w:spacing w:line="276" w:lineRule="auto"/>
              <w:ind w:left="124" w:right="67"/>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认真完整作业得20分，未完成作业者根据未完成次数酌情扣分</w:t>
            </w:r>
          </w:p>
        </w:tc>
      </w:tr>
      <w:tr>
        <w:tblPrEx>
          <w:tblW w:w="4998" w:type="pct"/>
          <w:tblInd w:w="0" w:type="dxa"/>
          <w:tblCellMar>
            <w:top w:w="0" w:type="dxa"/>
            <w:left w:w="0" w:type="dxa"/>
            <w:bottom w:w="0" w:type="dxa"/>
            <w:right w:w="0" w:type="dxa"/>
          </w:tblCellMar>
        </w:tblPrEx>
        <w:trPr>
          <w:trHeight w:val="629"/>
        </w:trPr>
        <w:tc>
          <w:tcPr>
            <w:tcW w:w="318" w:type="pct"/>
            <w:vMerge/>
            <w:vAlign w:val="center"/>
          </w:tcPr>
          <w:p>
            <w:pPr>
              <w:widowControl w:val="0"/>
              <w:autoSpaceDE w:val="0"/>
              <w:autoSpaceDN w:val="0"/>
              <w:snapToGrid w:val="0"/>
              <w:jc w:val="center"/>
              <w:rPr>
                <w:rFonts w:ascii="Times New Roman" w:eastAsia="宋体" w:hAnsi="Times New Roman" w:cs="Times New Roman"/>
                <w:kern w:val="0"/>
                <w:sz w:val="20"/>
                <w:szCs w:val="20"/>
                <w:lang w:eastAsia="en-US"/>
              </w:rPr>
            </w:pPr>
          </w:p>
        </w:tc>
        <w:tc>
          <w:tcPr>
            <w:tcW w:w="378" w:type="pct"/>
            <w:vAlign w:val="center"/>
          </w:tcPr>
          <w:p>
            <w:pPr>
              <w:widowControl w:val="0"/>
              <w:autoSpaceDE w:val="0"/>
              <w:autoSpaceDN w:val="0"/>
              <w:snapToGrid w:val="0"/>
              <w:ind w:left="124" w:right="67"/>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lang w:val="en-US" w:eastAsia="zh-CN"/>
              </w:rPr>
              <w:t>讨论</w:t>
            </w:r>
          </w:p>
        </w:tc>
        <w:tc>
          <w:tcPr>
            <w:tcW w:w="520" w:type="pct"/>
            <w:vAlign w:val="center"/>
          </w:tcPr>
          <w:p>
            <w:pPr>
              <w:widowControl w:val="0"/>
              <w:autoSpaceDE w:val="0"/>
              <w:autoSpaceDN w:val="0"/>
              <w:snapToGrid w:val="0"/>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10</w:t>
            </w:r>
          </w:p>
        </w:tc>
        <w:tc>
          <w:tcPr>
            <w:tcW w:w="3782" w:type="pct"/>
            <w:vAlign w:val="center"/>
          </w:tcPr>
          <w:p>
            <w:pPr>
              <w:widowControl w:val="0"/>
              <w:autoSpaceDE w:val="0"/>
              <w:autoSpaceDN w:val="0"/>
              <w:snapToGrid w:val="0"/>
              <w:spacing w:line="276" w:lineRule="auto"/>
              <w:ind w:left="124" w:right="67"/>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参与讨论者得5分，表现优秀加5分、良好加3分、中等加2分</w:t>
            </w:r>
          </w:p>
        </w:tc>
      </w:tr>
      <w:tr>
        <w:tblPrEx>
          <w:tblW w:w="4998" w:type="pct"/>
          <w:tblInd w:w="0" w:type="dxa"/>
          <w:tblCellMar>
            <w:top w:w="0" w:type="dxa"/>
            <w:left w:w="0" w:type="dxa"/>
            <w:bottom w:w="0" w:type="dxa"/>
            <w:right w:w="0" w:type="dxa"/>
          </w:tblCellMar>
        </w:tblPrEx>
        <w:trPr>
          <w:trHeight w:val="411"/>
        </w:trPr>
        <w:tc>
          <w:tcPr>
            <w:tcW w:w="697" w:type="pct"/>
            <w:gridSpan w:val="2"/>
            <w:vAlign w:val="center"/>
          </w:tcPr>
          <w:p>
            <w:pPr>
              <w:widowControl w:val="0"/>
              <w:autoSpaceDE w:val="0"/>
              <w:autoSpaceDN w:val="0"/>
              <w:jc w:val="center"/>
              <w:rPr>
                <w:rFonts w:ascii="Times New Roman" w:eastAsia="宋体" w:hAnsi="Times New Roman" w:cs="Times New Roman"/>
                <w:kern w:val="0"/>
                <w:sz w:val="20"/>
                <w:szCs w:val="20"/>
                <w:lang w:eastAsia="en-US"/>
              </w:rPr>
            </w:pPr>
            <w:r>
              <w:rPr>
                <w:rFonts w:ascii="Times New Roman" w:eastAsia="宋体" w:hAnsi="Times New Roman" w:cs="Times New Roman" w:hint="eastAsia"/>
                <w:kern w:val="0"/>
                <w:sz w:val="20"/>
                <w:szCs w:val="20"/>
                <w:lang w:eastAsia="en-US"/>
              </w:rPr>
              <w:t>期末</w:t>
            </w:r>
          </w:p>
          <w:p>
            <w:pPr>
              <w:widowControl w:val="0"/>
              <w:autoSpaceDE w:val="0"/>
              <w:autoSpaceDN w:val="0"/>
              <w:jc w:val="center"/>
              <w:rPr>
                <w:rFonts w:ascii="Times New Roman" w:eastAsia="宋体" w:hAnsi="Times New Roman" w:cs="Times New Roman"/>
                <w:kern w:val="0"/>
                <w:sz w:val="20"/>
                <w:szCs w:val="20"/>
                <w:lang w:eastAsia="en-US"/>
              </w:rPr>
            </w:pPr>
            <w:r>
              <w:rPr>
                <w:rFonts w:ascii="Times New Roman" w:eastAsia="宋体" w:hAnsi="Times New Roman" w:cs="Times New Roman" w:hint="eastAsia"/>
                <w:kern w:val="0"/>
                <w:sz w:val="20"/>
                <w:szCs w:val="20"/>
                <w:lang w:eastAsia="en-US"/>
              </w:rPr>
              <w:t>考核</w:t>
            </w:r>
          </w:p>
        </w:tc>
        <w:tc>
          <w:tcPr>
            <w:tcW w:w="520" w:type="pct"/>
            <w:vAlign w:val="center"/>
          </w:tcPr>
          <w:p>
            <w:pPr>
              <w:widowControl w:val="0"/>
              <w:autoSpaceDE w:val="0"/>
              <w:autoSpaceDN w:val="0"/>
              <w:snapToGrid w:val="0"/>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60</w:t>
            </w:r>
          </w:p>
        </w:tc>
        <w:tc>
          <w:tcPr>
            <w:tcW w:w="3782" w:type="pct"/>
            <w:vAlign w:val="center"/>
          </w:tcPr>
          <w:p>
            <w:pPr>
              <w:widowControl w:val="0"/>
              <w:autoSpaceDE w:val="0"/>
              <w:autoSpaceDN w:val="0"/>
              <w:snapToGrid w:val="0"/>
              <w:spacing w:line="276" w:lineRule="auto"/>
              <w:ind w:left="124" w:right="67"/>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卷面成绩乘以60%</w:t>
            </w:r>
          </w:p>
        </w:tc>
      </w:tr>
      <w:tr>
        <w:tblPrEx>
          <w:tblW w:w="4998" w:type="pct"/>
          <w:tblInd w:w="0" w:type="dxa"/>
          <w:tblCellMar>
            <w:top w:w="0" w:type="dxa"/>
            <w:left w:w="0" w:type="dxa"/>
            <w:bottom w:w="0" w:type="dxa"/>
            <w:right w:w="0" w:type="dxa"/>
          </w:tblCellMar>
        </w:tblPrEx>
        <w:trPr>
          <w:trHeight w:val="411"/>
        </w:trPr>
        <w:tc>
          <w:tcPr>
            <w:tcW w:w="5000" w:type="pct"/>
            <w:gridSpan w:val="4"/>
            <w:vAlign w:val="center"/>
          </w:tcPr>
          <w:p>
            <w:pPr>
              <w:widowControl w:val="0"/>
              <w:autoSpaceDE w:val="0"/>
              <w:autoSpaceDN w:val="0"/>
              <w:snapToGrid w:val="0"/>
              <w:spacing w:line="276" w:lineRule="auto"/>
              <w:ind w:left="124" w:right="67"/>
              <w:jc w:val="center"/>
              <w:rPr>
                <w:rFonts w:ascii="Times New Roman" w:eastAsia="宋体" w:hAnsi="Times New Roman" w:cs="Times New Roman" w:hint="default"/>
                <w:kern w:val="0"/>
                <w:sz w:val="20"/>
                <w:szCs w:val="20"/>
              </w:rPr>
            </w:pPr>
            <w:r>
              <w:rPr>
                <w:rFonts w:ascii="Times New Roman" w:eastAsia="宋体" w:hAnsi="Times New Roman" w:cs="Times New Roman" w:hint="eastAsia"/>
                <w:kern w:val="0"/>
                <w:sz w:val="20"/>
                <w:szCs w:val="20"/>
                <w:lang w:val="en-US" w:eastAsia="zh-CN"/>
              </w:rPr>
              <w:t>合计100分</w:t>
            </w:r>
            <w:r>
              <w:rPr>
                <w:rFonts w:ascii="Times New Roman" w:eastAsia="宋体" w:hAnsi="Times New Roman" w:cs="Times New Roman" w:hint="eastAsia"/>
                <w:b/>
                <w:bCs/>
                <w:kern w:val="0"/>
                <w:sz w:val="20"/>
                <w:szCs w:val="20"/>
                <w:lang w:val="en-US" w:eastAsia="zh-CN"/>
              </w:rPr>
              <w:t>（作业、考试、讨论需符合社会主义核心价值观）</w:t>
            </w:r>
          </w:p>
        </w:tc>
      </w:tr>
    </w:tbl>
    <w:p>
      <w:pPr>
        <w:widowControl/>
        <w:snapToGrid w:val="0"/>
        <w:spacing w:line="276" w:lineRule="auto"/>
        <w:ind w:right="208"/>
        <w:rPr>
          <w:rFonts w:ascii="黑体" w:eastAsia="黑体" w:hAnsi="黑体" w:cs="Times New Roman"/>
          <w:kern w:val="0"/>
          <w:szCs w:val="21"/>
        </w:rPr>
      </w:pPr>
    </w:p>
    <w:p>
      <w:pPr>
        <w:numPr>
          <w:ilvl w:val="0"/>
          <w:numId w:val="1"/>
        </w:numPr>
        <w:jc w:val="left"/>
        <w:outlineLvl w:val="0"/>
        <w:rPr>
          <w:rFonts w:ascii="黑体" w:eastAsia="黑体" w:hAnsi="黑体" w:cs="黑体" w:hint="eastAsia"/>
          <w:sz w:val="28"/>
          <w:szCs w:val="28"/>
        </w:rPr>
      </w:pPr>
      <w:bookmarkStart w:id="8" w:name="_Toc19619"/>
      <w:r>
        <w:rPr>
          <w:rFonts w:ascii="黑体" w:eastAsia="黑体" w:hAnsi="黑体" w:cs="黑体" w:hint="eastAsia"/>
          <w:sz w:val="28"/>
          <w:szCs w:val="28"/>
          <w:lang w:val="en-US" w:eastAsia="zh-CN"/>
        </w:rPr>
        <w:t>章节教学设计</w:t>
      </w:r>
      <w:bookmarkEnd w:id="8"/>
    </w:p>
    <w:p>
      <w:pPr>
        <w:numPr>
          <w:ilvl w:val="0"/>
          <w:numId w:val="0"/>
        </w:numPr>
        <w:ind w:firstLine="560" w:firstLineChars="200"/>
        <w:jc w:val="left"/>
        <w:outlineLvl w:val="9"/>
        <w:rPr>
          <w:rFonts w:ascii="黑体" w:eastAsia="黑体" w:hAnsi="黑体" w:cs="黑体" w:hint="default"/>
          <w:sz w:val="28"/>
          <w:szCs w:val="28"/>
        </w:rPr>
      </w:pPr>
      <w:r>
        <w:rPr>
          <w:rFonts w:ascii="楷体_GB2312" w:eastAsia="楷体_GB2312" w:hAnsi="楷体_GB2312" w:cs="楷体_GB2312" w:hint="eastAsia"/>
          <w:sz w:val="28"/>
          <w:szCs w:val="28"/>
          <w:lang w:val="en-US" w:eastAsia="zh-CN"/>
        </w:rPr>
        <w:t>本课程会根据每章的课程知识情况，进行不同的教学设计。课程知识本人已非常了解，因此只有第一章给出了十分详细的列出了课程设计涉及的知识内容。</w:t>
      </w:r>
    </w:p>
    <w:p>
      <w:pPr>
        <w:numPr>
          <w:ilvl w:val="0"/>
          <w:numId w:val="0"/>
        </w:numPr>
        <w:jc w:val="center"/>
        <w:outlineLvl w:val="1"/>
        <w:rPr>
          <w:rFonts w:ascii="黑体" w:eastAsia="黑体" w:hAnsi="黑体" w:cs="黑体" w:hint="default"/>
          <w:sz w:val="28"/>
          <w:szCs w:val="28"/>
        </w:rPr>
      </w:pPr>
      <w:bookmarkStart w:id="9" w:name="_Toc28756"/>
      <w:r>
        <w:rPr>
          <w:rFonts w:ascii="黑体" w:eastAsia="黑体" w:hAnsi="黑体" w:cs="黑体" w:hint="eastAsia"/>
          <w:sz w:val="28"/>
          <w:szCs w:val="28"/>
          <w:lang w:val="en-US" w:eastAsia="zh-CN"/>
        </w:rPr>
        <w:t>第一章 教学设计</w:t>
      </w:r>
      <w:bookmarkEnd w:id="9"/>
    </w:p>
    <w:tbl>
      <w:tblPr>
        <w:tblStyle w:val="TableNormal"/>
        <w:tblpPr w:leftFromText="180" w:rightFromText="180" w:vertAnchor="text" w:horzAnchor="margin" w:tblpY="153"/>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5000" w:type="pct"/>
            <w:noWrap w:val="0"/>
            <w:vAlign w:val="center"/>
          </w:tcPr>
          <w:p>
            <w:pPr>
              <w:spacing w:line="312" w:lineRule="auto"/>
              <w:ind w:firstLine="420" w:firstLineChars="200"/>
              <w:jc w:val="center"/>
              <w:rPr>
                <w:rFonts w:ascii="宋体" w:eastAsia="宋体" w:hAnsi="宋体" w:cs="Times New Roman" w:hint="default"/>
                <w:szCs w:val="21"/>
              </w:rPr>
            </w:pPr>
            <w:r>
              <w:rPr>
                <w:rFonts w:ascii="宋体" w:eastAsia="宋体" w:hAnsi="宋体" w:cs="Times New Roman" w:hint="eastAsia"/>
                <w:b/>
                <w:bCs/>
                <w:szCs w:val="21"/>
                <w:lang w:val="en-US" w:eastAsia="zh-CN"/>
              </w:rPr>
              <w:t>第一章教学设计</w:t>
            </w:r>
          </w:p>
        </w:tc>
      </w:tr>
      <w:tr>
        <w:tblPrEx>
          <w:tblW w:w="4998" w:type="pct"/>
          <w:tblInd w:w="0" w:type="dxa"/>
          <w:tblCellMar>
            <w:top w:w="0" w:type="dxa"/>
            <w:left w:w="108" w:type="dxa"/>
            <w:bottom w:w="0" w:type="dxa"/>
            <w:right w:w="108" w:type="dxa"/>
          </w:tblCellMar>
        </w:tblPrEx>
        <w:trPr>
          <w:trHeight w:val="1484"/>
        </w:trPr>
        <w:tc>
          <w:tcPr>
            <w:tcW w:w="5000" w:type="pct"/>
            <w:noWrap w:val="0"/>
            <w:vAlign w:val="center"/>
          </w:tcPr>
          <w:p>
            <w:pPr>
              <w:spacing w:line="312" w:lineRule="auto"/>
              <w:ind w:firstLine="480" w:firstLineChars="200"/>
              <w:jc w:val="left"/>
              <w:rPr>
                <w:rFonts w:ascii="宋体" w:eastAsia="宋体" w:hAnsi="宋体" w:cs="Times New Roman" w:hint="eastAsia"/>
                <w:b/>
                <w:sz w:val="24"/>
              </w:rPr>
            </w:pPr>
          </w:p>
          <w:p>
            <w:pPr>
              <w:spacing w:line="312" w:lineRule="auto"/>
              <w:ind w:firstLine="480" w:firstLineChars="200"/>
              <w:jc w:val="left"/>
              <w:rPr>
                <w:rFonts w:ascii="宋体" w:eastAsia="宋体" w:hAnsi="宋体" w:cs="Times New Roman" w:hint="default"/>
                <w:b/>
                <w:sz w:val="24"/>
              </w:rPr>
            </w:pPr>
            <w:r>
              <w:rPr>
                <w:rFonts w:ascii="宋体" w:eastAsia="宋体" w:hAnsi="宋体" w:cs="Times New Roman" w:hint="eastAsia"/>
                <w:b/>
                <w:sz w:val="24"/>
                <w:lang w:val="en-US" w:eastAsia="zh-CN"/>
              </w:rPr>
              <w:t>线上预习</w:t>
            </w:r>
            <w:r>
              <w:rPr>
                <w:rFonts w:ascii="宋体" w:eastAsia="宋体" w:hAnsi="宋体" w:cs="Times New Roman" w:hint="eastAsia"/>
                <w:b/>
                <w:sz w:val="24"/>
                <w:lang w:eastAsia="zh-CN"/>
              </w:rPr>
              <w:t>→</w:t>
            </w:r>
            <w:r>
              <w:rPr>
                <w:rFonts w:ascii="宋体" w:eastAsia="宋体" w:hAnsi="宋体" w:cs="Times New Roman" w:hint="eastAsia"/>
                <w:b/>
                <w:sz w:val="24"/>
                <w:lang w:val="en-US" w:eastAsia="zh-CN"/>
              </w:rPr>
              <w:t>知识讲解</w:t>
            </w:r>
            <w:r>
              <w:rPr>
                <w:rFonts w:ascii="宋体" w:eastAsia="宋体" w:hAnsi="宋体" w:cs="Times New Roman" w:hint="eastAsia"/>
                <w:b/>
                <w:sz w:val="24"/>
                <w:lang w:eastAsia="zh-CN"/>
              </w:rPr>
              <w:t>→视频播放→</w:t>
            </w:r>
            <w:r>
              <w:rPr>
                <w:rFonts w:ascii="宋体" w:eastAsia="宋体" w:hAnsi="宋体" w:cs="Times New Roman" w:hint="eastAsia"/>
                <w:b/>
                <w:sz w:val="24"/>
                <w:lang w:val="en-US" w:eastAsia="zh-CN"/>
              </w:rPr>
              <w:t>知识讲解</w:t>
            </w:r>
            <w:r>
              <w:rPr>
                <w:rFonts w:ascii="宋体" w:eastAsia="宋体" w:hAnsi="宋体" w:cs="Times New Roman" w:hint="eastAsia"/>
                <w:b/>
                <w:sz w:val="24"/>
                <w:lang w:eastAsia="zh-CN"/>
              </w:rPr>
              <w:t>→引出思政案例→分组讨论→课堂总结→</w:t>
            </w:r>
            <w:r>
              <w:rPr>
                <w:rFonts w:ascii="宋体" w:eastAsia="宋体" w:hAnsi="宋体" w:cs="Times New Roman" w:hint="eastAsia"/>
                <w:b/>
                <w:sz w:val="24"/>
                <w:lang w:val="en-US" w:eastAsia="zh-CN"/>
              </w:rPr>
              <w:t>线上作业</w:t>
            </w:r>
          </w:p>
          <w:p>
            <w:pPr>
              <w:keepNext w:val="0"/>
              <w:keepLines w:val="0"/>
              <w:pageBreakBefore w:val="0"/>
              <w:kinsoku/>
              <w:wordWrap/>
              <w:overflowPunct/>
              <w:topLinePunct w:val="0"/>
              <w:autoSpaceDE/>
              <w:autoSpaceDN/>
              <w:bidi w:val="0"/>
              <w:adjustRightInd/>
              <w:spacing w:line="400" w:lineRule="exact"/>
              <w:ind w:right="0" w:firstLine="480" w:rightChars="0"/>
              <w:textAlignment w:val="auto"/>
              <w:rPr>
                <w:rFonts w:ascii="Times New Roman" w:eastAsia="宋体" w:hAnsi="Times New Roman" w:cs="Times New Roman" w:hint="eastAsia"/>
                <w:sz w:val="24"/>
              </w:rPr>
            </w:pPr>
          </w:p>
          <w:p>
            <w:pPr>
              <w:keepNext w:val="0"/>
              <w:keepLines w:val="0"/>
              <w:pageBreakBefore w:val="0"/>
              <w:kinsoku/>
              <w:wordWrap/>
              <w:overflowPunct/>
              <w:topLinePunct w:val="0"/>
              <w:autoSpaceDE/>
              <w:autoSpaceDN/>
              <w:bidi w:val="0"/>
              <w:adjustRightInd/>
              <w:spacing w:line="400" w:lineRule="exact"/>
              <w:ind w:right="0" w:firstLine="480" w:rightChars="0"/>
              <w:textAlignment w:val="auto"/>
              <w:rPr>
                <w:rFonts w:ascii="Times New Roman" w:eastAsia="宋体" w:hAnsi="Times New Roman" w:cs="Times New Roman" w:hint="default"/>
                <w:sz w:val="24"/>
              </w:rPr>
            </w:pPr>
            <w:r>
              <w:rPr>
                <w:rFonts w:ascii="Times New Roman" w:eastAsia="宋体" w:hAnsi="Times New Roman" w:cs="Times New Roman" w:hint="eastAsia"/>
                <w:sz w:val="24"/>
                <w:szCs w:val="24"/>
                <w:lang w:val="en-US" w:eastAsia="zh-CN"/>
              </w:rPr>
              <w:t>第一节 空中交通管理概述</w:t>
            </w:r>
          </w:p>
          <w:p>
            <w:pPr>
              <w:keepNext w:val="0"/>
              <w:keepLines w:val="0"/>
              <w:pageBreakBefore w:val="0"/>
              <w:kinsoku/>
              <w:wordWrap/>
              <w:overflowPunct/>
              <w:topLinePunct w:val="0"/>
              <w:autoSpaceDE/>
              <w:autoSpaceDN/>
              <w:bidi w:val="0"/>
              <w:adjustRightInd/>
              <w:spacing w:line="400" w:lineRule="exact"/>
              <w:ind w:right="0" w:firstLine="480" w:rightChars="0" w:firstLineChars="200"/>
              <w:textAlignment w:val="auto"/>
              <w:rPr>
                <w:rFonts w:ascii="Times New Roman" w:eastAsia="宋体" w:hAnsi="Times New Roman" w:cs="Times New Roman" w:hint="eastAsia"/>
                <w:sz w:val="24"/>
              </w:rPr>
            </w:pPr>
            <w:r>
              <w:rPr>
                <w:rFonts w:ascii="Times New Roman" w:eastAsia="宋体" w:hAnsi="Times New Roman" w:cs="Times New Roman" w:hint="eastAsia"/>
                <w:sz w:val="24"/>
                <w:szCs w:val="24"/>
                <w:lang w:val="en-US" w:eastAsia="zh-CN"/>
              </w:rPr>
              <w:t>1957年10月5日，周恩来总理在中国民用航空局（简称“民航局”）上报的中缅通航一周年半的情况报告上批示：“保证安全第一，改善服务工作，争取飞行正常”。这一重要批示已成为民航工作的指导方针，对促进民航发展、安全与服务工作发挥了极其重要的作用。全体民航工作人员始终把飞行安全放在首位，不断提升服务质量和飞行正常率。</w:t>
            </w:r>
          </w:p>
          <w:p>
            <w:pPr>
              <w:keepNext w:val="0"/>
              <w:keepLines w:val="0"/>
              <w:pageBreakBefore w:val="0"/>
              <w:kinsoku/>
              <w:wordWrap/>
              <w:overflowPunct/>
              <w:topLinePunct w:val="0"/>
              <w:autoSpaceDE/>
              <w:autoSpaceDN/>
              <w:bidi w:val="0"/>
              <w:adjustRightInd/>
              <w:spacing w:line="400" w:lineRule="exact"/>
              <w:ind w:right="0" w:rightChars="0"/>
              <w:textAlignment w:val="auto"/>
              <w:rPr>
                <w:rFonts w:ascii="Times New Roman" w:eastAsia="宋体" w:hAnsi="Times New Roman" w:cs="Times New Roman" w:hint="eastAsia"/>
                <w:sz w:val="24"/>
              </w:rPr>
            </w:pPr>
            <w:r>
              <w:rPr>
                <w:rFonts w:ascii="Times New Roman" w:eastAsia="宋体" w:hAnsi="Times New Roman" w:cs="Times New Roman" w:hint="eastAsia"/>
                <w:sz w:val="24"/>
                <w:szCs w:val="24"/>
                <w:lang w:val="en-US" w:eastAsia="zh-CN"/>
              </w:rPr>
              <w:t>安全是民航的生命线，对空中交通进行有效管理是保证飞行安全的重要环节。空中交通是指一切航空器在飞行中或在机场机动区内的运行。空中交通管理的目的是有效地维护和促进空中交通安全，维护空中交通秩序，保障空中交通顺畅。其由空中交通服务、空中交通流量管理和空域管理三部分组成。</w:t>
            </w:r>
            <w:r>
              <w:rPr>
                <w:rFonts w:ascii="Times New Roman" w:eastAsia="宋体" w:hAnsi="Times New Roman" w:cs="Times New Roman" w:hint="eastAsia"/>
                <w:b/>
                <w:bCs/>
                <w:sz w:val="24"/>
                <w:szCs w:val="24"/>
                <w:lang w:val="en-US" w:eastAsia="zh-CN"/>
              </w:rPr>
              <w:t>（播放“空中交通管制”视频）</w:t>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https://d.book118.com/546000025031010051</w:t>
        </w:r>
      </w:hyperlink>
    </w:p>
    <w:p/>
    <w:sectPr>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AFF730"/>
    <w:multiLevelType w:val="singleLevel"/>
    <w:tmpl w:val="80AFF730"/>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CC32C0"/>
    <w:rsid w:val="0F476DD2"/>
    <w:rsid w:val="13065BC5"/>
    <w:rsid w:val="2D3E0103"/>
    <w:rsid w:val="39B5744A"/>
    <w:rsid w:val="51263845"/>
    <w:rsid w:val="57FA6D5E"/>
    <w:rsid w:val="5B977B8C"/>
  </w:rsids>
  <w:docVars>
    <w:docVar w:name="commondata" w:val="eyJoZGlkIjoiZTRiMDVlM2NjYjZjMDgwY2FjZmVkYzkyNGE0YWViYTUifQ=="/>
    <w:docVar w:name="KSO_WPS_MARK_KEY" w:val="61dc5d0e-1951-46c8-bb0d-1a66d76d3e05"/>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TOC1">
    <w:name w:val="toc 1"/>
    <w:basedOn w:val="Normal"/>
    <w:next w:val="Normal"/>
    <w:qFormat/>
  </w:style>
  <w:style w:type="paragraph" w:styleId="TOC2">
    <w:name w:val="toc 2"/>
    <w:basedOn w:val="Normal"/>
    <w:next w:val="Normal"/>
    <w:pPr>
      <w:ind w:left="420" w:leftChars="200"/>
    </w:pPr>
  </w:style>
  <w:style w:type="table" w:customStyle="1" w:styleId="TableNormal0">
    <w:name w:val="Table Normal_0"/>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WPSOffice1">
    <w:name w:val="WPSOffice手动目录 1"/>
    <w:qFormat/>
    <w:pPr>
      <w:ind w:leftChars="0"/>
    </w:pPr>
    <w:rPr>
      <w:rFonts w:asciiTheme="minorHAnsi" w:eastAsiaTheme="minorEastAsia" w:hAnsiTheme="minorHAnsi" w:cstheme="minorBidi"/>
      <w:sz w:val="20"/>
      <w:szCs w:val="20"/>
    </w:rPr>
  </w:style>
  <w:style w:type="paragraph" w:customStyle="1" w:styleId="WPSOffice2">
    <w:name w:val="WPSOffice手动目录 2"/>
    <w:autoRedefine/>
    <w:qFormat/>
    <w:pPr>
      <w:ind w:leftChars="200"/>
    </w:pPr>
    <w:rPr>
      <w:rFonts w:asciiTheme="minorHAnsi" w:eastAsiaTheme="minorEastAsia" w:hAnsiTheme="minorHAnsi" w:cstheme="minorBidi"/>
      <w:sz w:val="20"/>
      <w:szCs w:val="20"/>
    </w:rPr>
  </w:style>
  <w:style w:type="table" w:customStyle="1" w:styleId="TableNormal00">
    <w:name w:val="Table Normal_0_0"/>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4600002503101005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11</Pages>
  <Words>12442</Words>
  <Characters>13107</Characters>
  <Application>Microsoft Office Word</Application>
  <DocSecurity>0</DocSecurity>
  <Lines>0</Lines>
  <Paragraphs>0</Paragraphs>
  <ScaleCrop>false</ScaleCrop>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张劲松</dc:creator>
  <cp:lastModifiedBy>小胖</cp:lastModifiedBy>
  <cp:revision>0</cp:revision>
  <dcterms:created xsi:type="dcterms:W3CDTF">2014-10-29T12:08:00Z</dcterms:created>
  <dcterms:modified xsi:type="dcterms:W3CDTF">2024-02-21T03:07:09Z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47EB6107BCA84ED39A64B86F819FC713</vt:lpwstr>
  </property>
  <property fmtid="{D5CDD505-2E9C-101B-9397-08002B2CF9AE}" pid="3" name="KSOProductBuildVer">
    <vt:lpwstr>2052-12.1.0.16388</vt:lpwstr>
  </property>
</Properties>
</file>