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三维编织型材织物相关行业公司成立方案及可行性研究报告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5787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_Toc15787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41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_Toc13341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06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_Toc22406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31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_Toc4731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5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_Toc1465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63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_Toc17563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01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_Toc28501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75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_Toc25975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51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_Toc23251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8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_Toc868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51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_Toc32751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88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_Toc14088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91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_Toc7491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31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_Toc21231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46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_Toc6146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66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_Toc30966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27" w:history="1">
        <w:r>
          <w:rPr>
            <w:rFonts w:ascii="仿宋" w:eastAsia="仿宋" w:hAnsi="仿宋" w:cs="仿宋" w:hint="eastAsia"/>
            <w:lang w:eastAsia="zh-CN"/>
          </w:rPr>
          <w:t>(七)、三维编织型材织物项目建设必要性分析</w:t>
        </w:r>
        <w:r>
          <w:tab/>
        </w:r>
        <w:r>
          <w:fldChar w:fldCharType="begin"/>
        </w:r>
        <w:r>
          <w:instrText xml:space="preserve"> PAGEREF _Toc24127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6" w:history="1">
        <w:r>
          <w:rPr>
            <w:rFonts w:ascii="仿宋" w:eastAsia="仿宋" w:hAnsi="仿宋" w:cs="仿宋" w:hint="eastAsia"/>
            <w:lang w:eastAsia="zh-CN"/>
          </w:rPr>
          <w:t>三、三维编织型材织物项目概况</w:t>
        </w:r>
        <w:r>
          <w:tab/>
        </w:r>
        <w:r>
          <w:fldChar w:fldCharType="begin"/>
        </w:r>
        <w:r>
          <w:instrText xml:space="preserve"> PAGEREF _Toc3046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88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_Toc18588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46" w:history="1">
        <w:r>
          <w:rPr>
            <w:rFonts w:ascii="仿宋" w:eastAsia="仿宋" w:hAnsi="仿宋" w:cs="仿宋" w:hint="eastAsia"/>
            <w:lang w:eastAsia="zh-CN"/>
          </w:rPr>
          <w:t>(二)、三维编织型材织物项目提出的理由</w:t>
        </w:r>
        <w:r>
          <w:tab/>
        </w:r>
        <w:r>
          <w:fldChar w:fldCharType="begin"/>
        </w:r>
        <w:r>
          <w:instrText xml:space="preserve"> PAGEREF _Toc26346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60" w:history="1">
        <w:r>
          <w:rPr>
            <w:rFonts w:ascii="仿宋" w:eastAsia="仿宋" w:hAnsi="仿宋" w:cs="仿宋" w:hint="eastAsia"/>
            <w:lang w:eastAsia="zh-CN"/>
          </w:rPr>
          <w:t>(三)、三维编织型材织物项目选址</w:t>
        </w:r>
        <w:r>
          <w:tab/>
        </w:r>
        <w:r>
          <w:fldChar w:fldCharType="begin"/>
        </w:r>
        <w:r>
          <w:instrText xml:space="preserve"> PAGEREF _Toc24160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43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_Toc20943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42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_Toc14142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38" w:history="1">
        <w:r>
          <w:rPr>
            <w:rFonts w:ascii="仿宋" w:eastAsia="仿宋" w:hAnsi="仿宋" w:cs="仿宋" w:hint="eastAsia"/>
            <w:lang w:eastAsia="zh-CN"/>
          </w:rPr>
          <w:t>(六)、三维编织型材织物项目投资</w:t>
        </w:r>
        <w:r>
          <w:tab/>
        </w:r>
        <w:r>
          <w:fldChar w:fldCharType="begin"/>
        </w:r>
        <w:r>
          <w:instrText xml:space="preserve"> PAGEREF _Toc8238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66" w:history="1">
        <w:r>
          <w:rPr>
            <w:rFonts w:ascii="仿宋" w:eastAsia="仿宋" w:hAnsi="仿宋" w:cs="仿宋" w:hint="eastAsia"/>
            <w:lang w:eastAsia="zh-CN"/>
          </w:rPr>
          <w:t>(七)、三维编织型材织物项目进度规划</w:t>
        </w:r>
        <w:r>
          <w:tab/>
        </w:r>
        <w:r>
          <w:fldChar w:fldCharType="begin"/>
        </w:r>
        <w:r>
          <w:instrText xml:space="preserve"> PAGEREF _Toc20566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91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_Toc6891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83" w:history="1">
        <w:r>
          <w:rPr>
            <w:rFonts w:ascii="仿宋" w:eastAsia="仿宋" w:hAnsi="仿宋" w:cs="仿宋" w:hint="eastAsia"/>
            <w:lang w:eastAsia="zh-CN"/>
          </w:rPr>
          <w:t>(九)、三维编织型材织物项目综合评价</w:t>
        </w:r>
        <w:r>
          <w:tab/>
        </w:r>
        <w:r>
          <w:fldChar w:fldCharType="begin"/>
        </w:r>
        <w:r>
          <w:instrText xml:space="preserve"> PAGEREF _Toc5683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64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_Toc3764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73" w:history="1">
        <w:r>
          <w:rPr>
            <w:rFonts w:ascii="仿宋" w:eastAsia="仿宋" w:hAnsi="仿宋" w:cs="仿宋" w:hint="eastAsia"/>
            <w:lang w:eastAsia="zh-CN"/>
          </w:rPr>
          <w:t>(一)、三维编织型材织物项目选址原则</w:t>
        </w:r>
        <w:r>
          <w:tab/>
        </w:r>
        <w:r>
          <w:fldChar w:fldCharType="begin"/>
        </w:r>
        <w:r>
          <w:instrText xml:space="preserve"> PAGEREF _Toc13273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10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_Toc28510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95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_Toc30495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18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_Toc16218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78" w:history="1">
        <w:r>
          <w:rPr>
            <w:rFonts w:ascii="仿宋" w:eastAsia="仿宋" w:hAnsi="仿宋" w:cs="仿宋" w:hint="eastAsia"/>
            <w:lang w:eastAsia="zh-CN"/>
          </w:rPr>
          <w:t>(五)、三维编织型材织物项目选址综合评价</w:t>
        </w:r>
        <w:r>
          <w:tab/>
        </w:r>
        <w:r>
          <w:fldChar w:fldCharType="begin"/>
        </w:r>
        <w:r>
          <w:instrText xml:space="preserve"> PAGEREF _Toc23778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05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_Toc9105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27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_Toc11227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48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_Toc3948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16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_Toc31516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65" w:history="1">
        <w:r>
          <w:rPr>
            <w:rFonts w:ascii="仿宋" w:eastAsia="仿宋" w:hAnsi="仿宋" w:cs="仿宋" w:hint="eastAsia"/>
            <w:lang w:eastAsia="zh-CN"/>
          </w:rPr>
          <w:t>六、三维编织型材织物项目经济效益</w:t>
        </w:r>
        <w:r>
          <w:tab/>
        </w:r>
        <w:r>
          <w:fldChar w:fldCharType="begin"/>
        </w:r>
        <w:r>
          <w:instrText xml:space="preserve"> PAGEREF _Toc4565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24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_Toc10624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54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_Toc21354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17" w:history="1">
        <w:r>
          <w:rPr>
            <w:rFonts w:ascii="仿宋" w:eastAsia="仿宋" w:hAnsi="仿宋" w:cs="仿宋" w:hint="eastAsia"/>
            <w:lang w:eastAsia="zh-CN"/>
          </w:rPr>
          <w:t>(三)、三维编织型材织物项目盈利能力分析</w:t>
        </w:r>
        <w:r>
          <w:tab/>
        </w:r>
        <w:r>
          <w:fldChar w:fldCharType="begin"/>
        </w:r>
        <w:r>
          <w:instrText xml:space="preserve"> PAGEREF _Toc13717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5961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_Toc5961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42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_Toc8642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08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_Toc23308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62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_Toc11962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25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_Toc22525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48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_Toc18048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40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_Toc30340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4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_Toc1154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71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_Toc3671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44" w:history="1">
        <w:r>
          <w:rPr>
            <w:rFonts w:ascii="仿宋" w:eastAsia="仿宋" w:hAnsi="仿宋" w:cs="仿宋" w:hint="eastAsia"/>
            <w:lang w:eastAsia="zh-CN"/>
          </w:rPr>
          <w:t>(一)、三维编织型材织物项目背景分析</w:t>
        </w:r>
        <w:r>
          <w:tab/>
        </w:r>
        <w:r>
          <w:fldChar w:fldCharType="begin"/>
        </w:r>
        <w:r>
          <w:instrText xml:space="preserve"> PAGEREF _Toc27544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35" w:history="1">
        <w:r>
          <w:rPr>
            <w:rFonts w:ascii="仿宋" w:eastAsia="仿宋" w:hAnsi="仿宋" w:cs="仿宋" w:hint="eastAsia"/>
            <w:lang w:eastAsia="zh-CN"/>
          </w:rPr>
          <w:t>(二)、三维编织型材织物项目建设必要性分析</w:t>
        </w:r>
        <w:r>
          <w:tab/>
        </w:r>
        <w:r>
          <w:fldChar w:fldCharType="begin"/>
        </w:r>
        <w:r>
          <w:instrText xml:space="preserve"> PAGEREF _Toc24835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25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_Toc8425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62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_Toc27062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88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_Toc31488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38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_Toc13438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20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_Toc28320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70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_Toc16470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35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_Toc28435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22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_Toc19122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23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_Toc17923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60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_Toc6260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16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_Toc18216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34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_Toc12134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03" w:history="1">
        <w:r>
          <w:rPr>
            <w:rFonts w:ascii="仿宋" w:eastAsia="仿宋" w:hAnsi="仿宋" w:cs="仿宋" w:hint="eastAsia"/>
            <w:lang w:eastAsia="zh-CN"/>
          </w:rPr>
          <w:t>(五)、三维编织型材织物项目总投资</w:t>
        </w:r>
        <w:r>
          <w:tab/>
        </w:r>
        <w:r>
          <w:fldChar w:fldCharType="begin"/>
        </w:r>
        <w:r>
          <w:instrText xml:space="preserve"> PAGEREF _Toc9803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34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_Toc19634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57" w:history="1">
        <w:r>
          <w:rPr>
            <w:rFonts w:ascii="仿宋" w:eastAsia="仿宋" w:hAnsi="仿宋" w:cs="仿宋" w:hint="eastAsia"/>
            <w:lang w:eastAsia="zh-CN"/>
          </w:rPr>
          <w:t>十一、三维编织型材织物项目总结分析</w:t>
        </w:r>
        <w:r>
          <w:tab/>
        </w:r>
        <w:r>
          <w:fldChar w:fldCharType="begin"/>
        </w:r>
        <w:r>
          <w:instrText xml:space="preserve"> PAGEREF _Toc10857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2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_Toc2032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45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_Toc3845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12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_Toc20412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5787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3341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2406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4731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https://d.book118.com/546002051241010041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三维编织型材织物相关行业公司成立方案及可行性研究报告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三维编织型材织物相关行业公司成立方案及可行性研究报告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三维编织型材织物相关行业公司成立方案及可行性研究报告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三维编织型材织物相关行业公司成立方案及可行性研究报告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三维编织型材织物相关行业公司成立方案及可行性研究报告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46002051241010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2024-01-18T02:32:00Z</dcterms:created>
  <dcterms:modified xsi:type="dcterms:W3CDTF">2024-01-18T02:32:09Z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E00CCE86A4DE489396D353EF09802959_11</vt:lpwstr>
  </property>
  <property fmtid="{D5CDD505-2E9C-101B-9397-08002B2CF9AE}" pid="3" name="KSOProductBuildVer">
    <vt:lpwstr>2052-12.1.0.16120</vt:lpwstr>
  </property>
</Properties>
</file>