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花草种项目规划设计蓝图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74" w:history="1">
        <w:r>
          <w:rPr>
            <w:rFonts w:ascii="仿宋" w:eastAsia="仿宋" w:hAnsi="仿宋" w:cs="仿宋" w:hint="eastAsia"/>
            <w:lang w:eastAsia="zh-CN"/>
          </w:rPr>
          <w:t>序言</w:t>
        </w:r>
        <w:r>
          <w:tab/>
        </w:r>
        <w:r>
          <w:fldChar w:fldCharType="begin"/>
        </w:r>
        <w:r>
          <w:instrText xml:space="preserve"> PAGEREF _Toc10474 \h </w:instrText>
        </w:r>
        <w:r>
          <w:fldChar w:fldCharType="separate"/>
        </w:r>
        <w:r>
          <w:t>3</w:t>
        </w:r>
        <w:r>
          <w:fldChar w:fldCharType="end"/>
        </w:r>
      </w:hyperlink>
    </w:p>
    <w:p>
      <w:pPr>
        <w:pStyle w:val="TOC1"/>
        <w:tabs>
          <w:tab w:val="right" w:leader="dot" w:pos="8306"/>
        </w:tabs>
      </w:pPr>
      <w:hyperlink w:anchor="_Toc30854" w:history="1">
        <w:r>
          <w:rPr>
            <w:rFonts w:ascii="仿宋" w:eastAsia="仿宋" w:hAnsi="仿宋" w:cs="仿宋" w:hint="eastAsia"/>
            <w:lang w:eastAsia="zh-CN"/>
          </w:rPr>
          <w:t>一、花草种项目绩效评估</w:t>
        </w:r>
        <w:r>
          <w:tab/>
        </w:r>
        <w:r>
          <w:fldChar w:fldCharType="begin"/>
        </w:r>
        <w:r>
          <w:instrText xml:space="preserve"> PAGEREF _Toc30854 \h </w:instrText>
        </w:r>
        <w:r>
          <w:fldChar w:fldCharType="separate"/>
        </w:r>
        <w:r>
          <w:t>3</w:t>
        </w:r>
        <w:r>
          <w:fldChar w:fldCharType="end"/>
        </w:r>
      </w:hyperlink>
    </w:p>
    <w:p>
      <w:pPr>
        <w:pStyle w:val="TOC2"/>
        <w:tabs>
          <w:tab w:val="right" w:leader="dot" w:pos="8306"/>
        </w:tabs>
      </w:pPr>
      <w:hyperlink w:anchor="_Toc7388" w:history="1">
        <w:r>
          <w:rPr>
            <w:rFonts w:ascii="仿宋" w:eastAsia="仿宋" w:hAnsi="仿宋" w:cs="仿宋" w:hint="eastAsia"/>
            <w:lang w:eastAsia="zh-CN"/>
          </w:rPr>
          <w:t>(一)、绩效评估指标</w:t>
        </w:r>
        <w:r>
          <w:tab/>
        </w:r>
        <w:r>
          <w:fldChar w:fldCharType="begin"/>
        </w:r>
        <w:r>
          <w:instrText xml:space="preserve"> PAGEREF _Toc7388 \h </w:instrText>
        </w:r>
        <w:r>
          <w:fldChar w:fldCharType="separate"/>
        </w:r>
        <w:r>
          <w:t>3</w:t>
        </w:r>
        <w:r>
          <w:fldChar w:fldCharType="end"/>
        </w:r>
      </w:hyperlink>
    </w:p>
    <w:p>
      <w:pPr>
        <w:pStyle w:val="TOC2"/>
        <w:tabs>
          <w:tab w:val="right" w:leader="dot" w:pos="8306"/>
        </w:tabs>
      </w:pPr>
      <w:hyperlink w:anchor="_Toc7114" w:history="1">
        <w:r>
          <w:rPr>
            <w:rFonts w:ascii="仿宋" w:eastAsia="仿宋" w:hAnsi="仿宋" w:cs="仿宋" w:hint="eastAsia"/>
            <w:lang w:eastAsia="zh-CN"/>
          </w:rPr>
          <w:t>(二)、绩效评估方法</w:t>
        </w:r>
        <w:r>
          <w:tab/>
        </w:r>
        <w:r>
          <w:fldChar w:fldCharType="begin"/>
        </w:r>
        <w:r>
          <w:instrText xml:space="preserve"> PAGEREF _Toc7114 \h </w:instrText>
        </w:r>
        <w:r>
          <w:fldChar w:fldCharType="separate"/>
        </w:r>
        <w:r>
          <w:t>4</w:t>
        </w:r>
        <w:r>
          <w:fldChar w:fldCharType="end"/>
        </w:r>
      </w:hyperlink>
    </w:p>
    <w:p>
      <w:pPr>
        <w:pStyle w:val="TOC2"/>
        <w:tabs>
          <w:tab w:val="right" w:leader="dot" w:pos="8306"/>
        </w:tabs>
      </w:pPr>
      <w:hyperlink w:anchor="_Toc10975" w:history="1">
        <w:r>
          <w:rPr>
            <w:rFonts w:ascii="仿宋" w:eastAsia="仿宋" w:hAnsi="仿宋" w:cs="仿宋" w:hint="eastAsia"/>
            <w:lang w:eastAsia="zh-CN"/>
          </w:rPr>
          <w:t>(三)、绩效评估周期</w:t>
        </w:r>
        <w:r>
          <w:tab/>
        </w:r>
        <w:r>
          <w:fldChar w:fldCharType="begin"/>
        </w:r>
        <w:r>
          <w:instrText xml:space="preserve"> PAGEREF _Toc10975 \h </w:instrText>
        </w:r>
        <w:r>
          <w:fldChar w:fldCharType="separate"/>
        </w:r>
        <w:r>
          <w:t>5</w:t>
        </w:r>
        <w:r>
          <w:fldChar w:fldCharType="end"/>
        </w:r>
      </w:hyperlink>
    </w:p>
    <w:p>
      <w:pPr>
        <w:pStyle w:val="TOC1"/>
        <w:tabs>
          <w:tab w:val="right" w:leader="dot" w:pos="8306"/>
        </w:tabs>
      </w:pPr>
      <w:hyperlink w:anchor="_Toc10993" w:history="1">
        <w:r>
          <w:rPr>
            <w:rFonts w:ascii="仿宋" w:eastAsia="仿宋" w:hAnsi="仿宋" w:cs="仿宋" w:hint="eastAsia"/>
            <w:lang w:eastAsia="zh-CN"/>
          </w:rPr>
          <w:t>二、工艺说明</w:t>
        </w:r>
        <w:r>
          <w:tab/>
        </w:r>
        <w:r>
          <w:fldChar w:fldCharType="begin"/>
        </w:r>
        <w:r>
          <w:instrText xml:space="preserve"> PAGEREF _Toc10993 \h </w:instrText>
        </w:r>
        <w:r>
          <w:fldChar w:fldCharType="separate"/>
        </w:r>
        <w:r>
          <w:t>6</w:t>
        </w:r>
        <w:r>
          <w:fldChar w:fldCharType="end"/>
        </w:r>
      </w:hyperlink>
    </w:p>
    <w:p>
      <w:pPr>
        <w:pStyle w:val="TOC2"/>
        <w:tabs>
          <w:tab w:val="right" w:leader="dot" w:pos="8306"/>
        </w:tabs>
      </w:pPr>
      <w:hyperlink w:anchor="_Toc28663" w:history="1">
        <w:r>
          <w:rPr>
            <w:rFonts w:ascii="仿宋" w:eastAsia="仿宋" w:hAnsi="仿宋" w:cs="仿宋" w:hint="eastAsia"/>
            <w:lang w:eastAsia="zh-CN"/>
          </w:rPr>
          <w:t>(一)、技术管理特点</w:t>
        </w:r>
        <w:r>
          <w:tab/>
        </w:r>
        <w:r>
          <w:fldChar w:fldCharType="begin"/>
        </w:r>
        <w:r>
          <w:instrText xml:space="preserve"> PAGEREF _Toc28663 \h </w:instrText>
        </w:r>
        <w:r>
          <w:fldChar w:fldCharType="separate"/>
        </w:r>
        <w:r>
          <w:t>6</w:t>
        </w:r>
        <w:r>
          <w:fldChar w:fldCharType="end"/>
        </w:r>
      </w:hyperlink>
    </w:p>
    <w:p>
      <w:pPr>
        <w:pStyle w:val="TOC2"/>
        <w:tabs>
          <w:tab w:val="right" w:leader="dot" w:pos="8306"/>
        </w:tabs>
      </w:pPr>
      <w:hyperlink w:anchor="_Toc10660" w:history="1">
        <w:r>
          <w:rPr>
            <w:rFonts w:ascii="仿宋" w:eastAsia="仿宋" w:hAnsi="仿宋" w:cs="仿宋" w:hint="eastAsia"/>
            <w:lang w:eastAsia="zh-CN"/>
          </w:rPr>
          <w:t>(二)、花草种项目工艺技术设计方案</w:t>
        </w:r>
        <w:r>
          <w:tab/>
        </w:r>
        <w:r>
          <w:fldChar w:fldCharType="begin"/>
        </w:r>
        <w:r>
          <w:instrText xml:space="preserve"> PAGEREF _Toc10660 \h </w:instrText>
        </w:r>
        <w:r>
          <w:fldChar w:fldCharType="separate"/>
        </w:r>
        <w:r>
          <w:t>7</w:t>
        </w:r>
        <w:r>
          <w:fldChar w:fldCharType="end"/>
        </w:r>
      </w:hyperlink>
    </w:p>
    <w:p>
      <w:pPr>
        <w:pStyle w:val="TOC2"/>
        <w:tabs>
          <w:tab w:val="right" w:leader="dot" w:pos="8306"/>
        </w:tabs>
      </w:pPr>
      <w:hyperlink w:anchor="_Toc6417" w:history="1">
        <w:r>
          <w:rPr>
            <w:rFonts w:ascii="仿宋" w:eastAsia="仿宋" w:hAnsi="仿宋" w:cs="仿宋" w:hint="eastAsia"/>
            <w:lang w:eastAsia="zh-CN"/>
          </w:rPr>
          <w:t>(三)、设备选型方案</w:t>
        </w:r>
        <w:r>
          <w:tab/>
        </w:r>
        <w:r>
          <w:fldChar w:fldCharType="begin"/>
        </w:r>
        <w:r>
          <w:instrText xml:space="preserve"> PAGEREF _Toc6417 \h </w:instrText>
        </w:r>
        <w:r>
          <w:fldChar w:fldCharType="separate"/>
        </w:r>
        <w:r>
          <w:t>8</w:t>
        </w:r>
        <w:r>
          <w:fldChar w:fldCharType="end"/>
        </w:r>
      </w:hyperlink>
    </w:p>
    <w:p>
      <w:pPr>
        <w:pStyle w:val="TOC1"/>
        <w:tabs>
          <w:tab w:val="right" w:leader="dot" w:pos="8306"/>
        </w:tabs>
      </w:pPr>
      <w:hyperlink w:anchor="_Toc4440" w:history="1">
        <w:r>
          <w:rPr>
            <w:rFonts w:ascii="仿宋" w:eastAsia="仿宋" w:hAnsi="仿宋" w:cs="仿宋" w:hint="eastAsia"/>
            <w:lang w:eastAsia="zh-CN"/>
          </w:rPr>
          <w:t>三、产品规划分析</w:t>
        </w:r>
        <w:r>
          <w:tab/>
        </w:r>
        <w:r>
          <w:fldChar w:fldCharType="begin"/>
        </w:r>
        <w:r>
          <w:instrText xml:space="preserve"> PAGEREF _Toc4440 \h </w:instrText>
        </w:r>
        <w:r>
          <w:fldChar w:fldCharType="separate"/>
        </w:r>
        <w:r>
          <w:t>10</w:t>
        </w:r>
        <w:r>
          <w:fldChar w:fldCharType="end"/>
        </w:r>
      </w:hyperlink>
    </w:p>
    <w:p>
      <w:pPr>
        <w:pStyle w:val="TOC2"/>
        <w:tabs>
          <w:tab w:val="right" w:leader="dot" w:pos="8306"/>
        </w:tabs>
      </w:pPr>
      <w:hyperlink w:anchor="_Toc16651" w:history="1">
        <w:r>
          <w:rPr>
            <w:rFonts w:ascii="仿宋" w:eastAsia="仿宋" w:hAnsi="仿宋" w:cs="仿宋" w:hint="eastAsia"/>
            <w:lang w:eastAsia="zh-CN"/>
          </w:rPr>
          <w:t>(一)、产品规划</w:t>
        </w:r>
        <w:r>
          <w:tab/>
        </w:r>
        <w:r>
          <w:fldChar w:fldCharType="begin"/>
        </w:r>
        <w:r>
          <w:instrText xml:space="preserve"> PAGEREF _Toc16651 \h </w:instrText>
        </w:r>
        <w:r>
          <w:fldChar w:fldCharType="separate"/>
        </w:r>
        <w:r>
          <w:t>10</w:t>
        </w:r>
        <w:r>
          <w:fldChar w:fldCharType="end"/>
        </w:r>
      </w:hyperlink>
    </w:p>
    <w:p>
      <w:pPr>
        <w:pStyle w:val="TOC2"/>
        <w:tabs>
          <w:tab w:val="right" w:leader="dot" w:pos="8306"/>
        </w:tabs>
      </w:pPr>
      <w:hyperlink w:anchor="_Toc25545" w:history="1">
        <w:r>
          <w:rPr>
            <w:rFonts w:ascii="仿宋" w:eastAsia="仿宋" w:hAnsi="仿宋" w:cs="仿宋" w:hint="eastAsia"/>
            <w:lang w:eastAsia="zh-CN"/>
          </w:rPr>
          <w:t>(二)、建设规模</w:t>
        </w:r>
        <w:r>
          <w:tab/>
        </w:r>
        <w:r>
          <w:fldChar w:fldCharType="begin"/>
        </w:r>
        <w:r>
          <w:instrText xml:space="preserve"> PAGEREF _Toc25545 \h </w:instrText>
        </w:r>
        <w:r>
          <w:fldChar w:fldCharType="separate"/>
        </w:r>
        <w:r>
          <w:t>10</w:t>
        </w:r>
        <w:r>
          <w:fldChar w:fldCharType="end"/>
        </w:r>
      </w:hyperlink>
    </w:p>
    <w:p>
      <w:pPr>
        <w:pStyle w:val="TOC1"/>
        <w:tabs>
          <w:tab w:val="right" w:leader="dot" w:pos="8306"/>
        </w:tabs>
      </w:pPr>
      <w:hyperlink w:anchor="_Toc13241" w:history="1">
        <w:r>
          <w:rPr>
            <w:rFonts w:ascii="仿宋" w:eastAsia="仿宋" w:hAnsi="仿宋" w:cs="仿宋" w:hint="eastAsia"/>
            <w:lang w:eastAsia="zh-CN"/>
          </w:rPr>
          <w:t>四、花草种项目文档管理</w:t>
        </w:r>
        <w:r>
          <w:tab/>
        </w:r>
        <w:r>
          <w:fldChar w:fldCharType="begin"/>
        </w:r>
        <w:r>
          <w:instrText xml:space="preserve"> PAGEREF _Toc13241 \h </w:instrText>
        </w:r>
        <w:r>
          <w:fldChar w:fldCharType="separate"/>
        </w:r>
        <w:r>
          <w:t>12</w:t>
        </w:r>
        <w:r>
          <w:fldChar w:fldCharType="end"/>
        </w:r>
      </w:hyperlink>
    </w:p>
    <w:p>
      <w:pPr>
        <w:pStyle w:val="TOC2"/>
        <w:tabs>
          <w:tab w:val="right" w:leader="dot" w:pos="8306"/>
        </w:tabs>
      </w:pPr>
      <w:hyperlink w:anchor="_Toc29278" w:history="1">
        <w:r>
          <w:rPr>
            <w:rFonts w:ascii="仿宋" w:eastAsia="仿宋" w:hAnsi="仿宋" w:cs="仿宋" w:hint="eastAsia"/>
            <w:lang w:eastAsia="zh-CN"/>
          </w:rPr>
          <w:t>(一)、文档编制与审查</w:t>
        </w:r>
        <w:r>
          <w:tab/>
        </w:r>
        <w:r>
          <w:fldChar w:fldCharType="begin"/>
        </w:r>
        <w:r>
          <w:instrText xml:space="preserve"> PAGEREF _Toc29278 \h </w:instrText>
        </w:r>
        <w:r>
          <w:fldChar w:fldCharType="separate"/>
        </w:r>
        <w:r>
          <w:t>12</w:t>
        </w:r>
        <w:r>
          <w:fldChar w:fldCharType="end"/>
        </w:r>
      </w:hyperlink>
    </w:p>
    <w:p>
      <w:pPr>
        <w:pStyle w:val="TOC2"/>
        <w:tabs>
          <w:tab w:val="right" w:leader="dot" w:pos="8306"/>
        </w:tabs>
      </w:pPr>
      <w:hyperlink w:anchor="_Toc26177" w:history="1">
        <w:r>
          <w:rPr>
            <w:rFonts w:ascii="仿宋" w:eastAsia="仿宋" w:hAnsi="仿宋" w:cs="仿宋" w:hint="eastAsia"/>
            <w:lang w:eastAsia="zh-CN"/>
          </w:rPr>
          <w:t>(二)、文档发布与分发</w:t>
        </w:r>
        <w:r>
          <w:tab/>
        </w:r>
        <w:r>
          <w:fldChar w:fldCharType="begin"/>
        </w:r>
        <w:r>
          <w:instrText xml:space="preserve"> PAGEREF _Toc26177 \h </w:instrText>
        </w:r>
        <w:r>
          <w:fldChar w:fldCharType="separate"/>
        </w:r>
        <w:r>
          <w:t>13</w:t>
        </w:r>
        <w:r>
          <w:fldChar w:fldCharType="end"/>
        </w:r>
      </w:hyperlink>
    </w:p>
    <w:p>
      <w:pPr>
        <w:pStyle w:val="TOC2"/>
        <w:tabs>
          <w:tab w:val="right" w:leader="dot" w:pos="8306"/>
        </w:tabs>
      </w:pPr>
      <w:hyperlink w:anchor="_Toc2453" w:history="1">
        <w:r>
          <w:rPr>
            <w:rFonts w:ascii="仿宋" w:eastAsia="仿宋" w:hAnsi="仿宋" w:cs="仿宋" w:hint="eastAsia"/>
            <w:lang w:eastAsia="zh-CN"/>
          </w:rPr>
          <w:t>(三)、文档存档与归档</w:t>
        </w:r>
        <w:r>
          <w:tab/>
        </w:r>
        <w:r>
          <w:fldChar w:fldCharType="begin"/>
        </w:r>
        <w:r>
          <w:instrText xml:space="preserve"> PAGEREF _Toc2453 \h </w:instrText>
        </w:r>
        <w:r>
          <w:fldChar w:fldCharType="separate"/>
        </w:r>
        <w:r>
          <w:t>14</w:t>
        </w:r>
        <w:r>
          <w:fldChar w:fldCharType="end"/>
        </w:r>
      </w:hyperlink>
    </w:p>
    <w:p>
      <w:pPr>
        <w:pStyle w:val="TOC1"/>
        <w:tabs>
          <w:tab w:val="right" w:leader="dot" w:pos="8306"/>
        </w:tabs>
      </w:pPr>
      <w:hyperlink w:anchor="_Toc14159" w:history="1">
        <w:r>
          <w:rPr>
            <w:rFonts w:ascii="仿宋" w:eastAsia="仿宋" w:hAnsi="仿宋" w:cs="仿宋" w:hint="eastAsia"/>
            <w:lang w:eastAsia="zh-CN"/>
          </w:rPr>
          <w:t>五、花草种项目危机管理</w:t>
        </w:r>
        <w:r>
          <w:tab/>
        </w:r>
        <w:r>
          <w:fldChar w:fldCharType="begin"/>
        </w:r>
        <w:r>
          <w:instrText xml:space="preserve"> PAGEREF _Toc14159 \h </w:instrText>
        </w:r>
        <w:r>
          <w:fldChar w:fldCharType="separate"/>
        </w:r>
        <w:r>
          <w:t>15</w:t>
        </w:r>
        <w:r>
          <w:fldChar w:fldCharType="end"/>
        </w:r>
      </w:hyperlink>
    </w:p>
    <w:p>
      <w:pPr>
        <w:pStyle w:val="TOC2"/>
        <w:tabs>
          <w:tab w:val="right" w:leader="dot" w:pos="8306"/>
        </w:tabs>
      </w:pPr>
      <w:hyperlink w:anchor="_Toc26859" w:history="1">
        <w:r>
          <w:rPr>
            <w:rFonts w:ascii="仿宋" w:eastAsia="仿宋" w:hAnsi="仿宋" w:cs="仿宋" w:hint="eastAsia"/>
            <w:lang w:eastAsia="zh-CN"/>
          </w:rPr>
          <w:t>(一)、危机预警与识别</w:t>
        </w:r>
        <w:r>
          <w:tab/>
        </w:r>
        <w:r>
          <w:fldChar w:fldCharType="begin"/>
        </w:r>
        <w:r>
          <w:instrText xml:space="preserve"> PAGEREF _Toc26859 \h </w:instrText>
        </w:r>
        <w:r>
          <w:fldChar w:fldCharType="separate"/>
        </w:r>
        <w:r>
          <w:t>15</w:t>
        </w:r>
        <w:r>
          <w:fldChar w:fldCharType="end"/>
        </w:r>
      </w:hyperlink>
    </w:p>
    <w:p>
      <w:pPr>
        <w:pStyle w:val="TOC2"/>
        <w:tabs>
          <w:tab w:val="right" w:leader="dot" w:pos="8306"/>
        </w:tabs>
      </w:pPr>
      <w:hyperlink w:anchor="_Toc24045" w:history="1">
        <w:r>
          <w:rPr>
            <w:rFonts w:ascii="仿宋" w:eastAsia="仿宋" w:hAnsi="仿宋" w:cs="仿宋" w:hint="eastAsia"/>
            <w:lang w:eastAsia="zh-CN"/>
          </w:rPr>
          <w:t>(二)、危机应对与恢复</w:t>
        </w:r>
        <w:r>
          <w:tab/>
        </w:r>
        <w:r>
          <w:fldChar w:fldCharType="begin"/>
        </w:r>
        <w:r>
          <w:instrText xml:space="preserve"> PAGEREF _Toc24045 \h </w:instrText>
        </w:r>
        <w:r>
          <w:fldChar w:fldCharType="separate"/>
        </w:r>
        <w:r>
          <w:t>16</w:t>
        </w:r>
        <w:r>
          <w:fldChar w:fldCharType="end"/>
        </w:r>
      </w:hyperlink>
    </w:p>
    <w:p>
      <w:pPr>
        <w:pStyle w:val="TOC1"/>
        <w:tabs>
          <w:tab w:val="right" w:leader="dot" w:pos="8306"/>
        </w:tabs>
      </w:pPr>
      <w:hyperlink w:anchor="_Toc29398" w:history="1">
        <w:r>
          <w:rPr>
            <w:rFonts w:ascii="仿宋" w:eastAsia="仿宋" w:hAnsi="仿宋" w:cs="仿宋" w:hint="eastAsia"/>
            <w:lang w:eastAsia="zh-CN"/>
          </w:rPr>
          <w:t>六、市场分析、调研</w:t>
        </w:r>
        <w:r>
          <w:tab/>
        </w:r>
        <w:r>
          <w:fldChar w:fldCharType="begin"/>
        </w:r>
        <w:r>
          <w:instrText xml:space="preserve"> PAGEREF _Toc29398 \h </w:instrText>
        </w:r>
        <w:r>
          <w:fldChar w:fldCharType="separate"/>
        </w:r>
        <w:r>
          <w:t>17</w:t>
        </w:r>
        <w:r>
          <w:fldChar w:fldCharType="end"/>
        </w:r>
      </w:hyperlink>
    </w:p>
    <w:p>
      <w:pPr>
        <w:pStyle w:val="TOC2"/>
        <w:tabs>
          <w:tab w:val="right" w:leader="dot" w:pos="8306"/>
        </w:tabs>
      </w:pPr>
      <w:hyperlink w:anchor="_Toc25597" w:history="1">
        <w:r>
          <w:rPr>
            <w:rFonts w:ascii="仿宋" w:eastAsia="仿宋" w:hAnsi="仿宋" w:cs="仿宋" w:hint="eastAsia"/>
            <w:lang w:eastAsia="zh-CN"/>
          </w:rPr>
          <w:t>(一)、花草种行业分析</w:t>
        </w:r>
        <w:r>
          <w:tab/>
        </w:r>
        <w:r>
          <w:fldChar w:fldCharType="begin"/>
        </w:r>
        <w:r>
          <w:instrText xml:space="preserve"> PAGEREF _Toc25597 \h </w:instrText>
        </w:r>
        <w:r>
          <w:fldChar w:fldCharType="separate"/>
        </w:r>
        <w:r>
          <w:t>17</w:t>
        </w:r>
        <w:r>
          <w:fldChar w:fldCharType="end"/>
        </w:r>
      </w:hyperlink>
    </w:p>
    <w:p>
      <w:pPr>
        <w:pStyle w:val="TOC2"/>
        <w:tabs>
          <w:tab w:val="right" w:leader="dot" w:pos="8306"/>
        </w:tabs>
      </w:pPr>
      <w:hyperlink w:anchor="_Toc7633" w:history="1">
        <w:r>
          <w:rPr>
            <w:rFonts w:ascii="仿宋" w:eastAsia="仿宋" w:hAnsi="仿宋" w:cs="仿宋" w:hint="eastAsia"/>
            <w:lang w:eastAsia="zh-CN"/>
          </w:rPr>
          <w:t>(二)、花草种市场分析预测</w:t>
        </w:r>
        <w:r>
          <w:tab/>
        </w:r>
        <w:r>
          <w:fldChar w:fldCharType="begin"/>
        </w:r>
        <w:r>
          <w:instrText xml:space="preserve"> PAGEREF _Toc7633 \h </w:instrText>
        </w:r>
        <w:r>
          <w:fldChar w:fldCharType="separate"/>
        </w:r>
        <w:r>
          <w:t>18</w:t>
        </w:r>
        <w:r>
          <w:fldChar w:fldCharType="end"/>
        </w:r>
      </w:hyperlink>
    </w:p>
    <w:p>
      <w:pPr>
        <w:pStyle w:val="TOC1"/>
        <w:tabs>
          <w:tab w:val="right" w:leader="dot" w:pos="8306"/>
        </w:tabs>
      </w:pPr>
      <w:hyperlink w:anchor="_Toc12715" w:history="1">
        <w:r>
          <w:rPr>
            <w:rFonts w:ascii="仿宋" w:eastAsia="仿宋" w:hAnsi="仿宋" w:cs="仿宋" w:hint="eastAsia"/>
            <w:lang w:eastAsia="zh-CN"/>
          </w:rPr>
          <w:t>七、花草种项目经营效益</w:t>
        </w:r>
        <w:r>
          <w:tab/>
        </w:r>
        <w:r>
          <w:fldChar w:fldCharType="begin"/>
        </w:r>
        <w:r>
          <w:instrText xml:space="preserve"> PAGEREF _Toc12715 \h </w:instrText>
        </w:r>
        <w:r>
          <w:fldChar w:fldCharType="separate"/>
        </w:r>
        <w:r>
          <w:t>19</w:t>
        </w:r>
        <w:r>
          <w:fldChar w:fldCharType="end"/>
        </w:r>
      </w:hyperlink>
    </w:p>
    <w:p>
      <w:pPr>
        <w:pStyle w:val="TOC2"/>
        <w:tabs>
          <w:tab w:val="right" w:leader="dot" w:pos="8306"/>
        </w:tabs>
      </w:pPr>
      <w:hyperlink w:anchor="_Toc13963" w:history="1">
        <w:r>
          <w:rPr>
            <w:rFonts w:ascii="仿宋" w:eastAsia="仿宋" w:hAnsi="仿宋" w:cs="仿宋" w:hint="eastAsia"/>
            <w:lang w:eastAsia="zh-CN"/>
          </w:rPr>
          <w:t>(一)、经济评价财务测算</w:t>
        </w:r>
        <w:r>
          <w:tab/>
        </w:r>
        <w:r>
          <w:fldChar w:fldCharType="begin"/>
        </w:r>
        <w:r>
          <w:instrText xml:space="preserve"> PAGEREF _Toc13963 \h </w:instrText>
        </w:r>
        <w:r>
          <w:fldChar w:fldCharType="separate"/>
        </w:r>
        <w:r>
          <w:t>19</w:t>
        </w:r>
        <w:r>
          <w:fldChar w:fldCharType="end"/>
        </w:r>
      </w:hyperlink>
    </w:p>
    <w:p>
      <w:pPr>
        <w:pStyle w:val="TOC2"/>
        <w:tabs>
          <w:tab w:val="right" w:leader="dot" w:pos="8306"/>
        </w:tabs>
      </w:pPr>
      <w:hyperlink w:anchor="_Toc6483" w:history="1">
        <w:r>
          <w:rPr>
            <w:rFonts w:ascii="仿宋" w:eastAsia="仿宋" w:hAnsi="仿宋" w:cs="仿宋" w:hint="eastAsia"/>
            <w:lang w:eastAsia="zh-CN"/>
          </w:rPr>
          <w:t>(二)、花草种项目盈利能力分析</w:t>
        </w:r>
        <w:r>
          <w:tab/>
        </w:r>
        <w:r>
          <w:fldChar w:fldCharType="begin"/>
        </w:r>
        <w:r>
          <w:instrText xml:space="preserve"> PAGEREF _Toc6483 \h </w:instrText>
        </w:r>
        <w:r>
          <w:fldChar w:fldCharType="separate"/>
        </w:r>
        <w:r>
          <w:t>20</w:t>
        </w:r>
        <w:r>
          <w:fldChar w:fldCharType="end"/>
        </w:r>
      </w:hyperlink>
    </w:p>
    <w:p>
      <w:pPr>
        <w:pStyle w:val="TOC1"/>
        <w:tabs>
          <w:tab w:val="right" w:leader="dot" w:pos="8306"/>
        </w:tabs>
      </w:pPr>
      <w:hyperlink w:anchor="_Toc17584" w:history="1">
        <w:r>
          <w:rPr>
            <w:rFonts w:ascii="仿宋" w:eastAsia="仿宋" w:hAnsi="仿宋" w:cs="仿宋" w:hint="eastAsia"/>
            <w:lang w:eastAsia="zh-CN"/>
          </w:rPr>
          <w:t>八、花草种项目创新与研发</w:t>
        </w:r>
        <w:r>
          <w:tab/>
        </w:r>
        <w:r>
          <w:fldChar w:fldCharType="begin"/>
        </w:r>
        <w:r>
          <w:instrText xml:space="preserve"> PAGEREF _Toc17584 \h </w:instrText>
        </w:r>
        <w:r>
          <w:fldChar w:fldCharType="separate"/>
        </w:r>
        <w:r>
          <w:t>21</w:t>
        </w:r>
        <w:r>
          <w:fldChar w:fldCharType="end"/>
        </w:r>
      </w:hyperlink>
    </w:p>
    <w:p>
      <w:pPr>
        <w:pStyle w:val="TOC2"/>
        <w:tabs>
          <w:tab w:val="right" w:leader="dot" w:pos="8306"/>
        </w:tabs>
      </w:pPr>
      <w:hyperlink w:anchor="_Toc4013" w:history="1">
        <w:r>
          <w:rPr>
            <w:rFonts w:ascii="仿宋" w:eastAsia="仿宋" w:hAnsi="仿宋" w:cs="仿宋" w:hint="eastAsia"/>
            <w:lang w:eastAsia="zh-CN"/>
          </w:rPr>
          <w:t>(一)、创新策略与方向</w:t>
        </w:r>
        <w:r>
          <w:tab/>
        </w:r>
        <w:r>
          <w:fldChar w:fldCharType="begin"/>
        </w:r>
        <w:r>
          <w:instrText xml:space="preserve"> PAGEREF _Toc4013 \h </w:instrText>
        </w:r>
        <w:r>
          <w:fldChar w:fldCharType="separate"/>
        </w:r>
        <w:r>
          <w:t>21</w:t>
        </w:r>
        <w:r>
          <w:fldChar w:fldCharType="end"/>
        </w:r>
      </w:hyperlink>
    </w:p>
    <w:p>
      <w:pPr>
        <w:pStyle w:val="TOC2"/>
        <w:tabs>
          <w:tab w:val="right" w:leader="dot" w:pos="8306"/>
        </w:tabs>
      </w:pPr>
      <w:hyperlink w:anchor="_Toc12012" w:history="1">
        <w:r>
          <w:rPr>
            <w:rFonts w:ascii="仿宋" w:eastAsia="仿宋" w:hAnsi="仿宋" w:cs="仿宋" w:hint="eastAsia"/>
            <w:lang w:eastAsia="zh-CN"/>
          </w:rPr>
          <w:t>(二)、研发规划与投入</w:t>
        </w:r>
        <w:r>
          <w:tab/>
        </w:r>
        <w:r>
          <w:fldChar w:fldCharType="begin"/>
        </w:r>
        <w:r>
          <w:instrText xml:space="preserve"> PAGEREF _Toc12012 \h </w:instrText>
        </w:r>
        <w:r>
          <w:fldChar w:fldCharType="separate"/>
        </w:r>
        <w:r>
          <w:t>22</w:t>
        </w:r>
        <w:r>
          <w:fldChar w:fldCharType="end"/>
        </w:r>
      </w:hyperlink>
    </w:p>
    <w:p>
      <w:pPr>
        <w:pStyle w:val="TOC1"/>
        <w:tabs>
          <w:tab w:val="right" w:leader="dot" w:pos="8306"/>
        </w:tabs>
      </w:pPr>
      <w:hyperlink w:anchor="_Toc23100" w:history="1">
        <w:r>
          <w:rPr>
            <w:rFonts w:ascii="仿宋" w:eastAsia="仿宋" w:hAnsi="仿宋" w:cs="仿宋" w:hint="eastAsia"/>
            <w:lang w:eastAsia="zh-CN"/>
          </w:rPr>
          <w:t>九、花草种项目计划安排</w:t>
        </w:r>
        <w:r>
          <w:tab/>
        </w:r>
        <w:r>
          <w:fldChar w:fldCharType="begin"/>
        </w:r>
        <w:r>
          <w:instrText xml:space="preserve"> PAGEREF _Toc23100 \h </w:instrText>
        </w:r>
        <w:r>
          <w:fldChar w:fldCharType="separate"/>
        </w:r>
        <w:r>
          <w:t>24</w:t>
        </w:r>
        <w:r>
          <w:fldChar w:fldCharType="end"/>
        </w:r>
      </w:hyperlink>
    </w:p>
    <w:p>
      <w:pPr>
        <w:pStyle w:val="TOC2"/>
        <w:tabs>
          <w:tab w:val="right" w:leader="dot" w:pos="8306"/>
        </w:tabs>
      </w:pPr>
      <w:hyperlink w:anchor="_Toc24599" w:history="1">
        <w:r>
          <w:rPr>
            <w:rFonts w:ascii="仿宋" w:eastAsia="仿宋" w:hAnsi="仿宋" w:cs="仿宋" w:hint="eastAsia"/>
            <w:lang w:eastAsia="zh-CN"/>
          </w:rPr>
          <w:t>(一)、建设周期</w:t>
        </w:r>
        <w:r>
          <w:tab/>
        </w:r>
        <w:r>
          <w:fldChar w:fldCharType="begin"/>
        </w:r>
        <w:r>
          <w:instrText xml:space="preserve"> PAGEREF _Toc24599 \h </w:instrText>
        </w:r>
        <w:r>
          <w:fldChar w:fldCharType="separate"/>
        </w:r>
        <w:r>
          <w:t>24</w:t>
        </w:r>
        <w:r>
          <w:fldChar w:fldCharType="end"/>
        </w:r>
      </w:hyperlink>
    </w:p>
    <w:p>
      <w:pPr>
        <w:pStyle w:val="TOC2"/>
        <w:tabs>
          <w:tab w:val="right" w:leader="dot" w:pos="8306"/>
        </w:tabs>
      </w:pPr>
      <w:hyperlink w:anchor="_Toc3667" w:history="1">
        <w:r>
          <w:rPr>
            <w:rFonts w:ascii="仿宋" w:eastAsia="仿宋" w:hAnsi="仿宋" w:cs="仿宋" w:hint="eastAsia"/>
            <w:lang w:eastAsia="zh-CN"/>
          </w:rPr>
          <w:t>(二)、建设进度</w:t>
        </w:r>
        <w:r>
          <w:tab/>
        </w:r>
        <w:r>
          <w:fldChar w:fldCharType="begin"/>
        </w:r>
        <w:r>
          <w:instrText xml:space="preserve"> PAGEREF _Toc3667 \h </w:instrText>
        </w:r>
        <w:r>
          <w:fldChar w:fldCharType="separate"/>
        </w:r>
        <w:r>
          <w:t>25</w:t>
        </w:r>
        <w:r>
          <w:fldChar w:fldCharType="end"/>
        </w:r>
      </w:hyperlink>
    </w:p>
    <w:p>
      <w:pPr>
        <w:pStyle w:val="TOC2"/>
        <w:tabs>
          <w:tab w:val="right" w:leader="dot" w:pos="8306"/>
        </w:tabs>
      </w:pPr>
      <w:hyperlink w:anchor="_Toc32426" w:history="1">
        <w:r>
          <w:rPr>
            <w:rFonts w:ascii="仿宋" w:eastAsia="仿宋" w:hAnsi="仿宋" w:cs="仿宋" w:hint="eastAsia"/>
            <w:lang w:eastAsia="zh-CN"/>
          </w:rPr>
          <w:t>(三)、进度安排注意事项</w:t>
        </w:r>
        <w:r>
          <w:tab/>
        </w:r>
        <w:r>
          <w:fldChar w:fldCharType="begin"/>
        </w:r>
        <w:r>
          <w:instrText xml:space="preserve"> PAGEREF _Toc32426 \h </w:instrText>
        </w:r>
        <w:r>
          <w:fldChar w:fldCharType="separate"/>
        </w:r>
        <w:r>
          <w:t>26</w:t>
        </w:r>
        <w:r>
          <w:fldChar w:fldCharType="end"/>
        </w:r>
      </w:hyperlink>
    </w:p>
    <w:p>
      <w:pPr>
        <w:pStyle w:val="TOC2"/>
        <w:tabs>
          <w:tab w:val="right" w:leader="dot" w:pos="8306"/>
        </w:tabs>
      </w:pPr>
      <w:hyperlink w:anchor="_Toc19761" w:history="1">
        <w:r>
          <w:rPr>
            <w:rFonts w:ascii="仿宋" w:eastAsia="仿宋" w:hAnsi="仿宋" w:cs="仿宋" w:hint="eastAsia"/>
            <w:lang w:eastAsia="zh-CN"/>
          </w:rPr>
          <w:t>(四)、人力资源配置</w:t>
        </w:r>
        <w:r>
          <w:tab/>
        </w:r>
        <w:r>
          <w:fldChar w:fldCharType="begin"/>
        </w:r>
        <w:r>
          <w:instrText xml:space="preserve"> PAGEREF _Toc19761 \h </w:instrText>
        </w:r>
        <w:r>
          <w:fldChar w:fldCharType="separate"/>
        </w:r>
        <w:r>
          <w:t>27</w:t>
        </w:r>
        <w:r>
          <w:fldChar w:fldCharType="end"/>
        </w:r>
      </w:hyperlink>
    </w:p>
    <w:p>
      <w:pPr>
        <w:pStyle w:val="TOC1"/>
        <w:tabs>
          <w:tab w:val="right" w:leader="dot" w:pos="8306"/>
        </w:tabs>
      </w:pPr>
      <w:hyperlink w:anchor="_Toc4331" w:history="1">
        <w:r>
          <w:rPr>
            <w:rFonts w:ascii="仿宋" w:eastAsia="仿宋" w:hAnsi="仿宋" w:cs="仿宋" w:hint="eastAsia"/>
            <w:lang w:eastAsia="zh-CN"/>
          </w:rPr>
          <w:t>十、花草种项目技术管理</w:t>
        </w:r>
        <w:r>
          <w:tab/>
        </w:r>
        <w:r>
          <w:fldChar w:fldCharType="begin"/>
        </w:r>
        <w:r>
          <w:instrText xml:space="preserve"> PAGEREF _Toc4331 \h </w:instrText>
        </w:r>
        <w:r>
          <w:fldChar w:fldCharType="separate"/>
        </w:r>
        <w:r>
          <w:t>28</w:t>
        </w:r>
        <w:r>
          <w:fldChar w:fldCharType="end"/>
        </w:r>
      </w:hyperlink>
    </w:p>
    <w:p>
      <w:pPr>
        <w:pStyle w:val="TOC2"/>
        <w:tabs>
          <w:tab w:val="right" w:leader="dot" w:pos="8306"/>
        </w:tabs>
      </w:pPr>
      <w:hyperlink w:anchor="_Toc19964" w:history="1">
        <w:r>
          <w:rPr>
            <w:rFonts w:ascii="仿宋" w:eastAsia="仿宋" w:hAnsi="仿宋" w:cs="仿宋" w:hint="eastAsia"/>
            <w:lang w:eastAsia="zh-CN"/>
          </w:rPr>
          <w:t>(一)、技术方案选用方向</w:t>
        </w:r>
        <w:r>
          <w:tab/>
        </w:r>
        <w:r>
          <w:fldChar w:fldCharType="begin"/>
        </w:r>
        <w:r>
          <w:instrText xml:space="preserve"> PAGEREF _Toc19964 \h </w:instrText>
        </w:r>
        <w:r>
          <w:fldChar w:fldCharType="separate"/>
        </w:r>
        <w:r>
          <w:t>28</w:t>
        </w:r>
        <w:r>
          <w:fldChar w:fldCharType="end"/>
        </w:r>
      </w:hyperlink>
    </w:p>
    <w:p>
      <w:pPr>
        <w:pStyle w:val="TOC2"/>
        <w:tabs>
          <w:tab w:val="right" w:leader="dot" w:pos="8306"/>
        </w:tabs>
      </w:pPr>
      <w:hyperlink w:anchor="_Toc31607" w:history="1">
        <w:r>
          <w:rPr>
            <w:rFonts w:ascii="仿宋" w:eastAsia="仿宋" w:hAnsi="仿宋" w:cs="仿宋" w:hint="eastAsia"/>
            <w:lang w:eastAsia="zh-CN"/>
          </w:rPr>
          <w:t>(二)、工艺技术方案选用原则</w:t>
        </w:r>
        <w:r>
          <w:tab/>
        </w:r>
        <w:r>
          <w:fldChar w:fldCharType="begin"/>
        </w:r>
        <w:r>
          <w:instrText xml:space="preserve"> PAGEREF _Toc31607 \h </w:instrText>
        </w:r>
        <w:r>
          <w:fldChar w:fldCharType="separate"/>
        </w:r>
        <w:r>
          <w:t>30</w:t>
        </w:r>
        <w:r>
          <w:fldChar w:fldCharType="end"/>
        </w:r>
      </w:hyperlink>
    </w:p>
    <w:p>
      <w:pPr>
        <w:pStyle w:val="TOC2"/>
        <w:tabs>
          <w:tab w:val="right" w:leader="dot" w:pos="8306"/>
        </w:tabs>
      </w:pPr>
      <w:hyperlink w:anchor="_Toc3244" w:history="1">
        <w:r>
          <w:rPr>
            <w:rFonts w:ascii="仿宋" w:eastAsia="仿宋" w:hAnsi="仿宋" w:cs="仿宋" w:hint="eastAsia"/>
            <w:lang w:eastAsia="zh-CN"/>
          </w:rPr>
          <w:t>(三)、工艺技术方案要求</w:t>
        </w:r>
        <w:r>
          <w:tab/>
        </w:r>
        <w:r>
          <w:fldChar w:fldCharType="begin"/>
        </w:r>
        <w:r>
          <w:instrText xml:space="preserve"> PAGEREF _Toc3244 \h </w:instrText>
        </w:r>
        <w:r>
          <w:fldChar w:fldCharType="separate"/>
        </w:r>
        <w:r>
          <w:t>32</w:t>
        </w:r>
        <w:r>
          <w:fldChar w:fldCharType="end"/>
        </w:r>
      </w:hyperlink>
    </w:p>
    <w:p>
      <w:pPr>
        <w:pStyle w:val="TOC1"/>
        <w:tabs>
          <w:tab w:val="right" w:leader="dot" w:pos="8306"/>
        </w:tabs>
      </w:pPr>
      <w:hyperlink w:anchor="_Toc29965" w:history="1">
        <w:r>
          <w:rPr>
            <w:rFonts w:ascii="仿宋" w:eastAsia="仿宋" w:hAnsi="仿宋" w:cs="仿宋" w:hint="eastAsia"/>
            <w:lang w:eastAsia="zh-CN"/>
          </w:rPr>
          <w:t>十一、花草种项目投资规划</w:t>
        </w:r>
        <w:r>
          <w:tab/>
        </w:r>
        <w:r>
          <w:fldChar w:fldCharType="begin"/>
        </w:r>
        <w:r>
          <w:instrText xml:space="preserve"> PAGEREF _Toc29965 \h </w:instrText>
        </w:r>
        <w:r>
          <w:fldChar w:fldCharType="separate"/>
        </w:r>
        <w:r>
          <w:t>34</w:t>
        </w:r>
        <w:r>
          <w:fldChar w:fldCharType="end"/>
        </w:r>
      </w:hyperlink>
    </w:p>
    <w:p>
      <w:pPr>
        <w:pStyle w:val="TOC2"/>
        <w:tabs>
          <w:tab w:val="right" w:leader="dot" w:pos="8306"/>
        </w:tabs>
      </w:pPr>
      <w:hyperlink w:anchor="_Toc27933" w:history="1">
        <w:r>
          <w:rPr>
            <w:rFonts w:ascii="仿宋" w:eastAsia="仿宋" w:hAnsi="仿宋" w:cs="仿宋" w:hint="eastAsia"/>
            <w:lang w:eastAsia="zh-CN"/>
          </w:rPr>
          <w:t>(一)、花草种项目总投资估算</w:t>
        </w:r>
        <w:r>
          <w:tab/>
        </w:r>
        <w:r>
          <w:fldChar w:fldCharType="begin"/>
        </w:r>
        <w:r>
          <w:instrText xml:space="preserve"> PAGEREF _Toc27933 \h </w:instrText>
        </w:r>
        <w:r>
          <w:fldChar w:fldCharType="separate"/>
        </w:r>
        <w:r>
          <w:t>34</w:t>
        </w:r>
        <w:r>
          <w:fldChar w:fldCharType="end"/>
        </w:r>
      </w:hyperlink>
    </w:p>
    <w:p>
      <w:pPr>
        <w:pStyle w:val="TOC2"/>
        <w:tabs>
          <w:tab w:val="right" w:leader="dot" w:pos="8306"/>
        </w:tabs>
      </w:pPr>
      <w:hyperlink w:anchor="_Toc8649" w:history="1">
        <w:r>
          <w:rPr>
            <w:rFonts w:ascii="仿宋" w:eastAsia="仿宋" w:hAnsi="仿宋" w:cs="仿宋" w:hint="eastAsia"/>
            <w:lang w:eastAsia="zh-CN"/>
          </w:rPr>
          <w:t>(二)、资金筹措</w:t>
        </w:r>
        <w:r>
          <w:tab/>
        </w:r>
        <w:r>
          <w:fldChar w:fldCharType="begin"/>
        </w:r>
        <w:r>
          <w:instrText xml:space="preserve"> PAGEREF _Toc8649 \h </w:instrText>
        </w:r>
        <w:r>
          <w:fldChar w:fldCharType="separate"/>
        </w:r>
        <w:r>
          <w:t>35</w:t>
        </w:r>
        <w:r>
          <w:fldChar w:fldCharType="end"/>
        </w:r>
      </w:hyperlink>
    </w:p>
    <w:p>
      <w:pPr>
        <w:pStyle w:val="TOC1"/>
        <w:tabs>
          <w:tab w:val="right" w:leader="dot" w:pos="8306"/>
        </w:tabs>
      </w:pPr>
      <w:hyperlink w:anchor="_Toc23520" w:history="1">
        <w:r>
          <w:rPr>
            <w:rFonts w:ascii="仿宋" w:eastAsia="仿宋" w:hAnsi="仿宋" w:cs="仿宋" w:hint="eastAsia"/>
            <w:lang w:eastAsia="zh-CN"/>
          </w:rPr>
          <w:t>十二、花草种项目环境影响分析</w:t>
        </w:r>
        <w:r>
          <w:tab/>
        </w:r>
        <w:r>
          <w:fldChar w:fldCharType="begin"/>
        </w:r>
        <w:r>
          <w:instrText xml:space="preserve"> PAGEREF _Toc23520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39" w:history="1">
        <w:r>
          <w:rPr>
            <w:rFonts w:ascii="仿宋" w:eastAsia="仿宋" w:hAnsi="仿宋" w:cs="仿宋" w:hint="eastAsia"/>
            <w:lang w:eastAsia="zh-CN"/>
          </w:rPr>
          <w:t>(一)、建设区域环境质量现状</w:t>
        </w:r>
        <w:r>
          <w:tab/>
        </w:r>
        <w:r>
          <w:fldChar w:fldCharType="begin"/>
        </w:r>
        <w:r>
          <w:instrText xml:space="preserve"> PAGEREF _Toc22839 \h </w:instrText>
        </w:r>
        <w:r>
          <w:fldChar w:fldCharType="separate"/>
        </w:r>
        <w:r>
          <w:t>36</w:t>
        </w:r>
        <w:r>
          <w:fldChar w:fldCharType="end"/>
        </w:r>
      </w:hyperlink>
    </w:p>
    <w:p>
      <w:pPr>
        <w:pStyle w:val="TOC2"/>
        <w:tabs>
          <w:tab w:val="right" w:leader="dot" w:pos="8306"/>
        </w:tabs>
      </w:pPr>
      <w:hyperlink w:anchor="_Toc656" w:history="1">
        <w:r>
          <w:rPr>
            <w:rFonts w:ascii="仿宋" w:eastAsia="仿宋" w:hAnsi="仿宋" w:cs="仿宋" w:hint="eastAsia"/>
            <w:lang w:eastAsia="zh-CN"/>
          </w:rPr>
          <w:t>(二)、建设期环境保护</w:t>
        </w:r>
        <w:r>
          <w:tab/>
        </w:r>
        <w:r>
          <w:fldChar w:fldCharType="begin"/>
        </w:r>
        <w:r>
          <w:instrText xml:space="preserve"> PAGEREF _Toc656 \h </w:instrText>
        </w:r>
        <w:r>
          <w:fldChar w:fldCharType="separate"/>
        </w:r>
        <w:r>
          <w:t>37</w:t>
        </w:r>
        <w:r>
          <w:fldChar w:fldCharType="end"/>
        </w:r>
      </w:hyperlink>
    </w:p>
    <w:p>
      <w:pPr>
        <w:pStyle w:val="TOC2"/>
        <w:tabs>
          <w:tab w:val="right" w:leader="dot" w:pos="8306"/>
        </w:tabs>
      </w:pPr>
      <w:hyperlink w:anchor="_Toc30171" w:history="1">
        <w:r>
          <w:rPr>
            <w:rFonts w:ascii="仿宋" w:eastAsia="仿宋" w:hAnsi="仿宋" w:cs="仿宋" w:hint="eastAsia"/>
            <w:lang w:eastAsia="zh-CN"/>
          </w:rPr>
          <w:t>(三)、运营期环境保护</w:t>
        </w:r>
        <w:r>
          <w:tab/>
        </w:r>
        <w:r>
          <w:fldChar w:fldCharType="begin"/>
        </w:r>
        <w:r>
          <w:instrText xml:space="preserve"> PAGEREF _Toc30171 \h </w:instrText>
        </w:r>
        <w:r>
          <w:fldChar w:fldCharType="separate"/>
        </w:r>
        <w:r>
          <w:t>39</w:t>
        </w:r>
        <w:r>
          <w:fldChar w:fldCharType="end"/>
        </w:r>
      </w:hyperlink>
    </w:p>
    <w:p>
      <w:pPr>
        <w:pStyle w:val="TOC2"/>
        <w:tabs>
          <w:tab w:val="right" w:leader="dot" w:pos="8306"/>
        </w:tabs>
      </w:pPr>
      <w:hyperlink w:anchor="_Toc5031" w:history="1">
        <w:r>
          <w:rPr>
            <w:rFonts w:ascii="仿宋" w:eastAsia="仿宋" w:hAnsi="仿宋" w:cs="仿宋" w:hint="eastAsia"/>
            <w:lang w:eastAsia="zh-CN"/>
          </w:rPr>
          <w:t>(四)、花草种项目建设对区域经济的影响</w:t>
        </w:r>
        <w:r>
          <w:tab/>
        </w:r>
        <w:r>
          <w:fldChar w:fldCharType="begin"/>
        </w:r>
        <w:r>
          <w:instrText xml:space="preserve"> PAGEREF _Toc5031 \h </w:instrText>
        </w:r>
        <w:r>
          <w:fldChar w:fldCharType="separate"/>
        </w:r>
        <w:r>
          <w:t>40</w:t>
        </w:r>
        <w:r>
          <w:fldChar w:fldCharType="end"/>
        </w:r>
      </w:hyperlink>
    </w:p>
    <w:p>
      <w:pPr>
        <w:pStyle w:val="TOC2"/>
        <w:tabs>
          <w:tab w:val="right" w:leader="dot" w:pos="8306"/>
        </w:tabs>
      </w:pPr>
      <w:hyperlink w:anchor="_Toc16935" w:history="1">
        <w:r>
          <w:rPr>
            <w:rFonts w:ascii="仿宋" w:eastAsia="仿宋" w:hAnsi="仿宋" w:cs="仿宋" w:hint="eastAsia"/>
            <w:lang w:eastAsia="zh-CN"/>
          </w:rPr>
          <w:t>(五)、废弃物处理</w:t>
        </w:r>
        <w:r>
          <w:tab/>
        </w:r>
        <w:r>
          <w:fldChar w:fldCharType="begin"/>
        </w:r>
        <w:r>
          <w:instrText xml:space="preserve"> PAGEREF _Toc16935 \h </w:instrText>
        </w:r>
        <w:r>
          <w:fldChar w:fldCharType="separate"/>
        </w:r>
        <w:r>
          <w:t>42</w:t>
        </w:r>
        <w:r>
          <w:fldChar w:fldCharType="end"/>
        </w:r>
      </w:hyperlink>
    </w:p>
    <w:p>
      <w:pPr>
        <w:pStyle w:val="TOC2"/>
        <w:tabs>
          <w:tab w:val="right" w:leader="dot" w:pos="8306"/>
        </w:tabs>
      </w:pPr>
      <w:hyperlink w:anchor="_Toc4654" w:history="1">
        <w:r>
          <w:rPr>
            <w:rFonts w:ascii="仿宋" w:eastAsia="仿宋" w:hAnsi="仿宋" w:cs="仿宋" w:hint="eastAsia"/>
            <w:lang w:eastAsia="zh-CN"/>
          </w:rPr>
          <w:t>(六)、特殊环境影响分析</w:t>
        </w:r>
        <w:r>
          <w:tab/>
        </w:r>
        <w:r>
          <w:fldChar w:fldCharType="begin"/>
        </w:r>
        <w:r>
          <w:instrText xml:space="preserve"> PAGEREF _Toc4654 \h </w:instrText>
        </w:r>
        <w:r>
          <w:fldChar w:fldCharType="separate"/>
        </w:r>
        <w:r>
          <w:t>43</w:t>
        </w:r>
        <w:r>
          <w:fldChar w:fldCharType="end"/>
        </w:r>
      </w:hyperlink>
    </w:p>
    <w:p>
      <w:pPr>
        <w:pStyle w:val="TOC2"/>
        <w:tabs>
          <w:tab w:val="right" w:leader="dot" w:pos="8306"/>
        </w:tabs>
      </w:pPr>
      <w:hyperlink w:anchor="_Toc30197" w:history="1">
        <w:r>
          <w:rPr>
            <w:rFonts w:ascii="仿宋" w:eastAsia="仿宋" w:hAnsi="仿宋" w:cs="仿宋" w:hint="eastAsia"/>
            <w:lang w:eastAsia="zh-CN"/>
          </w:rPr>
          <w:t>(七)、清洁生产</w:t>
        </w:r>
        <w:r>
          <w:tab/>
        </w:r>
        <w:r>
          <w:fldChar w:fldCharType="begin"/>
        </w:r>
        <w:r>
          <w:instrText xml:space="preserve"> PAGEREF _Toc30197 \h </w:instrText>
        </w:r>
        <w:r>
          <w:fldChar w:fldCharType="separate"/>
        </w:r>
        <w:r>
          <w:t>44</w:t>
        </w:r>
        <w:r>
          <w:fldChar w:fldCharType="end"/>
        </w:r>
      </w:hyperlink>
    </w:p>
    <w:p>
      <w:pPr>
        <w:pStyle w:val="TOC2"/>
        <w:tabs>
          <w:tab w:val="right" w:leader="dot" w:pos="8306"/>
        </w:tabs>
      </w:pPr>
      <w:hyperlink w:anchor="_Toc23484" w:history="1">
        <w:r>
          <w:rPr>
            <w:rFonts w:ascii="仿宋" w:eastAsia="仿宋" w:hAnsi="仿宋" w:cs="仿宋" w:hint="eastAsia"/>
            <w:lang w:eastAsia="zh-CN"/>
          </w:rPr>
          <w:t>(八)、环境保护综合评价</w:t>
        </w:r>
        <w:r>
          <w:tab/>
        </w:r>
        <w:r>
          <w:fldChar w:fldCharType="begin"/>
        </w:r>
        <w:r>
          <w:instrText xml:space="preserve"> PAGEREF _Toc23484 \h </w:instrText>
        </w:r>
        <w:r>
          <w:fldChar w:fldCharType="separate"/>
        </w:r>
        <w:r>
          <w:t>45</w:t>
        </w:r>
        <w:r>
          <w:fldChar w:fldCharType="end"/>
        </w:r>
      </w:hyperlink>
    </w:p>
    <w:p>
      <w:pPr>
        <w:pStyle w:val="TOC1"/>
        <w:tabs>
          <w:tab w:val="right" w:leader="dot" w:pos="8306"/>
        </w:tabs>
      </w:pPr>
      <w:hyperlink w:anchor="_Toc4352" w:history="1">
        <w:r>
          <w:rPr>
            <w:rFonts w:ascii="仿宋" w:eastAsia="仿宋" w:hAnsi="仿宋" w:cs="仿宋" w:hint="eastAsia"/>
            <w:lang w:eastAsia="zh-CN"/>
          </w:rPr>
          <w:t>十三、花草种项目实施保障措施</w:t>
        </w:r>
        <w:r>
          <w:tab/>
        </w:r>
        <w:r>
          <w:fldChar w:fldCharType="begin"/>
        </w:r>
        <w:r>
          <w:instrText xml:space="preserve"> PAGEREF _Toc4352 \h </w:instrText>
        </w:r>
        <w:r>
          <w:fldChar w:fldCharType="separate"/>
        </w:r>
        <w:r>
          <w:t>47</w:t>
        </w:r>
        <w:r>
          <w:fldChar w:fldCharType="end"/>
        </w:r>
      </w:hyperlink>
    </w:p>
    <w:p>
      <w:pPr>
        <w:pStyle w:val="TOC2"/>
        <w:tabs>
          <w:tab w:val="right" w:leader="dot" w:pos="8306"/>
        </w:tabs>
      </w:pPr>
      <w:hyperlink w:anchor="_Toc12191" w:history="1">
        <w:r>
          <w:rPr>
            <w:rFonts w:ascii="仿宋" w:eastAsia="仿宋" w:hAnsi="仿宋" w:cs="仿宋" w:hint="eastAsia"/>
            <w:lang w:eastAsia="zh-CN"/>
          </w:rPr>
          <w:t>(一)、花草种项目实施保障机制</w:t>
        </w:r>
        <w:r>
          <w:tab/>
        </w:r>
        <w:r>
          <w:fldChar w:fldCharType="begin"/>
        </w:r>
        <w:r>
          <w:instrText xml:space="preserve"> PAGEREF _Toc12191 \h </w:instrText>
        </w:r>
        <w:r>
          <w:fldChar w:fldCharType="separate"/>
        </w:r>
        <w:r>
          <w:t>47</w:t>
        </w:r>
        <w:r>
          <w:fldChar w:fldCharType="end"/>
        </w:r>
      </w:hyperlink>
    </w:p>
    <w:p>
      <w:pPr>
        <w:pStyle w:val="TOC2"/>
        <w:tabs>
          <w:tab w:val="right" w:leader="dot" w:pos="8306"/>
        </w:tabs>
      </w:pPr>
      <w:hyperlink w:anchor="_Toc494" w:history="1">
        <w:r>
          <w:rPr>
            <w:rFonts w:ascii="仿宋" w:eastAsia="仿宋" w:hAnsi="仿宋" w:cs="仿宋" w:hint="eastAsia"/>
            <w:lang w:eastAsia="zh-CN"/>
          </w:rPr>
          <w:t>(二)、花草种项目法律合规要求</w:t>
        </w:r>
        <w:r>
          <w:tab/>
        </w:r>
        <w:r>
          <w:fldChar w:fldCharType="begin"/>
        </w:r>
        <w:r>
          <w:instrText xml:space="preserve"> PAGEREF _Toc494 \h </w:instrText>
        </w:r>
        <w:r>
          <w:fldChar w:fldCharType="separate"/>
        </w:r>
        <w:r>
          <w:t>50</w:t>
        </w:r>
        <w:r>
          <w:fldChar w:fldCharType="end"/>
        </w:r>
      </w:hyperlink>
    </w:p>
    <w:p>
      <w:pPr>
        <w:pStyle w:val="TOC2"/>
        <w:tabs>
          <w:tab w:val="right" w:leader="dot" w:pos="8306"/>
        </w:tabs>
      </w:pPr>
      <w:hyperlink w:anchor="_Toc1066" w:history="1">
        <w:r>
          <w:rPr>
            <w:rFonts w:ascii="仿宋" w:eastAsia="仿宋" w:hAnsi="仿宋" w:cs="仿宋" w:hint="eastAsia"/>
            <w:lang w:eastAsia="zh-CN"/>
          </w:rPr>
          <w:t>(三)、花草种项目合同管理与法律事务</w:t>
        </w:r>
        <w:r>
          <w:tab/>
        </w:r>
        <w:r>
          <w:fldChar w:fldCharType="begin"/>
        </w:r>
        <w:r>
          <w:instrText xml:space="preserve"> PAGEREF _Toc1066 \h </w:instrText>
        </w:r>
        <w:r>
          <w:fldChar w:fldCharType="separate"/>
        </w:r>
        <w:r>
          <w:t>54</w:t>
        </w:r>
        <w:r>
          <w:fldChar w:fldCharType="end"/>
        </w:r>
      </w:hyperlink>
    </w:p>
    <w:p>
      <w:pPr>
        <w:pStyle w:val="TOC2"/>
        <w:tabs>
          <w:tab w:val="right" w:leader="dot" w:pos="8306"/>
        </w:tabs>
      </w:pPr>
      <w:hyperlink w:anchor="_Toc18157" w:history="1">
        <w:r>
          <w:rPr>
            <w:rFonts w:ascii="仿宋" w:eastAsia="仿宋" w:hAnsi="仿宋" w:cs="仿宋" w:hint="eastAsia"/>
            <w:lang w:eastAsia="zh-CN"/>
          </w:rPr>
          <w:t>(四)、花草种项目知识产权保护策略</w:t>
        </w:r>
        <w:r>
          <w:tab/>
        </w:r>
        <w:r>
          <w:fldChar w:fldCharType="begin"/>
        </w:r>
        <w:r>
          <w:instrText xml:space="preserve"> PAGEREF _Toc18157 \h </w:instrText>
        </w:r>
        <w:r>
          <w:fldChar w:fldCharType="separate"/>
        </w:r>
        <w:r>
          <w:t>60</w:t>
        </w:r>
        <w:r>
          <w:fldChar w:fldCharType="end"/>
        </w:r>
      </w:hyperlink>
    </w:p>
    <w:p>
      <w:pPr>
        <w:pStyle w:val="TOC1"/>
        <w:tabs>
          <w:tab w:val="right" w:leader="dot" w:pos="8306"/>
        </w:tabs>
      </w:pPr>
      <w:hyperlink w:anchor="_Toc17265" w:history="1">
        <w:r>
          <w:rPr>
            <w:rFonts w:ascii="仿宋" w:eastAsia="仿宋" w:hAnsi="仿宋" w:cs="仿宋" w:hint="eastAsia"/>
            <w:lang w:eastAsia="zh-CN"/>
          </w:rPr>
          <w:t>十四、风险识别与分类</w:t>
        </w:r>
        <w:r>
          <w:tab/>
        </w:r>
        <w:r>
          <w:fldChar w:fldCharType="begin"/>
        </w:r>
        <w:r>
          <w:instrText xml:space="preserve"> PAGEREF _Toc17265 \h </w:instrText>
        </w:r>
        <w:r>
          <w:fldChar w:fldCharType="separate"/>
        </w:r>
        <w:r>
          <w:t>63</w:t>
        </w:r>
        <w:r>
          <w:fldChar w:fldCharType="end"/>
        </w:r>
      </w:hyperlink>
    </w:p>
    <w:p>
      <w:pPr>
        <w:pStyle w:val="TOC2"/>
        <w:tabs>
          <w:tab w:val="right" w:leader="dot" w:pos="8306"/>
        </w:tabs>
      </w:pPr>
      <w:hyperlink w:anchor="_Toc23535" w:history="1">
        <w:r>
          <w:rPr>
            <w:rFonts w:ascii="仿宋" w:eastAsia="仿宋" w:hAnsi="仿宋" w:cs="仿宋" w:hint="eastAsia"/>
            <w:lang w:eastAsia="zh-CN"/>
          </w:rPr>
          <w:t>(一)、风险识别</w:t>
        </w:r>
        <w:r>
          <w:tab/>
        </w:r>
        <w:r>
          <w:fldChar w:fldCharType="begin"/>
        </w:r>
        <w:r>
          <w:instrText xml:space="preserve"> PAGEREF _Toc23535 \h </w:instrText>
        </w:r>
        <w:r>
          <w:fldChar w:fldCharType="separate"/>
        </w:r>
        <w:r>
          <w:t>63</w:t>
        </w:r>
        <w:r>
          <w:fldChar w:fldCharType="end"/>
        </w:r>
      </w:hyperlink>
    </w:p>
    <w:p>
      <w:pPr>
        <w:pStyle w:val="TOC2"/>
        <w:tabs>
          <w:tab w:val="right" w:leader="dot" w:pos="8306"/>
        </w:tabs>
      </w:pPr>
      <w:hyperlink w:anchor="_Toc4868" w:history="1">
        <w:r>
          <w:rPr>
            <w:rFonts w:ascii="仿宋" w:eastAsia="仿宋" w:hAnsi="仿宋" w:cs="仿宋" w:hint="eastAsia"/>
            <w:lang w:eastAsia="zh-CN"/>
          </w:rPr>
          <w:t>(二)、风险分类</w:t>
        </w:r>
        <w:r>
          <w:tab/>
        </w:r>
        <w:r>
          <w:fldChar w:fldCharType="begin"/>
        </w:r>
        <w:r>
          <w:instrText xml:space="preserve"> PAGEREF _Toc4868 \h </w:instrText>
        </w:r>
        <w:r>
          <w:fldChar w:fldCharType="separate"/>
        </w:r>
        <w:r>
          <w:t>64</w:t>
        </w:r>
        <w:r>
          <w:fldChar w:fldCharType="end"/>
        </w:r>
      </w:hyperlink>
    </w:p>
    <w:p>
      <w:pPr>
        <w:pStyle w:val="TOC1"/>
        <w:tabs>
          <w:tab w:val="right" w:leader="dot" w:pos="8306"/>
        </w:tabs>
      </w:pPr>
      <w:hyperlink w:anchor="_Toc11271" w:history="1">
        <w:r>
          <w:rPr>
            <w:rFonts w:ascii="仿宋" w:eastAsia="仿宋" w:hAnsi="仿宋" w:cs="仿宋" w:hint="eastAsia"/>
            <w:lang w:eastAsia="zh-CN"/>
          </w:rPr>
          <w:t>十五、花草种项目工程方案分析</w:t>
        </w:r>
        <w:r>
          <w:tab/>
        </w:r>
        <w:r>
          <w:fldChar w:fldCharType="begin"/>
        </w:r>
        <w:r>
          <w:instrText xml:space="preserve"> PAGEREF _Toc11271 \h </w:instrText>
        </w:r>
        <w:r>
          <w:fldChar w:fldCharType="separate"/>
        </w:r>
        <w:r>
          <w:t>66</w:t>
        </w:r>
        <w:r>
          <w:fldChar w:fldCharType="end"/>
        </w:r>
      </w:hyperlink>
    </w:p>
    <w:p>
      <w:pPr>
        <w:pStyle w:val="TOC2"/>
        <w:tabs>
          <w:tab w:val="right" w:leader="dot" w:pos="8306"/>
        </w:tabs>
      </w:pPr>
      <w:hyperlink w:anchor="_Toc9832" w:history="1">
        <w:r>
          <w:rPr>
            <w:rFonts w:ascii="仿宋" w:eastAsia="仿宋" w:hAnsi="仿宋" w:cs="仿宋" w:hint="eastAsia"/>
            <w:lang w:eastAsia="zh-CN"/>
          </w:rPr>
          <w:t>(一)、建筑工程设计原则</w:t>
        </w:r>
        <w:r>
          <w:tab/>
        </w:r>
        <w:r>
          <w:fldChar w:fldCharType="begin"/>
        </w:r>
        <w:r>
          <w:instrText xml:space="preserve"> PAGEREF _Toc9832 \h </w:instrText>
        </w:r>
        <w:r>
          <w:fldChar w:fldCharType="separate"/>
        </w:r>
        <w:r>
          <w:t>66</w:t>
        </w:r>
        <w:r>
          <w:fldChar w:fldCharType="end"/>
        </w:r>
      </w:hyperlink>
    </w:p>
    <w:p>
      <w:pPr>
        <w:pStyle w:val="TOC2"/>
        <w:tabs>
          <w:tab w:val="right" w:leader="dot" w:pos="8306"/>
        </w:tabs>
      </w:pPr>
      <w:hyperlink w:anchor="_Toc9849" w:history="1">
        <w:r>
          <w:rPr>
            <w:rFonts w:ascii="仿宋" w:eastAsia="仿宋" w:hAnsi="仿宋" w:cs="仿宋" w:hint="eastAsia"/>
            <w:lang w:eastAsia="zh-CN"/>
          </w:rPr>
          <w:t>(二)、土建工程建设指标</w:t>
        </w:r>
        <w:r>
          <w:tab/>
        </w:r>
        <w:r>
          <w:fldChar w:fldCharType="begin"/>
        </w:r>
        <w:r>
          <w:instrText xml:space="preserve"> PAGEREF _Toc9849 \h </w:instrText>
        </w:r>
        <w:r>
          <w:fldChar w:fldCharType="separate"/>
        </w:r>
        <w:r>
          <w:t>69</w:t>
        </w:r>
        <w:r>
          <w:fldChar w:fldCharType="end"/>
        </w:r>
      </w:hyperlink>
    </w:p>
    <w:p>
      <w:pPr>
        <w:pStyle w:val="TOC1"/>
        <w:tabs>
          <w:tab w:val="right" w:leader="dot" w:pos="8306"/>
        </w:tabs>
      </w:pPr>
      <w:hyperlink w:anchor="_Toc23127" w:history="1">
        <w:r>
          <w:rPr>
            <w:rFonts w:ascii="仿宋" w:eastAsia="仿宋" w:hAnsi="仿宋" w:cs="仿宋" w:hint="eastAsia"/>
            <w:lang w:eastAsia="zh-CN"/>
          </w:rPr>
          <w:t>十六、花草种项目治理与监督</w:t>
        </w:r>
        <w:r>
          <w:tab/>
        </w:r>
        <w:r>
          <w:fldChar w:fldCharType="begin"/>
        </w:r>
        <w:r>
          <w:instrText xml:space="preserve"> PAGEREF _Toc23127 \h </w:instrText>
        </w:r>
        <w:r>
          <w:fldChar w:fldCharType="separate"/>
        </w:r>
        <w:r>
          <w:t>71</w:t>
        </w:r>
        <w:r>
          <w:fldChar w:fldCharType="end"/>
        </w:r>
      </w:hyperlink>
    </w:p>
    <w:p>
      <w:pPr>
        <w:pStyle w:val="TOC2"/>
        <w:tabs>
          <w:tab w:val="right" w:leader="dot" w:pos="8306"/>
        </w:tabs>
      </w:pPr>
      <w:hyperlink w:anchor="_Toc23929" w:history="1">
        <w:r>
          <w:rPr>
            <w:rFonts w:ascii="仿宋" w:eastAsia="仿宋" w:hAnsi="仿宋" w:cs="仿宋" w:hint="eastAsia"/>
            <w:lang w:eastAsia="zh-CN"/>
          </w:rPr>
          <w:t>(一)、花草种项目治理结构</w:t>
        </w:r>
        <w:r>
          <w:tab/>
        </w:r>
        <w:r>
          <w:fldChar w:fldCharType="begin"/>
        </w:r>
        <w:r>
          <w:instrText xml:space="preserve"> PAGEREF _Toc23929 \h </w:instrText>
        </w:r>
        <w:r>
          <w:fldChar w:fldCharType="separate"/>
        </w:r>
        <w:r>
          <w:t>71</w:t>
        </w:r>
        <w:r>
          <w:fldChar w:fldCharType="end"/>
        </w:r>
      </w:hyperlink>
    </w:p>
    <w:p>
      <w:pPr>
        <w:pStyle w:val="TOC2"/>
        <w:tabs>
          <w:tab w:val="right" w:leader="dot" w:pos="8306"/>
        </w:tabs>
      </w:pPr>
      <w:hyperlink w:anchor="_Toc1813" w:history="1">
        <w:r>
          <w:rPr>
            <w:rFonts w:ascii="仿宋" w:eastAsia="仿宋" w:hAnsi="仿宋" w:cs="仿宋" w:hint="eastAsia"/>
            <w:lang w:eastAsia="zh-CN"/>
          </w:rPr>
          <w:t>(二)、监督与审计</w:t>
        </w:r>
        <w:r>
          <w:tab/>
        </w:r>
        <w:r>
          <w:fldChar w:fldCharType="begin"/>
        </w:r>
        <w:r>
          <w:instrText xml:space="preserve"> PAGEREF _Toc1813 \h </w:instrText>
        </w:r>
        <w:r>
          <w:fldChar w:fldCharType="separate"/>
        </w:r>
        <w:r>
          <w:t>72</w:t>
        </w:r>
        <w:r>
          <w:fldChar w:fldCharType="end"/>
        </w:r>
      </w:hyperlink>
    </w:p>
    <w:p>
      <w:pPr>
        <w:pStyle w:val="TOC1"/>
        <w:tabs>
          <w:tab w:val="right" w:leader="dot" w:pos="8306"/>
        </w:tabs>
      </w:pPr>
      <w:hyperlink w:anchor="_Toc938" w:history="1">
        <w:r>
          <w:rPr>
            <w:rFonts w:ascii="仿宋" w:eastAsia="仿宋" w:hAnsi="仿宋" w:cs="仿宋" w:hint="eastAsia"/>
            <w:lang w:eastAsia="zh-CN"/>
          </w:rPr>
          <w:t>十七、营销与推广策略</w:t>
        </w:r>
        <w:r>
          <w:tab/>
        </w:r>
        <w:r>
          <w:fldChar w:fldCharType="begin"/>
        </w:r>
        <w:r>
          <w:instrText xml:space="preserve"> PAGEREF _Toc938 \h </w:instrText>
        </w:r>
        <w:r>
          <w:fldChar w:fldCharType="separate"/>
        </w:r>
        <w:r>
          <w:t>73</w:t>
        </w:r>
        <w:r>
          <w:fldChar w:fldCharType="end"/>
        </w:r>
      </w:hyperlink>
    </w:p>
    <w:p>
      <w:pPr>
        <w:pStyle w:val="TOC2"/>
        <w:tabs>
          <w:tab w:val="right" w:leader="dot" w:pos="8306"/>
        </w:tabs>
      </w:pPr>
      <w:hyperlink w:anchor="_Toc10845" w:history="1">
        <w:r>
          <w:rPr>
            <w:rFonts w:ascii="仿宋" w:eastAsia="仿宋" w:hAnsi="仿宋" w:cs="仿宋" w:hint="eastAsia"/>
            <w:lang w:eastAsia="zh-CN"/>
          </w:rPr>
          <w:t>(一)、产品/服务定位与特点</w:t>
        </w:r>
        <w:r>
          <w:tab/>
        </w:r>
        <w:r>
          <w:fldChar w:fldCharType="begin"/>
        </w:r>
        <w:r>
          <w:instrText xml:space="preserve"> PAGEREF _Toc10845 \h </w:instrText>
        </w:r>
        <w:r>
          <w:fldChar w:fldCharType="separate"/>
        </w:r>
        <w:r>
          <w:t>73</w:t>
        </w:r>
        <w:r>
          <w:fldChar w:fldCharType="end"/>
        </w:r>
      </w:hyperlink>
    </w:p>
    <w:p>
      <w:pPr>
        <w:pStyle w:val="TOC2"/>
        <w:tabs>
          <w:tab w:val="right" w:leader="dot" w:pos="8306"/>
        </w:tabs>
      </w:pPr>
      <w:hyperlink w:anchor="_Toc1761" w:history="1">
        <w:r>
          <w:rPr>
            <w:rFonts w:ascii="仿宋" w:eastAsia="仿宋" w:hAnsi="仿宋" w:cs="仿宋" w:hint="eastAsia"/>
            <w:lang w:eastAsia="zh-CN"/>
          </w:rPr>
          <w:t>(二)、市场定位与竞争分析</w:t>
        </w:r>
        <w:r>
          <w:tab/>
        </w:r>
        <w:r>
          <w:fldChar w:fldCharType="begin"/>
        </w:r>
        <w:r>
          <w:instrText xml:space="preserve"> PAGEREF _Toc1761 \h </w:instrText>
        </w:r>
        <w:r>
          <w:fldChar w:fldCharType="separate"/>
        </w:r>
        <w:r>
          <w:t>75</w:t>
        </w:r>
        <w:r>
          <w:fldChar w:fldCharType="end"/>
        </w:r>
      </w:hyperlink>
    </w:p>
    <w:p>
      <w:pPr>
        <w:pStyle w:val="TOC2"/>
        <w:tabs>
          <w:tab w:val="right" w:leader="dot" w:pos="8306"/>
        </w:tabs>
      </w:pPr>
      <w:hyperlink w:anchor="_Toc19882" w:history="1">
        <w:r>
          <w:rPr>
            <w:rFonts w:ascii="仿宋" w:eastAsia="仿宋" w:hAnsi="仿宋" w:cs="仿宋" w:hint="eastAsia"/>
            <w:lang w:eastAsia="zh-CN"/>
          </w:rPr>
          <w:t>(三)、营销渠道与策略</w:t>
        </w:r>
        <w:r>
          <w:tab/>
        </w:r>
        <w:r>
          <w:fldChar w:fldCharType="begin"/>
        </w:r>
        <w:r>
          <w:instrText xml:space="preserve"> PAGEREF _Toc19882 \h </w:instrText>
        </w:r>
        <w:r>
          <w:fldChar w:fldCharType="separate"/>
        </w:r>
        <w:r>
          <w:t>76</w:t>
        </w:r>
        <w:r>
          <w:fldChar w:fldCharType="end"/>
        </w:r>
      </w:hyperlink>
    </w:p>
    <w:p>
      <w:pPr>
        <w:pStyle w:val="TOC2"/>
        <w:tabs>
          <w:tab w:val="right" w:leader="dot" w:pos="8306"/>
        </w:tabs>
      </w:pPr>
      <w:hyperlink w:anchor="_Toc14780" w:history="1">
        <w:r>
          <w:rPr>
            <w:rFonts w:ascii="仿宋" w:eastAsia="仿宋" w:hAnsi="仿宋" w:cs="仿宋" w:hint="eastAsia"/>
            <w:lang w:eastAsia="zh-CN"/>
          </w:rPr>
          <w:t>(四)、推广与宣传活动</w:t>
        </w:r>
        <w:r>
          <w:tab/>
        </w:r>
        <w:r>
          <w:fldChar w:fldCharType="begin"/>
        </w:r>
        <w:r>
          <w:instrText xml:space="preserve"> PAGEREF _Toc14780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54"/>
      <w:r>
        <w:rPr>
          <w:rFonts w:ascii="仿宋" w:eastAsia="仿宋" w:hAnsi="仿宋" w:cs="仿宋" w:hint="eastAsia"/>
          <w:sz w:val="28"/>
          <w:lang w:eastAsia="zh-CN"/>
        </w:rPr>
        <w:t>一、花草种项目绩效评估</w:t>
      </w:r>
      <w:bookmarkEnd w:id="2"/>
    </w:p>
    <w:p>
      <w:pPr>
        <w:pStyle w:val="Heading2"/>
        <w:rPr>
          <w:rFonts w:ascii="仿宋" w:eastAsia="仿宋" w:hAnsi="仿宋" w:cs="仿宋" w:hint="eastAsia"/>
          <w:lang w:eastAsia="zh-CN"/>
        </w:rPr>
      </w:pPr>
      <w:bookmarkStart w:id="3" w:name="_Toc738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在花草种项目中，我们设计了一套全面的绩效评估指标，以确保花草种项目的可控和成功交付。这些指标跨足花草种项目目标、成本、进度和质量等多个维度，为我们提供了全面洞察花草种项目的健康状况。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目标达成率是我们关注的首要指标。我们设定了明确的目标，并通过定期监测和评估，迅速发现并应对潜在的目标偏差。这为花草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成本绩效是另一个核心关注点。通过实际成本与预算成本的对比分析，我们深入了解成本差异的原因，及时调整资源分配，保持花草种项目在经济效益方面的合理水平。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进度作为关键的绩效指标之一，得到了精心的关注。我们制定了详细的花草种项目进度计划，并设立了进度符合度指标，确保实际进度与计划进度保持一致。这使我们能够快速发现和解决潜在的进度问题，保持花草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花草种项目绩效的不可或缺的一环。我们引入了一系列的质量标准和客户满意度指标，以确保花草种项目交付的成果在质量上达到或超越预期水平。通过持续监测这些指标，我们努力提升花草种项目整体质量水平，为花草种项目的成功交付提供有力保障。通过这些科学且全面的绩效评估，我们能够更好地引导花草种项目的持续改进，确保花草种项目目标的顺利达成。</w:t>
      </w:r>
    </w:p>
    <w:p>
      <w:pPr>
        <w:pStyle w:val="Heading2"/>
        <w:ind w:firstLine="560" w:firstLineChars="200"/>
        <w:rPr>
          <w:rFonts w:ascii="仿宋" w:eastAsia="仿宋" w:hAnsi="仿宋" w:cs="仿宋" w:hint="eastAsia"/>
          <w:sz w:val="28"/>
          <w:lang w:eastAsia="zh-CN"/>
        </w:rPr>
      </w:pPr>
      <w:bookmarkStart w:id="4" w:name="_Toc711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绩效评估是花草种项目中的关键环节，为确保花草种项目达到预期目标，我们采用了多层次、多维度的绩效评估方法。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花草种项目的战略目标对齐，确保每个决策和行动都与花草种项目整体目标保持一致。团队会定期召开战略对齐会议，审视当前工作与花草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花草种项目进度、质量、成本和风险等方面。这些指标通过数据收集和分析，为花草种项目管理团队提供了客观的评估依据。例如，我们通过花草种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绩效评估不仅仅停留在花草种项目内部，还考虑了花草种项目对外部环境的影响。我们定期进行干系人满意度调查，以了解各利益相关方对花草种项目的期望和满意度，并及时做出调整。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这种多层次、多角度的绩效评估方法，使得我们能够全面了解花草种项目的运行状态，及时做出调整，确保花草种项目在不断变化的环境中保持稳健前行。</w:t>
      </w:r>
    </w:p>
    <w:p>
      <w:pPr>
        <w:pStyle w:val="Heading2"/>
        <w:ind w:firstLine="560" w:firstLineChars="200"/>
        <w:rPr>
          <w:rFonts w:ascii="仿宋" w:eastAsia="仿宋" w:hAnsi="仿宋" w:cs="仿宋" w:hint="eastAsia"/>
          <w:sz w:val="28"/>
          <w:lang w:eastAsia="zh-CN"/>
        </w:rPr>
      </w:pPr>
      <w:bookmarkStart w:id="5" w:name="_Toc1097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为了确保花草种项目的有效管理和不断优化，我们采用了精心设计的绩效评估周期。这个周期旨在实现灵活、实时和全面的评估，以适应花草种项目执行中的各种挑战。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花草种项目的不同需求，分为短期、中期和长期。短期评估关注每个迭代或工作周期，以及时发现和解决当前任务中的问题。中期评估涵盖几个迭代，深入了解整体花草种项目的趋势和性能。长期评估则着眼于整个花草种项目阶段，确保花草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花草种项目管理工具和协作平台，团队成员能够随时更新和分享花草种项目数据。这种实时性的反馈机制使我们能够及时察觉潜在问题，快速调整，保持花草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花草种项目的决策制定密不可分。每个周期的花草种项目回顾会议成为集体总结经验、识别问题深层次原因并找到创新解决方案的平台。这种定期的反思与调整机制使花草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99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866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技术管理特点体现在其创新导向。通过引入最先进的技术趋势和解决方案，花草种项目致力于提升科技含量、提高质量和效率水平。这意味着我们将采用最新的工具和方法，确保花草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花草种项目技术管理的显著特征。通过整合不同领域的技术资源，我们实现了跨学科的协同工作。这有助于优化技术架构，提高整体效能。此外，整合性策略还促进了不同技术团队之间的紧密沟通和高效合作，确保花草种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花草种项目所采用的技术。通过不断优化技术方案，花草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花草种项目团队将在花草种项目初期识别可能的技术风险，并采取相应的预防和应对措施。通过建立健全的风险评估机制，花草种项目能够在实施过程中及时发现并解决潜在的技术问题，保障花草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通过这些独特的技术管理特点，我们确信在花草种项目中，技术将成为花草种项目成功的有力支持。这一深度剖析揭示了技术管理在花草种项目实施中的关键作用，为花草种项目的技术基础奠定了坚实的基础。</w:t>
      </w:r>
    </w:p>
    <w:p>
      <w:pPr>
        <w:pStyle w:val="Heading2"/>
        <w:ind w:firstLine="560" w:firstLineChars="200"/>
        <w:rPr>
          <w:rFonts w:ascii="仿宋" w:eastAsia="仿宋" w:hAnsi="仿宋" w:cs="仿宋" w:hint="eastAsia"/>
          <w:sz w:val="28"/>
          <w:lang w:eastAsia="zh-CN"/>
        </w:rPr>
      </w:pPr>
      <w:bookmarkStart w:id="8" w:name="_Toc10660"/>
      <w:r>
        <w:rPr>
          <w:rFonts w:ascii="仿宋" w:eastAsia="仿宋" w:hAnsi="仿宋" w:cs="仿宋" w:hint="eastAsia"/>
          <w:sz w:val="28"/>
          <w:lang w:eastAsia="zh-CN"/>
        </w:rPr>
        <w:t>(二)、花草种项目工艺技术设计方案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花草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花草种项目将严格按照相关行业规范要求进行组织。通过有效控制产品质量，花草种项目将致力于为顾客提供优质的花草种项目产品和良好的服务。这体现了花草种项目对于生产活动合规性和质量标准的高度重视，为花草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花草种项目注重生态效益和清洁生产原则。花草种项目建设将紧密结合地方特色经济发展，与社会经济发展规划和区域环境保护规划方案相协调一致。通过与当地区域自然生态系统的结合，花草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花草种项目产品具有多样化的客户需求和个性化的特点。因此，花草种项目产品规格品种多样，且单批生产数量较小。为满足这一特点，花草种项目承办单位将建设先进的柔性制造生产线。通过广泛应用柔性制造技术，花草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花草种项目采用的技术具有较高的技术含量和自动化水平，处于国内先进水平。这一技术选用不仅体现了对生产效率、质量和环境友好性的高标准要求，同时为花草种项目的可持续发展奠定了坚实的基础。</w:t>
      </w:r>
    </w:p>
    <w:p>
      <w:pPr>
        <w:pStyle w:val="Heading2"/>
        <w:ind w:firstLine="560" w:firstLineChars="200"/>
        <w:rPr>
          <w:rFonts w:ascii="仿宋" w:eastAsia="仿宋" w:hAnsi="仿宋" w:cs="仿宋" w:hint="eastAsia"/>
          <w:sz w:val="28"/>
          <w:lang w:eastAsia="zh-CN"/>
        </w:rPr>
      </w:pPr>
      <w:bookmarkStart w:id="9" w:name="_Toc641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为确保花草种项目的高效生产和技术实施，我们制定了一套精心设计的设备选型方案，以满足花草种项目生产、质量和环保的要求。该方案的主要特点如下：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花草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针对花草种项目产品的多样性和小批量生产的特点，我们将建设柔性制造生产线。通过在设备选型中考虑柔性制造技术，可以灵活应对不同产品规格和生产需求，实现生产线的高度灵活性和适应性。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444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665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花草种项目的主要产品是XXXX，预计年产值为XXX万元。这一产品在市场中占据着重要的地位，其广泛的应用范围使得该花草种项目的市场前景非常广阔。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花草种项目的xxx产品作为重要的原材料之一，将在多个领域发挥关键作用。其在建筑、交通、能源等方面的广泛应用将为整个产业链提供强大的支持，形成产业协同效应。花草种项目的年产值XXX万XXX万XXX万万元不仅反映了其在市场上的巨大潜力，更预示着它对国民经济的积极贡献。这种关联度高、涉及面广的产业关系，使得该花草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554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总征地面积为XXXX平方米，相当于约XX.XX亩，其中净用地面积为XXXX平方米，红线范围内相当于约XX.XX亩。这一用地规模充分考虑了花草种项目的建设需求，保障了花草种项目在合适的空间内得以充分发展。花草种项目规划的总建筑面积为XXXX平方米，其中主体工程建设占XXXX平方米，计容建筑面积达XXXX平方米。预计建筑工程的投资将达到XXXX万元，为花草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计划购置的设备共计XXXX台（套），设备购置费用为XXXX万元。这一设备购置计划充分考虑到花草种项目的生产需求和技术要求，确保了花草种项目在生产运营中具备先进的技术装备和高效的生产能力。设备的合理配置将为花草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花草种项目计划总投资为XXXX万元，预计年实现营业收入为XXXX万元。这一产能规模的设定旨在确保花草种项目能够在投资与回报之间取得平衡，实现长期可持续的发展。花草种项目的总投资充分考虑到各个方面的需求，包括用地建设、设备购置等多个环节，以确保花草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3241"/>
      <w:r>
        <w:rPr>
          <w:rFonts w:ascii="仿宋" w:eastAsia="仿宋" w:hAnsi="仿宋" w:cs="仿宋" w:hint="eastAsia"/>
          <w:sz w:val="28"/>
          <w:lang w:eastAsia="zh-CN"/>
        </w:rPr>
        <w:t>四、花草种项目文档管理</w:t>
      </w:r>
      <w:bookmarkEnd w:id="13"/>
    </w:p>
    <w:p>
      <w:pPr>
        <w:pStyle w:val="Heading2"/>
        <w:rPr>
          <w:rFonts w:ascii="仿宋" w:eastAsia="仿宋" w:hAnsi="仿宋" w:cs="仿宋" w:hint="eastAsia"/>
          <w:lang w:eastAsia="zh-CN"/>
        </w:rPr>
      </w:pPr>
      <w:bookmarkStart w:id="14" w:name="_Toc29278"/>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花草种项目高度重视文档的质量和准确性，以支持花草种项目的各项活动和决策。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文档的编制始于花草种项目计划的初期，我们制定了详细的文档编制计划，明确了每个文档的内容、格式和编写责任人。在花草种项目启动阶段，我们首先编制了花草种项目章程，明确定义了花草种项目的目标、范围、风险等关键要素。随后，花草种项目团队根据计划陆续编制了需求文档、设计文档、测试文档等各类文档，确保花草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花草种项目管理中的重要环节，旨在确保花草种项目文档符合质量标准和花草种项目需求。在花草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除了内部审查，我们还进行了外部审查，邀请花草种项目相关利益方和专业领域的专家对文档进行独立审查。这有助于获取更全面、客观的反馈，确保花草种项目文档不仅符合内部标准，也满足外部需求。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花草种项目在文档编制与审查方面建立了严格的管理机制，通过规范的流程和多维度的审查，确保花草种项目文档的质量、准确性和可靠性，为花草种项目的顺利推进提供了有力支持。</w:t>
      </w:r>
    </w:p>
    <w:p>
      <w:pPr>
        <w:pStyle w:val="Heading2"/>
        <w:ind w:firstLine="560" w:firstLineChars="200"/>
        <w:rPr>
          <w:rFonts w:ascii="仿宋" w:eastAsia="仿宋" w:hAnsi="仿宋" w:cs="仿宋" w:hint="eastAsia"/>
          <w:sz w:val="28"/>
          <w:lang w:eastAsia="zh-CN"/>
        </w:rPr>
      </w:pPr>
      <w:bookmarkStart w:id="15" w:name="_Toc2617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在花草种项目中，我们致力于优化文档发布与分发过程，以确保信息的高效传递和团队间协作的顺畅进行。以下是我们采取的关键优化策略：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我们通过多渠道发布文档，包括电子邮件、花草种项目管理平台、内部网站等，以满足不同团队成员的偏好和需求。多渠道发布确保了信息的全面覆盖。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我们采用了精细的权限控制，确保只有授权人员可以访问敏感信息。这种安全措施保护了花草种项目文档的机密性，防止了未经授权的信息泄露。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453"/>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文档存档与归档是花草种项目生命周期中一个至关重要的环节，直接关系到花草种项目信息的长期保存和历史记录的完整性。在花草种项目中，我们实施了一系列有效的文档存档与归档管理策略：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4159"/>
      <w:r>
        <w:rPr>
          <w:rFonts w:ascii="仿宋" w:eastAsia="仿宋" w:hAnsi="仿宋" w:cs="仿宋" w:hint="eastAsia"/>
          <w:sz w:val="28"/>
          <w:lang w:eastAsia="zh-CN"/>
        </w:rPr>
        <w:t>五、花草种项目危机管理</w:t>
      </w:r>
      <w:bookmarkEnd w:id="17"/>
    </w:p>
    <w:p>
      <w:pPr>
        <w:pStyle w:val="Heading2"/>
        <w:rPr>
          <w:rFonts w:ascii="仿宋" w:eastAsia="仿宋" w:hAnsi="仿宋" w:cs="仿宋" w:hint="eastAsia"/>
          <w:lang w:eastAsia="zh-CN"/>
        </w:rPr>
      </w:pPr>
      <w:bookmarkStart w:id="18" w:name="_Toc2685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花草种项目危机管理中，危机预警与识别是确保花草种项目稳健运行的核心步骤。通过建立全面的监测机制，花草种项目团队旨在及时发现和理解潜在的风险和危机因素，以便采取及时的预防和应对措施，确保花草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首先，通过深入的风险评估，花草种项目团队全面分析了整个花草种项目和各个阶段可能存在的威胁。这包括准确评估每个潜在风险的发生概率和可能影响的程度，为后续危机预警提供了有力支持。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花草种项目团队着重于明确定义花草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花草种项目进展的持续监控，团队能够及时发现潜在问题并作出迅速反应。花草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在这一阶段，团队的专业素养和反应速度将发挥至关重要的作用，以确保潜在危机能够在初期得到有效的处理，最大程度地减轻负面影响。通过危机预警与识别，花草种项目得以更有序、可控地推进。</w:t>
      </w:r>
    </w:p>
    <w:p>
      <w:pPr>
        <w:pStyle w:val="Heading2"/>
        <w:ind w:firstLine="560" w:firstLineChars="200"/>
        <w:rPr>
          <w:rFonts w:ascii="仿宋" w:eastAsia="仿宋" w:hAnsi="仿宋" w:cs="仿宋" w:hint="eastAsia"/>
          <w:sz w:val="28"/>
          <w:lang w:eastAsia="zh-CN"/>
        </w:rPr>
      </w:pPr>
      <w:bookmarkStart w:id="19" w:name="_Toc2404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在危机发生时，花草种项目团队立即行动，成立了应急小组。该小组的任务是迅速制定并实施紧急应对措施，以最小化潜在损失。以下是采取的主要措施：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暂停花草种项目进度：为遏制危机蔓延，花草种项目暂时停止进行，以便全面评估当前状况。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资源重新分配：重新评估花草种项目资源的分配，确保最大限度地减小损失。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实时沟通：与关键利益相关者建立实时沟通机制，向他们传递花草种项目危机的实际状况，保障花草种项目核心利益。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在紧急应对的同时，花草种项目团队强调了团队协作和有效沟通的重要性。以下是团队协作的关键举措：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https://d.book118.com/546002134215010050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723B77"/>
    <w:rsid w:val="02723B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0213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2024-02-11T05:50:00Z</dcterms:created>
  <dcterms:modified xsi:type="dcterms:W3CDTF">2024-02-11T05:51:02Z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01A0007C921D4449B762DFDBE28628EB_11</vt:lpwstr>
  </property>
  <property fmtid="{D5CDD505-2E9C-101B-9397-08002B2CF9AE}" pid="3" name="KSOProductBuildVer">
    <vt:lpwstr>2052-12.1.0.16250</vt:lpwstr>
  </property>
</Properties>
</file>