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03238" w:rsidP="00C03238" w14:paraId="3A2687E8" w14:textId="77777777">
      <w:pPr>
        <w:spacing w:before="48" w:beforeLines="20" w:after="360" w:afterLines="150" w:line="360" w:lineRule="auto"/>
        <w:jc w:val="center"/>
        <w:rPr>
          <w:rFonts w:ascii="华文中宋" w:eastAsia="华文中宋" w:hAnsi="华文中宋"/>
          <w:b/>
          <w:sz w:val="30"/>
        </w:rPr>
      </w:pPr>
      <w:r w:rsidRPr="00C03238">
        <w:rPr>
          <w:rFonts w:ascii="华文中宋" w:eastAsia="华文中宋" w:hAnsi="华文中宋"/>
          <w:b/>
          <w:sz w:val="30"/>
        </w:rPr>
        <w:t>2024</w:t>
      </w:r>
      <w:r w:rsidRPr="00C03238">
        <w:rPr>
          <w:rFonts w:ascii="华文中宋" w:eastAsia="华文中宋" w:hAnsi="华文中宋"/>
          <w:b/>
          <w:sz w:val="30"/>
        </w:rPr>
        <w:t>年山东莱芜交运集团有限公司人员招聘考试题库及答案解析</w:t>
      </w:r>
    </w:p>
    <w:p w:rsidR="00A77B3E" w14:paraId="7338A7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F6F3F6C" w14:textId="77777777">
      <w:pPr>
        <w:spacing w:after="260" w:line="360" w:lineRule="auto"/>
      </w:pPr>
      <w:r>
        <w:rPr>
          <w:rFonts w:eastAsia="微软雅黑" w:cs="宋体"/>
          <w:b/>
        </w:rPr>
        <w:t>一、言语理解与表达</w:t>
      </w:r>
    </w:p>
    <w:p w:rsidR="00E0697D" w14:paraId="49E10E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究竟什么是地震预警呢</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专家指出，“地震预警”</w:t>
      </w:r>
      <w:r w:rsidRPr="00E0697D">
        <w:rPr>
          <w:rFonts w:ascii="Times New Roman" w:eastAsia="微软雅黑" w:hAnsi="微软雅黑" w:cs="宋体" w:hint="eastAsia"/>
          <w:szCs w:val="18"/>
        </w:rPr>
        <w:t>是在地震已经发生，抢在严重灾难尚未形成之前发出警报，从而缩短反应时间，采取紧急措施来减少人员伤亡以及由地震引起的高铁、地铁、输油气、燃气管线、化工厂和核设施等重点工程的次生灾害。而“地震预报”是对尚未发生的可能地震事件提前发出通知。王暾说：“地震预报在全世界范围内仍是一大难题，但地震预警是完全可行的，地震预警技术的核心就是利用地震波和电波的时间差发出警报。”</w:t>
      </w:r>
    </w:p>
    <w:p w:rsidR="00E0697D" w14:paraId="59EC2B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从地震知识角度看，地震预警与预报的主要区别是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4518C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、时间不同</w:t>
      </w:r>
    </w:p>
    <w:p w:rsidR="00E0697D" w14:paraId="57988C6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、目的不同</w:t>
      </w:r>
    </w:p>
    <w:p w:rsidR="00E0697D" w14:paraId="12504F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、科研难度不同</w:t>
      </w:r>
    </w:p>
    <w:p w:rsidR="00E0697D" w14:paraId="2E05A3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、使用的技术不同</w:t>
      </w:r>
    </w:p>
    <w:p w:rsidR="00E0697D" w14:paraId="296ECC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AA96CE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从地震知识角度看，“地震预警”的定义出现在第二句，“地震预报”的定义出现在第三句。根据“‘地震预警’是在地震已经发生，抢在严重灾难尚未形成之前发出警报”和“‘地震预报’”是对尚未发生的可能地震事件提前发出通知”可知，两者的主要区别在于“发出警报或通知的时间不同”。第二步，</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项“时间不同”是从地震知识角度看到的地震预警与预报的主要区别。故选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0C3982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在刊物上时有应用辩证方法治疗有效的报道，但大多数是在以西医疗法为主导的前提取得的，还有少数尽管是单靠中医而治愈的，但重复使用该法却不能取得更多的相同病例同样有效的验证，因而也都不具有普遍性意义。</w:t>
      </w:r>
    </w:p>
    <w:p w:rsidR="00E0697D" w14:paraId="1AB21A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这段话主要讨论的是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DB8B2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、中医辩证治疗癌症有一定效果</w:t>
      </w:r>
    </w:p>
    <w:p w:rsidR="00E0697D" w14:paraId="71A7C3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、中医治疗癌症的效果还得不到有效证实</w:t>
      </w:r>
    </w:p>
    <w:p w:rsidR="00E0697D" w14:paraId="4C045A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、中医也能治疗癌症</w:t>
      </w:r>
    </w:p>
    <w:p w:rsidR="00E0697D" w14:paraId="5E004A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、治疗癌症时中医和西医各有所长</w:t>
      </w:r>
    </w:p>
    <w:p w:rsidR="00E0697D" w14:paraId="4C378B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A01265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阅读可知，材料的结构是分—总结构，“因而也都不具有普遍性意义”</w:t>
      </w:r>
      <w:r w:rsidRPr="00E0697D">
        <w:rPr>
          <w:rFonts w:ascii="Times New Roman" w:eastAsia="微软雅黑" w:hAnsi="微软雅黑" w:cs="宋体" w:hint="eastAsia"/>
          <w:szCs w:val="18"/>
        </w:rPr>
        <w:t>是本段文字的结论，材料的中心意思是中医辩证治疗癌症的方法没有在大范围内得到有效验证，不具有普遍性意义。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选项强调的是中医疗法有效果，没抓住重点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选项强调中医和西医各有所长，也没抓住重点。故选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6927FC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千百年来，食物就这样随着人们的脚步，不停迁移，不停流变。无论脚步多远，在人的脑海中，只有故乡的味道，熟悉而顽固，它就像一个味觉定位系统，一头锁定了千里之外的异地，另一头则永远牵绊着记忆深处的故乡。</w:t>
      </w:r>
    </w:p>
    <w:p w:rsidR="00E0697D" w14:paraId="3E088CA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这里的“它”指的是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90947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、故乡</w:t>
      </w:r>
    </w:p>
    <w:p w:rsidR="00E0697D" w14:paraId="240E88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、脚步</w:t>
      </w:r>
    </w:p>
    <w:p w:rsidR="00E0697D" w14:paraId="5CA0A7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、食物</w:t>
      </w:r>
    </w:p>
    <w:p w:rsidR="00E0697D" w14:paraId="1A5642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、味道</w:t>
      </w:r>
    </w:p>
    <w:p w:rsidR="00E0697D" w14:paraId="7A48C7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509469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第一步，定位原文，“它”出现在第二句。分析“它”的上下文语境。前文先讲食物随人们的脚步而迁移、流变，再讲故乡的味道熟悉而顽固。根据“就近原则”。“它”指“故乡的味道”。第二步，对比选项。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项“味道”符合上述语境。故选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5FE6EFD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考古发现，我国新石器时代主要文化遗址里，几乎都有刻画符号发现。各种符号的分布几乎遍及全国，从青海、陕西到东南沿海，从黄河到长江流域，都有发现。有的刻在陶器上，有的刻在玉器上，还有的刻在龟甲上。</w:t>
      </w:r>
    </w:p>
    <w:p w:rsidR="00E0697D" w14:paraId="398C00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AEE5AA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、中国早期文字的萌生也经历过“满天星斗”般的孕育过程</w:t>
      </w:r>
    </w:p>
    <w:p w:rsidR="00E0697D" w14:paraId="35181F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、长江流域同样是中国古代文明的发祥地之一</w:t>
      </w:r>
    </w:p>
    <w:p w:rsidR="00E0697D" w14:paraId="79717D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、在一些龟甲、骨器、石器上可以发现刻画符号</w:t>
      </w:r>
    </w:p>
    <w:p w:rsidR="00E0697D" w14:paraId="11F8F9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、刻画符号中含有特殊的内容</w:t>
      </w:r>
    </w:p>
    <w:p w:rsidR="00E0697D" w14:paraId="177D80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https://d.book118.com/546015040054010035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rsidP="00E002BD" w14:paraId="7782CE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238" w14:paraId="4E579D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rsidP="00E002BD" w14:paraId="70360BBA" w14:textId="7CF834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3238" w14:paraId="346D7D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paraId="44B10B3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2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rsidP="00E002BD" w14:textId="7CF834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032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32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rsidP="00E002BD" w14:textId="7CF834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32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paraId="6941E8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paraId="2DC0D77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paraId="2DFA05E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2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9C641C"/>
    <w:rsid w:val="00A77B3E"/>
    <w:rsid w:val="00C03238"/>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5ABB02"/>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C032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03238"/>
    <w:rPr>
      <w:sz w:val="18"/>
      <w:szCs w:val="18"/>
    </w:rPr>
  </w:style>
  <w:style w:type="paragraph" w:styleId="Footer">
    <w:name w:val="footer"/>
    <w:basedOn w:val="Normal"/>
    <w:link w:val="a0"/>
    <w:rsid w:val="00C03238"/>
    <w:pPr>
      <w:tabs>
        <w:tab w:val="center" w:pos="4153"/>
        <w:tab w:val="right" w:pos="8306"/>
      </w:tabs>
      <w:snapToGrid w:val="0"/>
    </w:pPr>
    <w:rPr>
      <w:sz w:val="18"/>
      <w:szCs w:val="18"/>
    </w:rPr>
  </w:style>
  <w:style w:type="character" w:customStyle="1" w:styleId="a0">
    <w:name w:val="页脚 字符"/>
    <w:basedOn w:val="DefaultParagraphFont"/>
    <w:link w:val="Footer"/>
    <w:rsid w:val="00C03238"/>
    <w:rPr>
      <w:sz w:val="18"/>
      <w:szCs w:val="18"/>
    </w:rPr>
  </w:style>
  <w:style w:type="character" w:styleId="PageNumber">
    <w:name w:val="page number"/>
    <w:basedOn w:val="DefaultParagraphFont"/>
    <w:rsid w:val="00C03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6015040054010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4025</Words>
  <Characters>22948</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2024-01-17T07:56:00Z</dcterms:created>
  <dcterms:modified xsi:type="dcterms:W3CDTF">2024-01-17T07:56:00Z</dcterms:modified>
</cp:coreProperties>
</file>