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多晶硅磁控溅射靶材项目经营分析报告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3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_Toc16231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val="en-US"/>
          </w:rPr>
          <w:t>一、多晶硅磁控溅射靶材技术创新的含义</w:t>
        </w:r>
        <w:r>
          <w:tab/>
        </w:r>
        <w:r>
          <w:fldChar w:fldCharType="begin"/>
        </w:r>
        <w:r>
          <w:instrText xml:space="preserve"> PAGEREF _Toc17831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_Toc24193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val="en-US"/>
          </w:rPr>
          <w:t>二、多晶硅磁控溅射靶材项目投资背景分析</w:t>
        </w:r>
        <w:r>
          <w:tab/>
        </w:r>
        <w:r>
          <w:fldChar w:fldCharType="begin"/>
        </w:r>
        <w:r>
          <w:instrText xml:space="preserve"> PAGEREF _Toc2904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_Toc28689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_Toc19418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val="en-US"/>
          </w:rPr>
          <w:t>三、选址方案</w:t>
        </w:r>
        <w:r>
          <w:tab/>
        </w:r>
        <w:r>
          <w:fldChar w:fldCharType="begin"/>
        </w:r>
        <w:r>
          <w:instrText xml:space="preserve"> PAGEREF _Toc30615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val="en-US"/>
          </w:rPr>
          <w:t>(一)、多晶硅磁控溅射靶材项目选址</w:t>
        </w:r>
        <w:r>
          <w:tab/>
        </w:r>
        <w:r>
          <w:fldChar w:fldCharType="begin"/>
        </w:r>
        <w:r>
          <w:instrText xml:space="preserve"> PAGEREF _Toc24645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val="en-US"/>
          </w:rPr>
          <w:t>(二)、多晶硅磁控溅射靶材项目选址流程</w:t>
        </w:r>
        <w:r>
          <w:tab/>
        </w:r>
        <w:r>
          <w:fldChar w:fldCharType="begin"/>
        </w:r>
        <w:r>
          <w:instrText xml:space="preserve"> PAGEREF _Toc9978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val="en-US"/>
          </w:rPr>
          <w:t>(三)、多晶硅磁控溅射靶材项目选址原则</w:t>
        </w:r>
        <w:r>
          <w:tab/>
        </w:r>
        <w:r>
          <w:fldChar w:fldCharType="begin"/>
        </w:r>
        <w:r>
          <w:instrText xml:space="preserve"> PAGEREF _Toc17236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" w:history="1">
        <w:r>
          <w:rPr>
            <w:rFonts w:ascii="仿宋" w:eastAsia="仿宋" w:hAnsi="仿宋" w:cs="仿宋" w:hint="eastAsia"/>
            <w:lang w:val="en-US"/>
          </w:rPr>
          <w:t>四、宏观环境分析</w:t>
        </w:r>
        <w:r>
          <w:tab/>
        </w:r>
        <w:r>
          <w:fldChar w:fldCharType="begin"/>
        </w:r>
        <w:r>
          <w:instrText xml:space="preserve"> PAGEREF _Toc1225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_Toc1293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val="en-US"/>
          </w:rPr>
          <w:t>五、发展规划</w:t>
        </w:r>
        <w:r>
          <w:tab/>
        </w:r>
        <w:r>
          <w:fldChar w:fldCharType="begin"/>
        </w:r>
        <w:r>
          <w:instrText xml:space="preserve"> PAGEREF _Toc24009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_Toc4272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_Toc9110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val="en-US"/>
          </w:rPr>
          <w:t>六、建筑工程方案</w:t>
        </w:r>
        <w:r>
          <w:tab/>
        </w:r>
        <w:r>
          <w:fldChar w:fldCharType="begin"/>
        </w:r>
        <w:r>
          <w:instrText xml:space="preserve"> PAGEREF _Toc32575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val="en-US"/>
          </w:rPr>
          <w:t>(一)、多晶硅磁控溅射靶材项目工程设计总体要求</w:t>
        </w:r>
        <w:r>
          <w:tab/>
        </w:r>
        <w:r>
          <w:fldChar w:fldCharType="begin"/>
        </w:r>
        <w:r>
          <w:instrText xml:space="preserve"> PAGEREF _Toc10657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_Toc17175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_Toc31445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2" w:history="1">
        <w:r>
          <w:rPr>
            <w:rFonts w:ascii="仿宋" w:eastAsia="仿宋" w:hAnsi="仿宋" w:cs="仿宋" w:hint="eastAsia"/>
            <w:lang w:val="en-US"/>
          </w:rPr>
          <w:t>七、重点投资多晶硅磁控溅射靶材项目分析</w:t>
        </w:r>
        <w:r>
          <w:tab/>
        </w:r>
        <w:r>
          <w:fldChar w:fldCharType="begin"/>
        </w:r>
        <w:r>
          <w:instrText xml:space="preserve"> PAGEREF _Toc7532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val="en-US"/>
          </w:rPr>
          <w:t>(一)、多晶硅磁控溅射靶材项目承办单位基本情况</w:t>
        </w:r>
        <w:r>
          <w:tab/>
        </w:r>
        <w:r>
          <w:fldChar w:fldCharType="begin"/>
        </w:r>
        <w:r>
          <w:instrText xml:space="preserve"> PAGEREF _Toc5539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val="en-US"/>
          </w:rPr>
          <w:t>(二)、多晶硅磁控溅射靶材项目建设符合性</w:t>
        </w:r>
        <w:r>
          <w:tab/>
        </w:r>
        <w:r>
          <w:fldChar w:fldCharType="begin"/>
        </w:r>
        <w:r>
          <w:instrText xml:space="preserve"> PAGEREF _Toc5300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val="en-US"/>
          </w:rPr>
          <w:t>(三)、多晶硅磁控溅射靶材项目概况</w:t>
        </w:r>
        <w:r>
          <w:tab/>
        </w:r>
        <w:r>
          <w:fldChar w:fldCharType="begin"/>
        </w:r>
        <w:r>
          <w:instrText xml:space="preserve"> PAGEREF _Toc2387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val="en-US"/>
          </w:rPr>
          <w:t>(四)、多晶硅磁控溅射靶材项目评价</w:t>
        </w:r>
        <w:r>
          <w:tab/>
        </w:r>
        <w:r>
          <w:fldChar w:fldCharType="begin"/>
        </w:r>
        <w:r>
          <w:instrText xml:space="preserve"> PAGEREF _Toc6967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val="en-US"/>
          </w:rPr>
          <w:t>八、组织架构分析</w:t>
        </w:r>
        <w:r>
          <w:tab/>
        </w:r>
        <w:r>
          <w:fldChar w:fldCharType="begin"/>
        </w:r>
        <w:r>
          <w:instrText xml:space="preserve"> PAGEREF _Toc1717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27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_Toc20327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_Toc18364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val="en-US"/>
          </w:rPr>
          <w:t>九、产品规划方案</w:t>
        </w:r>
        <w:r>
          <w:tab/>
        </w:r>
        <w:r>
          <w:fldChar w:fldCharType="begin"/>
        </w:r>
        <w:r>
          <w:instrText xml:space="preserve"> PAGEREF _Toc19372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_Toc3202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_Toc27070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val="en-US"/>
          </w:rPr>
          <w:t>十、第十四章员工健康与安全管理</w:t>
        </w:r>
        <w:r>
          <w:tab/>
        </w:r>
        <w:r>
          <w:fldChar w:fldCharType="begin"/>
        </w:r>
        <w:r>
          <w:instrText xml:space="preserve"> PAGEREF _Toc8639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_Toc15827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_Toc17346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val="en-US"/>
          </w:rPr>
          <w:t>十一、风险评估分析</w:t>
        </w:r>
        <w:r>
          <w:tab/>
        </w:r>
        <w:r>
          <w:fldChar w:fldCharType="begin"/>
        </w:r>
        <w:r>
          <w:instrText xml:space="preserve"> PAGEREF _Toc28705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val="en-US"/>
          </w:rPr>
          <w:t>(一)、多晶硅磁控溅射靶材项目风险分析</w:t>
        </w:r>
        <w:r>
          <w:tab/>
        </w:r>
        <w:r>
          <w:fldChar w:fldCharType="begin"/>
        </w:r>
        <w:r>
          <w:instrText xml:space="preserve"> PAGEREF _Toc2669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_Toc3972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val="en-US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_Toc11708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_Toc3660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_Toc12258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_Toc25212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val="en-US"/>
          </w:rPr>
          <w:t>十三、多晶硅磁控溅射靶材项目质量管理</w:t>
        </w:r>
        <w:r>
          <w:tab/>
        </w:r>
        <w:r>
          <w:fldChar w:fldCharType="begin"/>
        </w:r>
        <w:r>
          <w:instrText xml:space="preserve"> PAGEREF _Toc8457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_Toc19715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8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_Toc4648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val="en-US"/>
          </w:rPr>
          <w:t>(三)、多晶硅磁控溅射靶材项目质量控制计划</w:t>
        </w:r>
        <w:r>
          <w:tab/>
        </w:r>
        <w:r>
          <w:fldChar w:fldCharType="begin"/>
        </w:r>
        <w:r>
          <w:instrText xml:space="preserve"> PAGEREF _Toc10161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_Toc14234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val="en-US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_Toc22528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_Toc344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_Toc13539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_Toc24061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val="en-US"/>
          </w:rPr>
          <w:t>十五、生产控制的基本程序</w:t>
        </w:r>
        <w:r>
          <w:tab/>
        </w:r>
        <w:r>
          <w:fldChar w:fldCharType="begin"/>
        </w:r>
        <w:r>
          <w:instrText xml:space="preserve"> PAGEREF _Toc24625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_Toc18178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_Toc22644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_Toc26587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192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_Toc28192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val="en-US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_Toc32463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_Toc24441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_Toc19910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_Toc14515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val="en-US"/>
          </w:rPr>
          <w:t>十七、法律与合规事务</w:t>
        </w:r>
        <w:r>
          <w:tab/>
        </w:r>
        <w:r>
          <w:fldChar w:fldCharType="begin"/>
        </w:r>
        <w:r>
          <w:instrText xml:space="preserve"> PAGEREF _Toc25189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val="en-US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_Toc16913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val="en-US"/>
          </w:rPr>
          <w:t>(二)、知识产权保护</w:t>
        </w:r>
        <w:r>
          <w:tab/>
        </w:r>
        <w:r>
          <w:fldChar w:fldCharType="begin"/>
        </w:r>
        <w:r>
          <w:instrText xml:space="preserve"> PAGEREF _Toc30769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val="en-US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_Toc21525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val="en-US"/>
          </w:rPr>
          <w:t>十八、招标方案</w:t>
        </w:r>
        <w:r>
          <w:tab/>
        </w:r>
        <w:r>
          <w:fldChar w:fldCharType="begin"/>
        </w:r>
        <w:r>
          <w:instrText xml:space="preserve"> PAGEREF _Toc3211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val="en-US"/>
          </w:rPr>
          <w:t>(一)、多晶硅磁控溅射靶材项目招标依据</w:t>
        </w:r>
        <w:r>
          <w:tab/>
        </w:r>
        <w:r>
          <w:fldChar w:fldCharType="begin"/>
        </w:r>
        <w:r>
          <w:instrText xml:space="preserve"> PAGEREF _Toc27126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val="en-US"/>
          </w:rPr>
          <w:t>(二)、多晶硅磁控溅射靶材项目招标范围</w:t>
        </w:r>
        <w:r>
          <w:tab/>
        </w:r>
        <w:r>
          <w:fldChar w:fldCharType="begin"/>
        </w:r>
        <w:r>
          <w:instrText xml:space="preserve"> PAGEREF _Toc15296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_Toc19700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6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_Toc30606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_Toc18257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val="en-US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_Toc27331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_Toc1005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5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_Toc15075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val="en-US"/>
          </w:rPr>
          <w:t>二十、风险性分析</w:t>
        </w:r>
        <w:r>
          <w:tab/>
        </w:r>
        <w:r>
          <w:fldChar w:fldCharType="begin"/>
        </w:r>
        <w:r>
          <w:instrText xml:space="preserve"> PAGEREF _Toc10195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_Toc8189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_Toc23876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_Toc19469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_Toc1025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_Toc9897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_Toc6361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_Toc18114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_Toc14031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_Toc9151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199" w:history="1">
        <w:r>
          <w:rPr>
            <w:rFonts w:ascii="仿宋" w:eastAsia="仿宋" w:hAnsi="仿宋" w:cs="仿宋" w:hint="eastAsia"/>
            <w:lang w:val="en-US"/>
          </w:rPr>
          <w:t>二十一、安全与环境责任体系</w:t>
        </w:r>
        <w:r>
          <w:tab/>
        </w:r>
        <w:r>
          <w:fldChar w:fldCharType="begin"/>
        </w:r>
        <w:r>
          <w:instrText xml:space="preserve"> PAGEREF _Toc26199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val="en-US"/>
          </w:rPr>
          <w:t>(一)、责任分工</w:t>
        </w:r>
        <w:r>
          <w:tab/>
        </w:r>
        <w:r>
          <w:fldChar w:fldCharType="begin"/>
        </w:r>
        <w:r>
          <w:instrText xml:space="preserve"> PAGEREF _Toc73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val="en-US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_Toc21361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val="en-US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_Toc25715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val="en-US"/>
          </w:rPr>
          <w:t>(四)、绩效考核</w:t>
        </w:r>
        <w:r>
          <w:tab/>
        </w:r>
        <w:r>
          <w:fldChar w:fldCharType="begin"/>
        </w:r>
        <w:r>
          <w:instrText xml:space="preserve"> PAGEREF _Toc2479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https://d.book118.com/546022111142010102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多晶硅磁控溅射靶材项目经营分析报告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多晶硅磁控溅射靶材项目经营分析报告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多晶硅磁控溅射靶材项目经营分析报告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多晶硅磁控溅射靶材项目经营分析报告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多晶硅磁控溅射靶材项目经营分析报告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3848C8"/>
    <w:rsid w:val="393848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4602211114201010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2024-03-17T06:32:00Z</dcterms:created>
  <dcterms:modified xsi:type="dcterms:W3CDTF">2024-03-17T06:33:03Z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