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240" w:lineRule="exact"/>
      </w:pPr>
      <w:bookmarkStart w:id="0" w:name="1"/>
      <w:bookmarkEnd w:id="0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11" w:lineRule="exact"/>
      </w:pPr>
    </w:p>
    <w:p>
      <w:pPr>
        <w:widowControl/>
        <w:jc w:val="left"/>
        <w:sectPr>
          <w:type w:val="continuous"/>
          <w:pgSz w:w="11908" w:h="16839"/>
          <w:pgMar w:top="1121" w:right="911" w:bottom="881" w:left="1271" w:header="0" w:footer="0" w:gutter="0"/>
          <w:cols w:num="1" w:space="720"/>
          <w:docGrid w:type="lines" w:linePitch="312" w:charSpace="0"/>
        </w:sectPr>
      </w:pPr>
    </w:p>
    <w:p>
      <w:pPr>
        <w:spacing w:before="0" w:after="0" w:line="520" w:lineRule="exact"/>
        <w:ind w:left="922" w:firstLine="0"/>
        <w:jc w:val="left"/>
      </w:pPr>
      <w: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WS_polygon16" o:spid="_x0000_s1025" type="#_x0000_t12" style="width:465.1pt;height:0.95pt;margin-top:255pt;margin-left:64.7pt;mso-height-relative:page;mso-position-horizontal-relative:page;mso-position-vertical-relative:page;mso-width-relative:page;position:absolute;z-index:251658240" coordsize="21600,21600" stroked="t" strokecolor="black">
            <v:fill opacity="0"/>
            <v:stroke joinstyle="miter"/>
          </v:shape>
        </w:pict>
      </w:r>
      <w:r>
        <w:pict>
          <v:shape id="WS_polygon42" o:spid="_x0000_s1026" type="#_x0000_t12" style="width:465.1pt;height:0.95pt;margin-top:717.15pt;margin-left:64.7pt;mso-height-relative:page;mso-position-horizontal-relative:page;mso-position-vertical-relative:page;mso-width-relative:page;position:absolute;z-index:251659264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52"/>
          <w:u w:val="none"/>
        </w:rPr>
        <w:t>中国地质调查局地质调查技术标准</w:t>
      </w:r>
    </w:p>
    <w:p>
      <w:pPr>
        <w:spacing w:before="0" w:after="0" w:line="462" w:lineRule="exact"/>
        <w:ind w:left="922" w:firstLine="0"/>
      </w:pPr>
    </w:p>
    <w:p>
      <w:pPr>
        <w:spacing w:before="0" w:after="0" w:line="320" w:lineRule="exact"/>
        <w:ind w:left="922" w:firstLine="6284"/>
        <w:jc w:val="left"/>
      </w:pPr>
      <w:r>
        <w:rPr>
          <w:rFonts w:ascii="黑体" w:hAnsi="黑体" w:cs="黑体"/>
          <w:color w:val="000000"/>
          <w:spacing w:val="33"/>
          <w:w w:val="100"/>
          <w:position w:val="0"/>
          <w:sz w:val="32"/>
          <w:u w:val="none"/>
        </w:rPr>
        <w:t>DD2012</w:t>
      </w:r>
      <w:r>
        <w:rPr>
          <w:rFonts w:ascii="Calibri" w:hAnsi="Calibri" w:cs="Calibri"/>
          <w:color w:val="000000"/>
          <w:spacing w:val="-33"/>
          <w:w w:val="100"/>
          <w:sz w:val="32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32"/>
          <w:u w:val="none"/>
        </w:rPr>
        <w:t>－</w:t>
      </w:r>
      <w:r>
        <w:rPr>
          <w:rFonts w:ascii="Calibri" w:hAnsi="Calibri" w:cs="Calibri"/>
          <w:color w:val="000000"/>
          <w:spacing w:val="8"/>
          <w:w w:val="100"/>
          <w:sz w:val="32"/>
          <w:u w:val="none"/>
        </w:rPr>
        <w:t> </w:t>
      </w:r>
      <w:r>
        <w:rPr>
          <w:rFonts w:ascii="黑体" w:hAnsi="黑体" w:cs="黑体"/>
          <w:color w:val="000000"/>
          <w:spacing w:val="19"/>
          <w:w w:val="100"/>
          <w:position w:val="0"/>
          <w:sz w:val="32"/>
          <w:u w:val="none"/>
        </w:rPr>
        <w:t>06</w:t>
      </w:r>
    </w:p>
    <w:p>
      <w:pPr>
        <w:widowControl/>
        <w:jc w:val="left"/>
        <w:sectPr>
          <w:type w:val="continuous"/>
          <w:pgSz w:w="11908" w:h="16839"/>
          <w:pgMar w:top="1121" w:right="911" w:bottom="881" w:left="1271" w:header="0" w:footer="0" w:gutter="0"/>
          <w:pgNumType w:start="2"/>
          <w:cols w:num="1" w:space="708" w:equalWidth="0">
            <w:col w:w="9725" w:space="0"/>
          </w:cols>
          <w:docGrid w:type="lines" w:linePitch="312" w:charSpace="0"/>
        </w:sectPr>
      </w:pPr>
    </w:p>
    <w:p>
      <w:pPr>
        <w:spacing w:before="0" w:after="0" w:line="240" w:lineRule="exact"/>
        <w:ind w:left="922" w:firstLine="6284"/>
      </w:pPr>
    </w:p>
    <w:p>
      <w:pPr>
        <w:spacing w:before="0" w:after="0" w:line="240" w:lineRule="exact"/>
        <w:ind w:left="922" w:firstLine="6284"/>
      </w:pPr>
    </w:p>
    <w:p>
      <w:pPr>
        <w:spacing w:before="0" w:after="0" w:line="240" w:lineRule="exact"/>
        <w:ind w:left="922" w:firstLine="6284"/>
      </w:pPr>
    </w:p>
    <w:p>
      <w:pPr>
        <w:spacing w:before="0" w:after="0" w:line="240" w:lineRule="exact"/>
        <w:ind w:left="922" w:firstLine="6284"/>
      </w:pPr>
    </w:p>
    <w:p>
      <w:pPr>
        <w:spacing w:before="0" w:after="0" w:line="240" w:lineRule="exact"/>
        <w:ind w:left="922" w:firstLine="6284"/>
      </w:pPr>
    </w:p>
    <w:p>
      <w:pPr>
        <w:spacing w:before="0" w:after="0" w:line="240" w:lineRule="exact"/>
        <w:ind w:left="922" w:firstLine="6284"/>
      </w:pPr>
    </w:p>
    <w:p>
      <w:pPr>
        <w:spacing w:before="0" w:after="0" w:line="240" w:lineRule="exact"/>
        <w:ind w:left="922" w:firstLine="6284"/>
      </w:pPr>
    </w:p>
    <w:p>
      <w:pPr>
        <w:spacing w:before="0" w:after="0" w:line="240" w:lineRule="exact"/>
        <w:ind w:left="922" w:firstLine="6284"/>
      </w:pPr>
    </w:p>
    <w:p>
      <w:pPr>
        <w:spacing w:before="0" w:after="0" w:line="254" w:lineRule="exact"/>
        <w:ind w:left="922" w:firstLine="6284"/>
      </w:pPr>
    </w:p>
    <w:p>
      <w:pPr>
        <w:widowControl/>
        <w:jc w:val="left"/>
        <w:sectPr>
          <w:type w:val="continuous"/>
          <w:pgSz w:w="11908" w:h="16839"/>
          <w:pgMar w:top="1121" w:right="911" w:bottom="881" w:left="1271" w:header="0" w:footer="0" w:gutter="0"/>
          <w:pgNumType w:start="3"/>
          <w:cols w:num="1" w:space="720"/>
          <w:docGrid w:type="lines" w:linePitch="312" w:charSpace="0"/>
        </w:sectPr>
      </w:pPr>
    </w:p>
    <w:p>
      <w:pPr>
        <w:spacing w:before="0" w:after="0" w:line="520" w:lineRule="exact"/>
        <w:ind w:left="1963" w:firstLine="0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52"/>
          <w:u w:val="none"/>
        </w:rPr>
        <w:t>海岸带环境地质调查规范</w:t>
      </w:r>
    </w:p>
    <w:p>
      <w:pPr>
        <w:spacing w:before="0" w:after="0" w:line="674" w:lineRule="exact"/>
        <w:ind w:left="1963" w:firstLine="1106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52"/>
          <w:u w:val="none"/>
        </w:rPr>
        <w:t>（</w:t>
      </w:r>
      <w:r>
        <w:rPr>
          <w:rFonts w:ascii="黑体" w:hAnsi="黑体" w:cs="黑体"/>
          <w:color w:val="000000"/>
          <w:spacing w:val="-1"/>
          <w:w w:val="100"/>
          <w:position w:val="0"/>
          <w:sz w:val="52"/>
          <w:u w:val="none"/>
        </w:rPr>
        <w:t>1∶100</w:t>
      </w:r>
      <w:r>
        <w:rPr>
          <w:rFonts w:ascii="Calibri" w:hAnsi="Calibri" w:cs="Calibri"/>
          <w:color w:val="000000"/>
          <w:spacing w:val="12"/>
          <w:w w:val="100"/>
          <w:sz w:val="52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52"/>
          <w:u w:val="none"/>
        </w:rPr>
        <w:t>000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52"/>
          <w:u w:val="none"/>
        </w:rPr>
        <w:t>）</w:t>
      </w:r>
    </w:p>
    <w:p>
      <w:pPr>
        <w:widowControl/>
        <w:jc w:val="left"/>
        <w:sectPr>
          <w:type w:val="continuous"/>
          <w:pgSz w:w="11908" w:h="16839"/>
          <w:pgMar w:top="1121" w:right="911" w:bottom="881" w:left="1271" w:header="0" w:footer="0" w:gutter="0"/>
          <w:pgNumType w:start="4"/>
          <w:cols w:num="1" w:space="708" w:equalWidth="0">
            <w:col w:w="9725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963" w:firstLine="1106"/>
      </w:pPr>
    </w:p>
    <w:p>
      <w:pPr>
        <w:spacing w:before="0" w:after="0" w:line="240" w:lineRule="exact"/>
        <w:ind w:left="1963" w:firstLine="1106"/>
      </w:pPr>
    </w:p>
    <w:p>
      <w:pPr>
        <w:spacing w:before="0" w:after="0" w:line="240" w:lineRule="exact"/>
        <w:ind w:left="1963" w:firstLine="1106"/>
      </w:pPr>
    </w:p>
    <w:p>
      <w:pPr>
        <w:spacing w:before="0" w:after="0" w:line="240" w:lineRule="exact"/>
        <w:ind w:left="1963" w:firstLine="1106"/>
      </w:pPr>
    </w:p>
    <w:p>
      <w:pPr>
        <w:spacing w:before="0" w:after="0" w:line="240" w:lineRule="exact"/>
        <w:ind w:left="1963" w:firstLine="1106"/>
      </w:pPr>
    </w:p>
    <w:p>
      <w:pPr>
        <w:spacing w:before="0" w:after="0" w:line="240" w:lineRule="exact"/>
        <w:ind w:left="1963" w:firstLine="1106"/>
      </w:pPr>
    </w:p>
    <w:p>
      <w:pPr>
        <w:spacing w:before="0" w:after="0" w:line="240" w:lineRule="exact"/>
        <w:ind w:left="1963" w:firstLine="1106"/>
      </w:pPr>
    </w:p>
    <w:p>
      <w:pPr>
        <w:spacing w:before="0" w:after="0" w:line="240" w:lineRule="exact"/>
        <w:ind w:left="1963" w:firstLine="1106"/>
      </w:pPr>
    </w:p>
    <w:p>
      <w:pPr>
        <w:spacing w:before="0" w:after="0" w:line="240" w:lineRule="exact"/>
        <w:ind w:left="1963" w:firstLine="1106"/>
      </w:pPr>
    </w:p>
    <w:p>
      <w:pPr>
        <w:spacing w:before="0" w:after="0" w:line="240" w:lineRule="exact"/>
        <w:ind w:left="1963" w:firstLine="1106"/>
      </w:pPr>
    </w:p>
    <w:p>
      <w:pPr>
        <w:spacing w:before="0" w:after="0" w:line="240" w:lineRule="exact"/>
        <w:ind w:left="1963" w:firstLine="1106"/>
      </w:pPr>
    </w:p>
    <w:p>
      <w:pPr>
        <w:spacing w:before="0" w:after="0" w:line="240" w:lineRule="exact"/>
        <w:ind w:left="1963" w:firstLine="1106"/>
      </w:pPr>
    </w:p>
    <w:p>
      <w:pPr>
        <w:spacing w:before="0" w:after="0" w:line="240" w:lineRule="exact"/>
        <w:ind w:left="1963" w:firstLine="1106"/>
      </w:pPr>
    </w:p>
    <w:p>
      <w:pPr>
        <w:spacing w:before="0" w:after="0" w:line="240" w:lineRule="exact"/>
        <w:ind w:left="1963" w:firstLine="1106"/>
      </w:pPr>
    </w:p>
    <w:p>
      <w:pPr>
        <w:spacing w:before="0" w:after="0" w:line="240" w:lineRule="exact"/>
        <w:ind w:left="1963" w:firstLine="1106"/>
      </w:pPr>
    </w:p>
    <w:p>
      <w:pPr>
        <w:spacing w:before="0" w:after="0" w:line="240" w:lineRule="exact"/>
        <w:ind w:left="1963" w:firstLine="1106"/>
      </w:pPr>
    </w:p>
    <w:p>
      <w:pPr>
        <w:spacing w:before="0" w:after="0" w:line="240" w:lineRule="exact"/>
        <w:ind w:left="1963" w:firstLine="1106"/>
      </w:pPr>
    </w:p>
    <w:p>
      <w:pPr>
        <w:spacing w:before="0" w:after="0" w:line="240" w:lineRule="exact"/>
        <w:ind w:left="1963" w:firstLine="1106"/>
      </w:pPr>
    </w:p>
    <w:p>
      <w:pPr>
        <w:spacing w:before="0" w:after="0" w:line="240" w:lineRule="exact"/>
        <w:ind w:left="1963" w:firstLine="1106"/>
      </w:pPr>
    </w:p>
    <w:p>
      <w:pPr>
        <w:spacing w:before="0" w:after="0" w:line="240" w:lineRule="exact"/>
        <w:ind w:left="1963" w:firstLine="1106"/>
      </w:pPr>
    </w:p>
    <w:p>
      <w:pPr>
        <w:spacing w:before="0" w:after="0" w:line="240" w:lineRule="exact"/>
        <w:ind w:left="1963" w:firstLine="1106"/>
      </w:pPr>
    </w:p>
    <w:p>
      <w:pPr>
        <w:spacing w:before="0" w:after="0" w:line="240" w:lineRule="exact"/>
        <w:ind w:left="1963" w:firstLine="1106"/>
      </w:pPr>
    </w:p>
    <w:p>
      <w:pPr>
        <w:spacing w:before="0" w:after="0" w:line="269" w:lineRule="exact"/>
        <w:ind w:left="1963" w:firstLine="1106"/>
      </w:pPr>
    </w:p>
    <w:p>
      <w:pPr>
        <w:widowControl/>
        <w:jc w:val="left"/>
        <w:sectPr>
          <w:type w:val="continuous"/>
          <w:pgSz w:w="11908" w:h="16839"/>
          <w:pgMar w:top="1121" w:right="911" w:bottom="881" w:left="1271" w:header="0" w:footer="0" w:gutter="0"/>
          <w:pgNumType w:start="5"/>
          <w:cols w:num="1" w:space="720"/>
          <w:docGrid w:type="lines" w:linePitch="312" w:charSpace="0"/>
        </w:sectPr>
      </w:pPr>
    </w:p>
    <w:p>
      <w:pPr>
        <w:spacing w:before="0" w:after="0" w:line="440" w:lineRule="exact"/>
        <w:ind w:left="3136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44"/>
          <w:u w:val="none"/>
        </w:rPr>
        <w:t>中国地质调查局</w:t>
      </w:r>
    </w:p>
    <w:p>
      <w:pPr>
        <w:spacing w:before="0" w:after="0" w:line="240" w:lineRule="exact"/>
        <w:ind w:left="3136" w:firstLine="0"/>
      </w:pPr>
    </w:p>
    <w:p>
      <w:pPr>
        <w:spacing w:before="0" w:after="0" w:line="367" w:lineRule="exact"/>
        <w:ind w:left="3136" w:firstLine="847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32"/>
          <w:u w:val="none"/>
        </w:rPr>
        <w:t>2012</w:t>
      </w:r>
      <w:r>
        <w:rPr>
          <w:rFonts w:ascii="Calibri" w:hAnsi="Calibri" w:cs="Calibri"/>
          <w:color w:val="000000"/>
          <w:spacing w:val="7"/>
          <w:w w:val="100"/>
          <w:sz w:val="32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2"/>
          <w:sz w:val="32"/>
          <w:u w:val="none"/>
        </w:rPr>
        <w:t>年</w:t>
      </w:r>
      <w:r>
        <w:rPr>
          <w:rFonts w:ascii="Calibri" w:hAnsi="Calibri" w:cs="Calibri"/>
          <w:b/>
          <w:color w:val="000000"/>
          <w:spacing w:val="7"/>
          <w:w w:val="100"/>
          <w:sz w:val="32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32"/>
          <w:u w:val="none"/>
        </w:rPr>
        <w:t>4</w:t>
      </w:r>
      <w:r>
        <w:rPr>
          <w:rFonts w:ascii="Calibri" w:hAnsi="Calibri" w:cs="Calibri"/>
          <w:color w:val="000000"/>
          <w:spacing w:val="7"/>
          <w:w w:val="100"/>
          <w:sz w:val="32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2"/>
          <w:sz w:val="32"/>
          <w:u w:val="none"/>
        </w:rPr>
        <w:t>月</w:t>
      </w:r>
    </w:p>
    <w:p>
      <w:pPr>
        <w:widowControl/>
        <w:jc w:val="left"/>
        <w:sectPr>
          <w:type w:val="continuous"/>
          <w:pgSz w:w="11908" w:h="16839"/>
          <w:pgMar w:top="1121" w:right="911" w:bottom="881" w:left="1271" w:header="0" w:footer="0" w:gutter="0"/>
          <w:pgNumType w:start="6"/>
          <w:cols w:num="1" w:space="708" w:equalWidth="0">
            <w:col w:w="9725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136" w:firstLine="847"/>
      </w:pPr>
    </w:p>
    <w:p>
      <w:pPr>
        <w:spacing w:before="0" w:after="0" w:line="397" w:lineRule="exact"/>
        <w:ind w:left="3136" w:firstLine="847"/>
      </w:pPr>
    </w:p>
    <w:p>
      <w:pPr>
        <w:widowControl/>
        <w:jc w:val="left"/>
        <w:sectPr>
          <w:type w:val="continuous"/>
          <w:pgSz w:w="11908" w:h="16839"/>
          <w:pgMar w:top="1121" w:right="911" w:bottom="881" w:left="1271" w:header="0" w:footer="0" w:gutter="0"/>
          <w:pgNumType w:start="7"/>
          <w:cols w:num="1" w:space="720"/>
          <w:docGrid w:type="lines" w:linePitch="312" w:charSpace="0"/>
        </w:sectPr>
      </w:pPr>
    </w:p>
    <w:p>
      <w:pPr>
        <w:spacing w:before="0" w:after="0" w:line="162" w:lineRule="exact"/>
        <w:ind w:left="9215" w:firstLine="0"/>
        <w:jc w:val="left"/>
      </w:pPr>
      <w:r>
        <w:rPr>
          <w:rFonts w:ascii="Times New Roman" w:hAnsi="Times New Roman" w:cs="Times New Roman"/>
          <w:color w:val="FFFFFF"/>
          <w:spacing w:val="-1"/>
          <w:w w:val="100"/>
          <w:position w:val="0"/>
          <w:sz w:val="18"/>
          <w:u w:val="none"/>
        </w:rPr>
        <w:t>1</w:t>
      </w:r>
    </w:p>
    <w:p>
      <w:pPr>
        <w:widowControl/>
        <w:jc w:val="left"/>
        <w:sectPr>
          <w:type w:val="continuous"/>
          <w:pgSz w:w="11908" w:h="16839"/>
          <w:pgMar w:top="1121" w:right="911" w:bottom="881" w:left="1271" w:header="0" w:footer="0" w:gutter="0"/>
          <w:pgNumType w:start="8"/>
          <w:cols w:num="1" w:space="708" w:equalWidth="0">
            <w:col w:w="9725" w:space="0"/>
          </w:cols>
          <w:docGrid w:type="lines" w:linePitch="312" w:charSpace="0"/>
        </w:sectPr>
      </w:pPr>
    </w:p>
    <w:p>
      <w:pPr>
        <w:spacing w:before="0" w:after="0" w:line="240" w:lineRule="exact"/>
        <w:sectPr>
          <w:type w:val="continuous"/>
          <w:pgSz w:w="11908" w:h="16839"/>
          <w:pgMar w:top="1121" w:right="828" w:bottom="881" w:left="1188" w:header="0" w:footer="0" w:gutter="0"/>
          <w:pgNumType w:start="9"/>
          <w:cols w:num="1" w:space="720"/>
        </w:sectPr>
      </w:pPr>
      <w:bookmarkStart w:id="1" w:name="_GoBack"/>
      <w:bookmarkEnd w:id="1"/>
      <w:bookmarkStart w:id="2" w:name="2"/>
      <w:bookmarkEnd w:id="2"/>
      <w:bookmarkStart w:id="3" w:name="3"/>
      <w:bookmarkEnd w:id="3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tabs>
          <w:tab w:val="left" w:pos="5067"/>
        </w:tabs>
        <w:spacing w:before="0" w:after="0" w:line="403" w:lineRule="exact"/>
        <w:ind w:left="229" w:firstLine="4198"/>
        <w:jc w:val="left"/>
      </w:pPr>
      <w:r>
        <w:pict>
          <v:shape id="WS_polygon6" o:spid="_x0000_s1027" type="#_x0000_t12" style="width:470.85pt;height:23pt;margin-top:127.5pt;margin-left:69.35pt;mso-height-relative:page;mso-position-horizontal-relative:page;mso-position-vertical-relative:page;mso-width-relative:page;position:absolute;z-index:-251656192" coordsize="21600,21600" fillcolor="white" stroked="f"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32"/>
          <w:u w:val="none"/>
        </w:rPr>
        <w:t>目</w:t>
      </w:r>
      <w:r>
        <w:rPr>
          <w:rFonts w:cs="Calibri"/>
          <w:spacing w:val="-1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32"/>
          <w:u w:val="none"/>
        </w:rPr>
        <w:t>次</w:t>
      </w:r>
    </w:p>
    <w:p>
      <w:pPr>
        <w:spacing w:before="0" w:after="0" w:line="240" w:lineRule="exact"/>
        <w:ind w:left="229" w:firstLine="4198"/>
      </w:pPr>
    </w:p>
    <w:p>
      <w:pPr>
        <w:spacing w:before="0" w:after="0" w:line="240" w:lineRule="exact"/>
        <w:ind w:left="229" w:firstLine="4198"/>
      </w:pPr>
    </w:p>
    <w:p>
      <w:pPr>
        <w:tabs>
          <w:tab w:val="left" w:pos="9157"/>
        </w:tabs>
        <w:spacing w:before="0" w:after="0" w:line="386" w:lineRule="exact"/>
        <w:ind w:left="229" w:firstLine="0"/>
        <w:jc w:val="left"/>
      </w:pPr>
      <w:hyperlink w:anchor="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前言</w:t>
        </w:r>
      </w:hyperlink>
      <w:r>
        <w:rPr>
          <w:rFonts w:ascii="Calibri" w:hAnsi="Calibri" w:cs="Calibri"/>
          <w:color w:val="000000"/>
          <w:spacing w:val="15"/>
          <w:w w:val="100"/>
          <w:sz w:val="21"/>
          <w:u w:val="none"/>
        </w:rPr>
        <w:t> </w:t>
      </w:r>
      <w:hyperlink w:anchor="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13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III</w:t>
        </w:r>
      </w:hyperlink>
    </w:p>
    <w:p>
      <w:pPr>
        <w:tabs>
          <w:tab w:val="left" w:pos="9367"/>
        </w:tabs>
        <w:spacing w:before="0" w:after="0" w:line="390" w:lineRule="exact"/>
        <w:ind w:left="229" w:firstLine="0"/>
        <w:jc w:val="left"/>
      </w:pPr>
      <w:hyperlink w:anchor="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1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范围</w:t>
        </w:r>
      </w:hyperlink>
      <w:r>
        <w:rPr>
          <w:rFonts w:ascii="Calibri" w:hAnsi="Calibri" w:cs="Calibri"/>
          <w:color w:val="000000"/>
          <w:spacing w:val="16"/>
          <w:w w:val="100"/>
          <w:sz w:val="21"/>
          <w:u w:val="none"/>
        </w:rPr>
        <w:t> </w:t>
      </w:r>
      <w:hyperlink w:anchor="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11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1</w:t>
        </w:r>
      </w:hyperlink>
    </w:p>
    <w:p>
      <w:pPr>
        <w:tabs>
          <w:tab w:val="left" w:pos="9367"/>
        </w:tabs>
        <w:spacing w:before="0" w:after="0" w:line="390" w:lineRule="exact"/>
        <w:ind w:left="229" w:firstLine="0"/>
        <w:jc w:val="left"/>
      </w:pPr>
      <w:hyperlink w:anchor="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2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规范性引用文件</w:t>
        </w:r>
      </w:hyperlink>
      <w:r>
        <w:rPr>
          <w:rFonts w:ascii="Calibri" w:hAnsi="Calibri" w:cs="Calibri"/>
          <w:color w:val="000000"/>
          <w:spacing w:val="24"/>
          <w:w w:val="100"/>
          <w:sz w:val="21"/>
          <w:u w:val="none"/>
        </w:rPr>
        <w:t> </w:t>
      </w:r>
      <w:hyperlink w:anchor="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11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1</w:t>
        </w:r>
      </w:hyperlink>
    </w:p>
    <w:p>
      <w:pPr>
        <w:tabs>
          <w:tab w:val="left" w:pos="9367"/>
        </w:tabs>
        <w:spacing w:before="0" w:after="0" w:line="390" w:lineRule="exact"/>
        <w:ind w:left="229" w:firstLine="0"/>
        <w:jc w:val="left"/>
      </w:pPr>
      <w:hyperlink w:anchor="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3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术语和定义</w:t>
        </w:r>
      </w:hyperlink>
      <w:r>
        <w:rPr>
          <w:rFonts w:ascii="Calibri" w:hAnsi="Calibri" w:cs="Calibri"/>
          <w:color w:val="000000"/>
          <w:spacing w:val="21"/>
          <w:w w:val="100"/>
          <w:sz w:val="21"/>
          <w:u w:val="none"/>
        </w:rPr>
        <w:t> </w:t>
      </w:r>
      <w:hyperlink w:anchor="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11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1</w:t>
        </w:r>
      </w:hyperlink>
    </w:p>
    <w:p>
      <w:pPr>
        <w:tabs>
          <w:tab w:val="left" w:pos="9367"/>
        </w:tabs>
        <w:spacing w:before="0" w:after="0" w:line="390" w:lineRule="exact"/>
        <w:ind w:left="229" w:firstLine="0"/>
        <w:jc w:val="left"/>
      </w:pPr>
      <w:hyperlink w:anchor="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4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总则</w:t>
        </w:r>
      </w:hyperlink>
      <w:r>
        <w:rPr>
          <w:rFonts w:ascii="Calibri" w:hAnsi="Calibri" w:cs="Calibri"/>
          <w:color w:val="000000"/>
          <w:spacing w:val="16"/>
          <w:w w:val="100"/>
          <w:sz w:val="21"/>
          <w:u w:val="none"/>
        </w:rPr>
        <w:t> </w:t>
      </w:r>
      <w:hyperlink w:anchor="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11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2</w:t>
        </w:r>
      </w:hyperlink>
    </w:p>
    <w:p>
      <w:pPr>
        <w:tabs>
          <w:tab w:val="left" w:pos="9267"/>
        </w:tabs>
        <w:spacing w:before="0" w:after="0" w:line="390" w:lineRule="exact"/>
        <w:ind w:left="229" w:firstLine="210"/>
        <w:jc w:val="left"/>
      </w:pPr>
      <w:hyperlink w:anchor="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4.1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调查目的</w:t>
        </w:r>
      </w:hyperlink>
      <w:r>
        <w:rPr>
          <w:rFonts w:ascii="Calibri" w:hAnsi="Calibri" w:cs="Calibri"/>
          <w:color w:val="000000"/>
          <w:spacing w:val="22"/>
          <w:w w:val="100"/>
          <w:sz w:val="21"/>
          <w:u w:val="none"/>
        </w:rPr>
        <w:t> </w:t>
      </w:r>
      <w:hyperlink w:anchor="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......................................................................</w:t>
        </w:r>
      </w:hyperlink>
      <w:r>
        <w:rPr>
          <w:rFonts w:cs="Calibri"/>
          <w:spacing w:val="0"/>
          <w:w w:val="100"/>
        </w:rPr>
        <w:tab/>
      </w:r>
      <w:r>
        <w:rPr>
          <w:rFonts w:ascii="Calibri" w:hAnsi="Calibri" w:cs="Calibri"/>
          <w:color w:val="000000"/>
          <w:spacing w:val="0"/>
          <w:w w:val="184"/>
          <w:sz w:val="24"/>
          <w:u w:val="none"/>
        </w:rPr>
        <w:t> </w:t>
      </w:r>
      <w:hyperlink w:anchor="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2</w:t>
        </w:r>
      </w:hyperlink>
    </w:p>
    <w:p>
      <w:pPr>
        <w:tabs>
          <w:tab w:val="left" w:pos="9267"/>
        </w:tabs>
        <w:spacing w:before="0" w:after="0" w:line="312" w:lineRule="exact"/>
        <w:ind w:left="229" w:firstLine="210"/>
        <w:jc w:val="left"/>
      </w:pPr>
      <w:hyperlink w:anchor="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4.2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调查内容</w:t>
        </w:r>
      </w:hyperlink>
      <w:r>
        <w:rPr>
          <w:rFonts w:ascii="Calibri" w:hAnsi="Calibri" w:cs="Calibri"/>
          <w:color w:val="000000"/>
          <w:spacing w:val="22"/>
          <w:w w:val="100"/>
          <w:sz w:val="21"/>
          <w:u w:val="none"/>
        </w:rPr>
        <w:t> </w:t>
      </w:r>
      <w:hyperlink w:anchor="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......................................................................</w:t>
        </w:r>
      </w:hyperlink>
      <w:r>
        <w:rPr>
          <w:rFonts w:cs="Calibri"/>
          <w:spacing w:val="0"/>
          <w:w w:val="100"/>
        </w:rPr>
        <w:tab/>
      </w:r>
      <w:r>
        <w:rPr>
          <w:rFonts w:ascii="Calibri" w:hAnsi="Calibri" w:cs="Calibri"/>
          <w:color w:val="000000"/>
          <w:spacing w:val="0"/>
          <w:w w:val="184"/>
          <w:sz w:val="24"/>
          <w:u w:val="none"/>
        </w:rPr>
        <w:t> </w:t>
      </w:r>
      <w:hyperlink w:anchor="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2</w:t>
        </w:r>
      </w:hyperlink>
    </w:p>
    <w:p>
      <w:pPr>
        <w:tabs>
          <w:tab w:val="left" w:pos="9267"/>
        </w:tabs>
        <w:spacing w:before="0" w:after="0" w:line="312" w:lineRule="exact"/>
        <w:ind w:left="229" w:firstLine="210"/>
        <w:jc w:val="left"/>
      </w:pPr>
      <w:hyperlink w:anchor="9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4.3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9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调查范围与测网布设</w:t>
        </w:r>
      </w:hyperlink>
      <w:r>
        <w:rPr>
          <w:rFonts w:ascii="Calibri" w:hAnsi="Calibri" w:cs="Calibri"/>
          <w:color w:val="000000"/>
          <w:spacing w:val="0"/>
          <w:w w:val="162"/>
          <w:sz w:val="21"/>
          <w:u w:val="none"/>
        </w:rPr>
        <w:t> </w:t>
      </w:r>
      <w:hyperlink w:anchor="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</w:t>
        </w:r>
      </w:hyperlink>
      <w:r>
        <w:rPr>
          <w:rFonts w:cs="Calibri"/>
          <w:spacing w:val="0"/>
          <w:w w:val="100"/>
        </w:rPr>
        <w:tab/>
      </w:r>
      <w:r>
        <w:rPr>
          <w:rFonts w:ascii="Calibri" w:hAnsi="Calibri" w:cs="Calibri"/>
          <w:color w:val="000000"/>
          <w:spacing w:val="0"/>
          <w:w w:val="184"/>
          <w:sz w:val="24"/>
          <w:u w:val="none"/>
        </w:rPr>
        <w:t> </w:t>
      </w:r>
      <w:hyperlink w:anchor="9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3</w:t>
        </w:r>
      </w:hyperlink>
    </w:p>
    <w:p>
      <w:pPr>
        <w:tabs>
          <w:tab w:val="left" w:pos="9267"/>
        </w:tabs>
        <w:spacing w:before="0" w:after="0" w:line="312" w:lineRule="exact"/>
        <w:ind w:left="229" w:firstLine="210"/>
        <w:jc w:val="left"/>
      </w:pPr>
      <w:hyperlink w:anchor="10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4.4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1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调查方法</w:t>
        </w:r>
      </w:hyperlink>
      <w:r>
        <w:rPr>
          <w:rFonts w:ascii="Calibri" w:hAnsi="Calibri" w:cs="Calibri"/>
          <w:color w:val="000000"/>
          <w:spacing w:val="22"/>
          <w:w w:val="100"/>
          <w:sz w:val="21"/>
          <w:u w:val="none"/>
        </w:rPr>
        <w:t> </w:t>
      </w:r>
      <w:hyperlink w:anchor="10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......................................................................</w:t>
        </w:r>
      </w:hyperlink>
      <w:r>
        <w:rPr>
          <w:rFonts w:cs="Calibri"/>
          <w:spacing w:val="-1"/>
          <w:w w:val="100"/>
        </w:rPr>
        <w:tab/>
      </w:r>
      <w:r>
        <w:rPr>
          <w:rFonts w:ascii="Calibri" w:hAnsi="Calibri" w:cs="Calibri"/>
          <w:color w:val="000000"/>
          <w:spacing w:val="0"/>
          <w:w w:val="184"/>
          <w:sz w:val="24"/>
          <w:u w:val="none"/>
        </w:rPr>
        <w:t> </w:t>
      </w:r>
      <w:hyperlink w:anchor="10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4</w:t>
        </w:r>
      </w:hyperlink>
    </w:p>
    <w:p>
      <w:pPr>
        <w:tabs>
          <w:tab w:val="left" w:pos="9367"/>
        </w:tabs>
        <w:spacing w:before="0" w:after="0" w:line="390" w:lineRule="exact"/>
        <w:ind w:left="229" w:firstLine="0"/>
        <w:jc w:val="left"/>
      </w:pPr>
      <w:hyperlink w:anchor="10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5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1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设计编审</w:t>
        </w:r>
      </w:hyperlink>
      <w:r>
        <w:rPr>
          <w:rFonts w:ascii="Calibri" w:hAnsi="Calibri" w:cs="Calibri"/>
          <w:color w:val="000000"/>
          <w:spacing w:val="19"/>
          <w:w w:val="100"/>
          <w:sz w:val="21"/>
          <w:u w:val="none"/>
        </w:rPr>
        <w:t> </w:t>
      </w:r>
      <w:hyperlink w:anchor="10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11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10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4</w:t>
        </w:r>
      </w:hyperlink>
    </w:p>
    <w:p>
      <w:pPr>
        <w:tabs>
          <w:tab w:val="left" w:pos="9367"/>
        </w:tabs>
        <w:spacing w:before="0" w:after="0" w:line="390" w:lineRule="exact"/>
        <w:ind w:left="229" w:firstLine="210"/>
        <w:jc w:val="left"/>
      </w:pPr>
      <w:hyperlink w:anchor="10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5.1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1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项目设计编审</w:t>
        </w:r>
      </w:hyperlink>
      <w:r>
        <w:rPr>
          <w:rFonts w:ascii="Calibri" w:hAnsi="Calibri" w:cs="Calibri"/>
          <w:color w:val="000000"/>
          <w:spacing w:val="25"/>
          <w:w w:val="100"/>
          <w:sz w:val="21"/>
          <w:u w:val="none"/>
        </w:rPr>
        <w:t> </w:t>
      </w:r>
      <w:hyperlink w:anchor="10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11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10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4</w:t>
        </w:r>
      </w:hyperlink>
    </w:p>
    <w:p>
      <w:pPr>
        <w:tabs>
          <w:tab w:val="left" w:pos="9367"/>
        </w:tabs>
        <w:spacing w:before="0" w:after="0" w:line="312" w:lineRule="exact"/>
        <w:ind w:left="229" w:firstLine="210"/>
        <w:jc w:val="left"/>
      </w:pPr>
      <w:hyperlink w:anchor="10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5.2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1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施工设计编审</w:t>
        </w:r>
      </w:hyperlink>
      <w:r>
        <w:rPr>
          <w:rFonts w:ascii="Calibri" w:hAnsi="Calibri" w:cs="Calibri"/>
          <w:color w:val="000000"/>
          <w:spacing w:val="25"/>
          <w:w w:val="100"/>
          <w:sz w:val="21"/>
          <w:u w:val="none"/>
        </w:rPr>
        <w:t> </w:t>
      </w:r>
      <w:hyperlink w:anchor="10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11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10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4</w:t>
        </w:r>
      </w:hyperlink>
    </w:p>
    <w:p>
      <w:pPr>
        <w:tabs>
          <w:tab w:val="left" w:pos="9367"/>
        </w:tabs>
        <w:spacing w:before="0" w:after="0" w:line="390" w:lineRule="exact"/>
        <w:ind w:left="229" w:firstLine="0"/>
        <w:jc w:val="left"/>
      </w:pPr>
      <w:hyperlink w:anchor="11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6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1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外业调查</w:t>
        </w:r>
      </w:hyperlink>
      <w:r>
        <w:rPr>
          <w:rFonts w:ascii="Calibri" w:hAnsi="Calibri" w:cs="Calibri"/>
          <w:color w:val="000000"/>
          <w:spacing w:val="19"/>
          <w:w w:val="100"/>
          <w:sz w:val="21"/>
          <w:u w:val="none"/>
        </w:rPr>
        <w:t> </w:t>
      </w:r>
      <w:hyperlink w:anchor="11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11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11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5</w:t>
        </w:r>
      </w:hyperlink>
    </w:p>
    <w:p>
      <w:pPr>
        <w:tabs>
          <w:tab w:val="left" w:pos="9367"/>
        </w:tabs>
        <w:spacing w:before="0" w:after="0" w:line="390" w:lineRule="exact"/>
        <w:ind w:left="229" w:firstLine="210"/>
        <w:jc w:val="left"/>
      </w:pPr>
      <w:hyperlink w:anchor="11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6.1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1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导航定位</w:t>
        </w:r>
      </w:hyperlink>
      <w:r>
        <w:rPr>
          <w:rFonts w:ascii="Calibri" w:hAnsi="Calibri" w:cs="Calibri"/>
          <w:color w:val="000000"/>
          <w:spacing w:val="22"/>
          <w:w w:val="100"/>
          <w:sz w:val="21"/>
          <w:u w:val="none"/>
        </w:rPr>
        <w:t> </w:t>
      </w:r>
      <w:hyperlink w:anchor="11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11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11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5</w:t>
        </w:r>
      </w:hyperlink>
    </w:p>
    <w:p>
      <w:pPr>
        <w:tabs>
          <w:tab w:val="left" w:pos="9367"/>
        </w:tabs>
        <w:spacing w:before="0" w:after="0" w:line="312" w:lineRule="exact"/>
        <w:ind w:left="229" w:firstLine="210"/>
        <w:jc w:val="left"/>
      </w:pPr>
      <w:hyperlink w:anchor="13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6.2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13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海洋地球物理调查海上测量要求</w:t>
        </w:r>
      </w:hyperlink>
      <w:r>
        <w:rPr>
          <w:rFonts w:ascii="Calibri" w:hAnsi="Calibri" w:cs="Calibri"/>
          <w:color w:val="000000"/>
          <w:spacing w:val="0"/>
          <w:w w:val="175"/>
          <w:sz w:val="21"/>
          <w:u w:val="none"/>
        </w:rPr>
        <w:t> </w:t>
      </w:r>
      <w:hyperlink w:anchor="13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11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13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7</w:t>
        </w:r>
      </w:hyperlink>
    </w:p>
    <w:p>
      <w:pPr>
        <w:tabs>
          <w:tab w:val="left" w:pos="9367"/>
        </w:tabs>
        <w:spacing w:before="0" w:after="0" w:line="312" w:lineRule="exact"/>
        <w:ind w:left="229" w:firstLine="210"/>
        <w:jc w:val="left"/>
      </w:pPr>
      <w:hyperlink w:anchor="14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6.3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14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地形地貌调查</w:t>
        </w:r>
      </w:hyperlink>
      <w:r>
        <w:rPr>
          <w:rFonts w:ascii="Calibri" w:hAnsi="Calibri" w:cs="Calibri"/>
          <w:color w:val="000000"/>
          <w:spacing w:val="25"/>
          <w:w w:val="100"/>
          <w:sz w:val="21"/>
          <w:u w:val="none"/>
        </w:rPr>
        <w:t> </w:t>
      </w:r>
      <w:hyperlink w:anchor="14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11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14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8</w:t>
        </w:r>
      </w:hyperlink>
    </w:p>
    <w:p>
      <w:pPr>
        <w:tabs>
          <w:tab w:val="left" w:pos="9367"/>
        </w:tabs>
        <w:spacing w:before="0" w:after="0" w:line="312" w:lineRule="exact"/>
        <w:ind w:left="229" w:firstLine="210"/>
        <w:jc w:val="left"/>
      </w:pPr>
      <w:hyperlink w:anchor="15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6.4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1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沉积物调查</w:t>
        </w:r>
      </w:hyperlink>
      <w:r>
        <w:rPr>
          <w:rFonts w:ascii="Calibri" w:hAnsi="Calibri" w:cs="Calibri"/>
          <w:color w:val="000000"/>
          <w:spacing w:val="24"/>
          <w:w w:val="100"/>
          <w:sz w:val="21"/>
          <w:u w:val="none"/>
        </w:rPr>
        <w:t> </w:t>
      </w:r>
      <w:hyperlink w:anchor="1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11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15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9</w:t>
        </w:r>
      </w:hyperlink>
    </w:p>
    <w:p>
      <w:pPr>
        <w:tabs>
          <w:tab w:val="left" w:pos="9261"/>
        </w:tabs>
        <w:spacing w:before="0" w:after="0" w:line="312" w:lineRule="exact"/>
        <w:ind w:left="229" w:firstLine="210"/>
        <w:jc w:val="left"/>
      </w:pPr>
      <w:hyperlink w:anchor="1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6.5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1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海底浅层结构调查</w:t>
        </w:r>
      </w:hyperlink>
      <w:r>
        <w:rPr>
          <w:rFonts w:ascii="Calibri" w:hAnsi="Calibri" w:cs="Calibri"/>
          <w:color w:val="000000"/>
          <w:spacing w:val="0"/>
          <w:w w:val="160"/>
          <w:sz w:val="21"/>
          <w:u w:val="none"/>
        </w:rPr>
        <w:t> </w:t>
      </w:r>
      <w:hyperlink w:anchor="1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11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1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10</w:t>
        </w:r>
      </w:hyperlink>
    </w:p>
    <w:p>
      <w:pPr>
        <w:tabs>
          <w:tab w:val="left" w:pos="9261"/>
        </w:tabs>
        <w:spacing w:before="0" w:after="0" w:line="312" w:lineRule="exact"/>
        <w:ind w:left="229" w:firstLine="210"/>
        <w:jc w:val="left"/>
      </w:pPr>
      <w:hyperlink w:anchor="1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6.6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1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环境地球化学调查</w:t>
        </w:r>
      </w:hyperlink>
      <w:r>
        <w:rPr>
          <w:rFonts w:ascii="Calibri" w:hAnsi="Calibri" w:cs="Calibri"/>
          <w:color w:val="000000"/>
          <w:spacing w:val="0"/>
          <w:w w:val="160"/>
          <w:sz w:val="21"/>
          <w:u w:val="none"/>
        </w:rPr>
        <w:t> </w:t>
      </w:r>
      <w:hyperlink w:anchor="1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11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1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11</w:t>
        </w:r>
      </w:hyperlink>
    </w:p>
    <w:p>
      <w:pPr>
        <w:tabs>
          <w:tab w:val="left" w:pos="9261"/>
        </w:tabs>
        <w:spacing w:before="0" w:after="0" w:line="312" w:lineRule="exact"/>
        <w:ind w:left="229" w:firstLine="210"/>
        <w:jc w:val="left"/>
      </w:pPr>
      <w:hyperlink w:anchor="1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6.7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1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地质灾害调查</w:t>
        </w:r>
      </w:hyperlink>
      <w:r>
        <w:rPr>
          <w:rFonts w:ascii="Calibri" w:hAnsi="Calibri" w:cs="Calibri"/>
          <w:color w:val="000000"/>
          <w:spacing w:val="25"/>
          <w:w w:val="100"/>
          <w:sz w:val="21"/>
          <w:u w:val="none"/>
        </w:rPr>
        <w:t> </w:t>
      </w:r>
      <w:hyperlink w:anchor="1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11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1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12</w:t>
        </w:r>
      </w:hyperlink>
    </w:p>
    <w:p>
      <w:pPr>
        <w:tabs>
          <w:tab w:val="left" w:pos="9261"/>
        </w:tabs>
        <w:spacing w:before="0" w:after="0" w:line="312" w:lineRule="exact"/>
        <w:ind w:left="229" w:firstLine="210"/>
        <w:jc w:val="left"/>
      </w:pPr>
      <w:hyperlink w:anchor="1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6.8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1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工程地质调查</w:t>
        </w:r>
      </w:hyperlink>
      <w:r>
        <w:rPr>
          <w:rFonts w:ascii="Calibri" w:hAnsi="Calibri" w:cs="Calibri"/>
          <w:color w:val="000000"/>
          <w:spacing w:val="25"/>
          <w:w w:val="100"/>
          <w:sz w:val="21"/>
          <w:u w:val="none"/>
        </w:rPr>
        <w:t> </w:t>
      </w:r>
      <w:hyperlink w:anchor="1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11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1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12</w:t>
        </w:r>
      </w:hyperlink>
    </w:p>
    <w:p>
      <w:pPr>
        <w:tabs>
          <w:tab w:val="left" w:pos="9261"/>
        </w:tabs>
        <w:spacing w:before="0" w:after="0" w:line="312" w:lineRule="exact"/>
        <w:ind w:left="229" w:firstLine="210"/>
        <w:jc w:val="left"/>
      </w:pPr>
      <w:hyperlink w:anchor="19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6.9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19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海洋动力调查</w:t>
        </w:r>
      </w:hyperlink>
      <w:r>
        <w:rPr>
          <w:rFonts w:ascii="Calibri" w:hAnsi="Calibri" w:cs="Calibri"/>
          <w:color w:val="000000"/>
          <w:spacing w:val="25"/>
          <w:w w:val="100"/>
          <w:sz w:val="21"/>
          <w:u w:val="none"/>
        </w:rPr>
        <w:t> </w:t>
      </w:r>
      <w:hyperlink w:anchor="1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11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1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13</w:t>
        </w:r>
      </w:hyperlink>
    </w:p>
    <w:p>
      <w:pPr>
        <w:tabs>
          <w:tab w:val="left" w:pos="9261"/>
        </w:tabs>
        <w:spacing w:before="0" w:after="0" w:line="312" w:lineRule="exact"/>
        <w:ind w:left="229" w:firstLine="210"/>
        <w:jc w:val="left"/>
      </w:pPr>
      <w:hyperlink w:anchor="20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6.10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2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遥感地质调查</w:t>
        </w:r>
      </w:hyperlink>
      <w:r>
        <w:rPr>
          <w:rFonts w:ascii="Calibri" w:hAnsi="Calibri" w:cs="Calibri"/>
          <w:color w:val="000000"/>
          <w:spacing w:val="25"/>
          <w:w w:val="100"/>
          <w:sz w:val="21"/>
          <w:u w:val="none"/>
        </w:rPr>
        <w:t> </w:t>
      </w:r>
      <w:hyperlink w:anchor="20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11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20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14</w:t>
        </w:r>
      </w:hyperlink>
    </w:p>
    <w:p>
      <w:pPr>
        <w:tabs>
          <w:tab w:val="left" w:pos="9261"/>
        </w:tabs>
        <w:spacing w:before="0" w:after="0" w:line="312" w:lineRule="exact"/>
        <w:ind w:left="229" w:firstLine="210"/>
        <w:jc w:val="left"/>
      </w:pPr>
      <w:hyperlink w:anchor="21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6.11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2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施工质量控制</w:t>
        </w:r>
      </w:hyperlink>
      <w:r>
        <w:rPr>
          <w:rFonts w:ascii="Calibri" w:hAnsi="Calibri" w:cs="Calibri"/>
          <w:color w:val="000000"/>
          <w:spacing w:val="25"/>
          <w:w w:val="100"/>
          <w:sz w:val="21"/>
          <w:u w:val="none"/>
        </w:rPr>
        <w:t> </w:t>
      </w:r>
      <w:hyperlink w:anchor="21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11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21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15</w:t>
        </w:r>
      </w:hyperlink>
    </w:p>
    <w:p>
      <w:pPr>
        <w:tabs>
          <w:tab w:val="left" w:pos="9261"/>
        </w:tabs>
        <w:spacing w:before="0" w:after="0" w:line="312" w:lineRule="exact"/>
        <w:ind w:left="229" w:firstLine="210"/>
        <w:jc w:val="left"/>
      </w:pPr>
      <w:hyperlink w:anchor="21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6.12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2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野外资料验收</w:t>
        </w:r>
      </w:hyperlink>
      <w:r>
        <w:rPr>
          <w:rFonts w:ascii="Calibri" w:hAnsi="Calibri" w:cs="Calibri"/>
          <w:color w:val="000000"/>
          <w:spacing w:val="25"/>
          <w:w w:val="100"/>
          <w:sz w:val="21"/>
          <w:u w:val="none"/>
        </w:rPr>
        <w:t> </w:t>
      </w:r>
      <w:hyperlink w:anchor="21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11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21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15</w:t>
        </w:r>
      </w:hyperlink>
    </w:p>
    <w:p>
      <w:pPr>
        <w:tabs>
          <w:tab w:val="left" w:pos="9261"/>
        </w:tabs>
        <w:spacing w:before="0" w:after="0" w:line="390" w:lineRule="exact"/>
        <w:ind w:left="229" w:firstLine="0"/>
        <w:jc w:val="left"/>
      </w:pPr>
      <w:hyperlink w:anchor="21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7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2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测试分析</w:t>
        </w:r>
      </w:hyperlink>
      <w:r>
        <w:rPr>
          <w:rFonts w:ascii="Calibri" w:hAnsi="Calibri" w:cs="Calibri"/>
          <w:color w:val="000000"/>
          <w:spacing w:val="19"/>
          <w:w w:val="100"/>
          <w:sz w:val="21"/>
          <w:u w:val="none"/>
        </w:rPr>
        <w:t> </w:t>
      </w:r>
      <w:hyperlink w:anchor="21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11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21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15</w:t>
        </w:r>
      </w:hyperlink>
    </w:p>
    <w:p>
      <w:pPr>
        <w:tabs>
          <w:tab w:val="left" w:pos="9261"/>
        </w:tabs>
        <w:spacing w:before="0" w:after="0" w:line="390" w:lineRule="exact"/>
        <w:ind w:left="229" w:firstLine="210"/>
        <w:jc w:val="left"/>
      </w:pPr>
      <w:hyperlink w:anchor="21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7.1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2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分析对象</w:t>
        </w:r>
      </w:hyperlink>
      <w:r>
        <w:rPr>
          <w:rFonts w:ascii="Calibri" w:hAnsi="Calibri" w:cs="Calibri"/>
          <w:color w:val="000000"/>
          <w:spacing w:val="22"/>
          <w:w w:val="100"/>
          <w:sz w:val="21"/>
          <w:u w:val="none"/>
        </w:rPr>
        <w:t> </w:t>
      </w:r>
      <w:hyperlink w:anchor="21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11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21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15</w:t>
        </w:r>
      </w:hyperlink>
    </w:p>
    <w:p>
      <w:pPr>
        <w:tabs>
          <w:tab w:val="left" w:pos="9261"/>
        </w:tabs>
        <w:spacing w:before="0" w:after="0" w:line="312" w:lineRule="exact"/>
        <w:ind w:left="229" w:firstLine="210"/>
        <w:jc w:val="left"/>
      </w:pPr>
      <w:hyperlink w:anchor="21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7.2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2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分析内容</w:t>
        </w:r>
      </w:hyperlink>
      <w:r>
        <w:rPr>
          <w:rFonts w:ascii="Calibri" w:hAnsi="Calibri" w:cs="Calibri"/>
          <w:color w:val="000000"/>
          <w:spacing w:val="22"/>
          <w:w w:val="100"/>
          <w:sz w:val="21"/>
          <w:u w:val="none"/>
        </w:rPr>
        <w:t> </w:t>
      </w:r>
      <w:hyperlink w:anchor="21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11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21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15</w:t>
        </w:r>
      </w:hyperlink>
    </w:p>
    <w:p>
      <w:pPr>
        <w:tabs>
          <w:tab w:val="left" w:pos="9261"/>
        </w:tabs>
        <w:spacing w:before="0" w:after="0" w:line="312" w:lineRule="exact"/>
        <w:ind w:left="229" w:firstLine="210"/>
        <w:jc w:val="left"/>
      </w:pPr>
      <w:hyperlink w:anchor="22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7.3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22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分析要求</w:t>
        </w:r>
      </w:hyperlink>
      <w:r>
        <w:rPr>
          <w:rFonts w:ascii="Calibri" w:hAnsi="Calibri" w:cs="Calibri"/>
          <w:color w:val="000000"/>
          <w:spacing w:val="22"/>
          <w:w w:val="100"/>
          <w:sz w:val="21"/>
          <w:u w:val="none"/>
        </w:rPr>
        <w:t> </w:t>
      </w:r>
      <w:hyperlink w:anchor="22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11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22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16</w:t>
        </w:r>
      </w:hyperlink>
    </w:p>
    <w:p>
      <w:pPr>
        <w:tabs>
          <w:tab w:val="left" w:pos="9261"/>
        </w:tabs>
        <w:spacing w:before="0" w:after="0" w:line="390" w:lineRule="exact"/>
        <w:ind w:left="229" w:firstLine="0"/>
        <w:jc w:val="left"/>
      </w:pPr>
      <w:hyperlink w:anchor="24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8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24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资料处理与解释</w:t>
        </w:r>
      </w:hyperlink>
      <w:r>
        <w:rPr>
          <w:rFonts w:ascii="Calibri" w:hAnsi="Calibri" w:cs="Calibri"/>
          <w:color w:val="000000"/>
          <w:spacing w:val="24"/>
          <w:w w:val="100"/>
          <w:sz w:val="21"/>
          <w:u w:val="none"/>
        </w:rPr>
        <w:t> </w:t>
      </w:r>
      <w:hyperlink w:anchor="24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11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24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18</w:t>
        </w:r>
      </w:hyperlink>
    </w:p>
    <w:p>
      <w:pPr>
        <w:tabs>
          <w:tab w:val="left" w:pos="9161"/>
        </w:tabs>
        <w:spacing w:before="0" w:after="0" w:line="390" w:lineRule="exact"/>
        <w:ind w:left="229" w:firstLine="210"/>
        <w:jc w:val="left"/>
      </w:pPr>
      <w:hyperlink w:anchor="24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8.1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24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导航定位资料处理</w:t>
        </w:r>
      </w:hyperlink>
      <w:r>
        <w:rPr>
          <w:rFonts w:ascii="Calibri" w:hAnsi="Calibri" w:cs="Calibri"/>
          <w:color w:val="000000"/>
          <w:spacing w:val="0"/>
          <w:w w:val="160"/>
          <w:sz w:val="21"/>
          <w:u w:val="none"/>
        </w:rPr>
        <w:t> </w:t>
      </w:r>
      <w:hyperlink w:anchor="24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</w:t>
        </w:r>
      </w:hyperlink>
      <w:r>
        <w:rPr>
          <w:rFonts w:cs="Calibri"/>
          <w:spacing w:val="0"/>
          <w:w w:val="100"/>
        </w:rPr>
        <w:tab/>
      </w:r>
      <w:r>
        <w:rPr>
          <w:rFonts w:ascii="Calibri" w:hAnsi="Calibri" w:cs="Calibri"/>
          <w:color w:val="000000"/>
          <w:spacing w:val="0"/>
          <w:w w:val="185"/>
          <w:sz w:val="24"/>
          <w:u w:val="none"/>
        </w:rPr>
        <w:t> </w:t>
      </w:r>
      <w:hyperlink w:anchor="24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18</w:t>
        </w:r>
      </w:hyperlink>
    </w:p>
    <w:p>
      <w:pPr>
        <w:tabs>
          <w:tab w:val="left" w:pos="9161"/>
        </w:tabs>
        <w:spacing w:before="0" w:after="0" w:line="312" w:lineRule="exact"/>
        <w:ind w:left="229" w:firstLine="210"/>
        <w:jc w:val="left"/>
      </w:pPr>
      <w:hyperlink w:anchor="25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8.2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2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海洋水文资料处理</w:t>
        </w:r>
      </w:hyperlink>
      <w:r>
        <w:rPr>
          <w:rFonts w:ascii="Calibri" w:hAnsi="Calibri" w:cs="Calibri"/>
          <w:color w:val="000000"/>
          <w:spacing w:val="0"/>
          <w:w w:val="160"/>
          <w:sz w:val="21"/>
          <w:u w:val="none"/>
        </w:rPr>
        <w:t> </w:t>
      </w:r>
      <w:hyperlink w:anchor="2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</w:t>
        </w:r>
      </w:hyperlink>
      <w:r>
        <w:rPr>
          <w:rFonts w:cs="Calibri"/>
          <w:spacing w:val="0"/>
          <w:w w:val="100"/>
        </w:rPr>
        <w:tab/>
      </w:r>
      <w:r>
        <w:rPr>
          <w:rFonts w:ascii="Calibri" w:hAnsi="Calibri" w:cs="Calibri"/>
          <w:color w:val="000000"/>
          <w:spacing w:val="0"/>
          <w:w w:val="185"/>
          <w:sz w:val="24"/>
          <w:u w:val="none"/>
        </w:rPr>
        <w:t> </w:t>
      </w:r>
      <w:hyperlink w:anchor="2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18</w:t>
        </w:r>
      </w:hyperlink>
    </w:p>
    <w:p>
      <w:pPr>
        <w:tabs>
          <w:tab w:val="left" w:pos="9161"/>
        </w:tabs>
        <w:spacing w:before="0" w:after="0" w:line="312" w:lineRule="exact"/>
        <w:ind w:left="229" w:firstLine="210"/>
        <w:jc w:val="left"/>
      </w:pPr>
      <w:hyperlink w:anchor="25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8.3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2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测深资料处理</w:t>
        </w:r>
      </w:hyperlink>
      <w:r>
        <w:rPr>
          <w:rFonts w:ascii="Calibri" w:hAnsi="Calibri" w:cs="Calibri"/>
          <w:color w:val="000000"/>
          <w:spacing w:val="25"/>
          <w:w w:val="100"/>
          <w:sz w:val="21"/>
          <w:u w:val="none"/>
        </w:rPr>
        <w:t> </w:t>
      </w:r>
      <w:hyperlink w:anchor="2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</w:t>
        </w:r>
      </w:hyperlink>
      <w:r>
        <w:rPr>
          <w:rFonts w:cs="Calibri"/>
          <w:spacing w:val="0"/>
          <w:w w:val="100"/>
        </w:rPr>
        <w:tab/>
      </w:r>
      <w:r>
        <w:rPr>
          <w:rFonts w:ascii="Calibri" w:hAnsi="Calibri" w:cs="Calibri"/>
          <w:color w:val="000000"/>
          <w:spacing w:val="0"/>
          <w:w w:val="184"/>
          <w:sz w:val="24"/>
          <w:u w:val="none"/>
        </w:rPr>
        <w:t> </w:t>
      </w:r>
      <w:hyperlink w:anchor="2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19</w:t>
        </w:r>
      </w:hyperlink>
    </w:p>
    <w:p>
      <w:pPr>
        <w:tabs>
          <w:tab w:val="left" w:pos="9161"/>
        </w:tabs>
        <w:spacing w:before="0" w:after="0" w:line="312" w:lineRule="exact"/>
        <w:ind w:left="229" w:firstLine="210"/>
        <w:jc w:val="left"/>
      </w:pPr>
      <w:hyperlink w:anchor="2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8.4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2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侧扫声呐资料处理与解释</w:t>
        </w:r>
      </w:hyperlink>
      <w:r>
        <w:rPr>
          <w:rFonts w:ascii="Calibri" w:hAnsi="Calibri" w:cs="Calibri"/>
          <w:color w:val="000000"/>
          <w:spacing w:val="0"/>
          <w:w w:val="167"/>
          <w:sz w:val="21"/>
          <w:u w:val="none"/>
        </w:rPr>
        <w:t> </w:t>
      </w:r>
      <w:hyperlink w:anchor="2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</w:t>
        </w:r>
      </w:hyperlink>
      <w:r>
        <w:rPr>
          <w:rFonts w:cs="Calibri"/>
          <w:spacing w:val="0"/>
          <w:w w:val="100"/>
        </w:rPr>
        <w:tab/>
      </w:r>
      <w:r>
        <w:rPr>
          <w:rFonts w:ascii="Calibri" w:hAnsi="Calibri" w:cs="Calibri"/>
          <w:color w:val="000000"/>
          <w:spacing w:val="0"/>
          <w:w w:val="184"/>
          <w:sz w:val="24"/>
          <w:u w:val="none"/>
        </w:rPr>
        <w:t> </w:t>
      </w:r>
      <w:hyperlink w:anchor="2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19</w:t>
        </w:r>
      </w:hyperlink>
    </w:p>
    <w:p>
      <w:pPr>
        <w:spacing w:before="0" w:after="0" w:line="240" w:lineRule="exact"/>
        <w:ind w:left="229" w:firstLine="210"/>
      </w:pPr>
    </w:p>
    <w:p>
      <w:pPr>
        <w:spacing w:before="0" w:after="0" w:line="276" w:lineRule="exact"/>
        <w:ind w:left="229" w:firstLine="9099"/>
        <w:jc w:val="left"/>
        <w:sectPr>
          <w:type w:val="nextPage"/>
          <w:pgSz w:w="11908" w:h="16839"/>
          <w:pgMar w:top="1121" w:right="828" w:bottom="881" w:left="1188" w:header="0" w:footer="0" w:gutter="0"/>
          <w:pgNumType w:start="10"/>
          <w:cols w:num="1" w:space="720"/>
          <w:titlePg w:val="0"/>
        </w:sectPr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I</w:t>
      </w:r>
    </w:p>
    <w:p>
      <w:pPr>
        <w:spacing w:before="0" w:after="0" w:line="240" w:lineRule="exact"/>
      </w:pPr>
      <w:bookmarkStart w:id="4" w:name="4"/>
      <w:bookmarkEnd w:id="4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tabs>
          <w:tab w:val="left" w:pos="9092"/>
        </w:tabs>
        <w:spacing w:before="0" w:after="0" w:line="327" w:lineRule="exact"/>
        <w:ind w:left="60" w:firstLine="210"/>
        <w:jc w:val="left"/>
      </w:pPr>
      <w:hyperlink w:anchor="2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8.5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2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单道地震资料处理与解释</w:t>
        </w:r>
      </w:hyperlink>
      <w:r>
        <w:rPr>
          <w:rFonts w:ascii="Calibri" w:hAnsi="Calibri" w:cs="Calibri"/>
          <w:color w:val="000000"/>
          <w:spacing w:val="-2"/>
          <w:w w:val="100"/>
          <w:sz w:val="21"/>
          <w:u w:val="none"/>
        </w:rPr>
        <w:t> </w:t>
      </w:r>
      <w:hyperlink w:anchor="2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</w:t>
        </w:r>
      </w:hyperlink>
      <w:r>
        <w:rPr>
          <w:rFonts w:ascii="Calibri" w:hAnsi="Calibri" w:cs="Calibri"/>
          <w:color w:val="000000"/>
          <w:spacing w:val="-20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2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20</w:t>
        </w:r>
      </w:hyperlink>
    </w:p>
    <w:p>
      <w:pPr>
        <w:tabs>
          <w:tab w:val="left" w:pos="9092"/>
        </w:tabs>
        <w:spacing w:before="0" w:after="0" w:line="312" w:lineRule="exact"/>
        <w:ind w:left="60" w:firstLine="210"/>
        <w:jc w:val="left"/>
      </w:pPr>
      <w:hyperlink w:anchor="2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8.6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2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浅地层剖面资料处理与解释</w:t>
        </w:r>
      </w:hyperlink>
      <w:r>
        <w:rPr>
          <w:rFonts w:ascii="Calibri" w:hAnsi="Calibri" w:cs="Calibri"/>
          <w:color w:val="000000"/>
          <w:spacing w:val="-1"/>
          <w:w w:val="100"/>
          <w:sz w:val="21"/>
          <w:u w:val="none"/>
        </w:rPr>
        <w:t> </w:t>
      </w:r>
      <w:hyperlink w:anchor="2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</w:t>
        </w:r>
      </w:hyperlink>
      <w:r>
        <w:rPr>
          <w:rFonts w:ascii="Calibri" w:hAnsi="Calibri" w:cs="Calibri"/>
          <w:color w:val="000000"/>
          <w:spacing w:val="-20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2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20</w:t>
        </w:r>
      </w:hyperlink>
    </w:p>
    <w:p>
      <w:pPr>
        <w:tabs>
          <w:tab w:val="left" w:pos="9092"/>
        </w:tabs>
        <w:spacing w:before="0" w:after="0" w:line="312" w:lineRule="exact"/>
        <w:ind w:left="60" w:firstLine="210"/>
        <w:jc w:val="left"/>
      </w:pPr>
      <w:hyperlink w:anchor="2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8.7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2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遥感地质资料处理与解译</w:t>
        </w:r>
      </w:hyperlink>
      <w:r>
        <w:rPr>
          <w:rFonts w:ascii="Calibri" w:hAnsi="Calibri" w:cs="Calibri"/>
          <w:color w:val="000000"/>
          <w:spacing w:val="-2"/>
          <w:w w:val="100"/>
          <w:sz w:val="21"/>
          <w:u w:val="none"/>
        </w:rPr>
        <w:t> </w:t>
      </w:r>
      <w:hyperlink w:anchor="2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</w:t>
        </w:r>
      </w:hyperlink>
      <w:r>
        <w:rPr>
          <w:rFonts w:ascii="Calibri" w:hAnsi="Calibri" w:cs="Calibri"/>
          <w:color w:val="000000"/>
          <w:spacing w:val="-20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2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21</w:t>
        </w:r>
      </w:hyperlink>
    </w:p>
    <w:p>
      <w:pPr>
        <w:tabs>
          <w:tab w:val="left" w:pos="9092"/>
        </w:tabs>
        <w:spacing w:before="0" w:after="0" w:line="390" w:lineRule="exact"/>
        <w:ind w:left="60" w:firstLine="0"/>
        <w:jc w:val="left"/>
      </w:pPr>
      <w:hyperlink w:anchor="2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9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2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海洋地质环境质量评价与地质灾害评价</w:t>
        </w:r>
      </w:hyperlink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hyperlink w:anchor="2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</w:t>
        </w:r>
      </w:hyperlink>
      <w:r>
        <w:rPr>
          <w:rFonts w:ascii="Calibri" w:hAnsi="Calibri" w:cs="Calibri"/>
          <w:color w:val="000000"/>
          <w:spacing w:val="-20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2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22</w:t>
        </w:r>
      </w:hyperlink>
    </w:p>
    <w:p>
      <w:pPr>
        <w:tabs>
          <w:tab w:val="left" w:pos="9092"/>
        </w:tabs>
        <w:spacing w:before="0" w:after="0" w:line="390" w:lineRule="exact"/>
        <w:ind w:left="60" w:firstLine="210"/>
        <w:jc w:val="left"/>
      </w:pPr>
      <w:hyperlink w:anchor="2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9.1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2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海水环境质量评价</w:t>
        </w:r>
      </w:hyperlink>
      <w:r>
        <w:rPr>
          <w:rFonts w:ascii="Calibri" w:hAnsi="Calibri" w:cs="Calibri"/>
          <w:color w:val="000000"/>
          <w:spacing w:val="-5"/>
          <w:w w:val="100"/>
          <w:sz w:val="21"/>
          <w:u w:val="none"/>
        </w:rPr>
        <w:t> </w:t>
      </w:r>
      <w:hyperlink w:anchor="2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2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22</w:t>
        </w:r>
      </w:hyperlink>
    </w:p>
    <w:p>
      <w:pPr>
        <w:tabs>
          <w:tab w:val="left" w:pos="9092"/>
        </w:tabs>
        <w:spacing w:before="0" w:after="0" w:line="312" w:lineRule="exact"/>
        <w:ind w:left="60" w:firstLine="210"/>
        <w:jc w:val="left"/>
      </w:pPr>
      <w:hyperlink w:anchor="29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9.2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29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沉积物环境质量评价</w:t>
        </w:r>
      </w:hyperlink>
      <w:r>
        <w:rPr>
          <w:rFonts w:ascii="Calibri" w:hAnsi="Calibri" w:cs="Calibri"/>
          <w:color w:val="000000"/>
          <w:spacing w:val="-4"/>
          <w:w w:val="100"/>
          <w:sz w:val="21"/>
          <w:u w:val="none"/>
        </w:rPr>
        <w:t> </w:t>
      </w:r>
      <w:hyperlink w:anchor="2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2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22</w:t>
        </w:r>
      </w:hyperlink>
    </w:p>
    <w:p>
      <w:pPr>
        <w:tabs>
          <w:tab w:val="left" w:pos="9092"/>
        </w:tabs>
        <w:spacing w:before="0" w:after="0" w:line="312" w:lineRule="exact"/>
        <w:ind w:left="60" w:firstLine="210"/>
        <w:jc w:val="left"/>
      </w:pPr>
      <w:hyperlink w:anchor="29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9.3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29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海洋地质灾害和海底工程地质条件评价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2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</w:t>
        </w:r>
      </w:hyperlink>
      <w:r>
        <w:rPr>
          <w:rFonts w:ascii="Calibri" w:hAnsi="Calibri" w:cs="Calibri"/>
          <w:color w:val="000000"/>
          <w:spacing w:val="-20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2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23</w:t>
        </w:r>
      </w:hyperlink>
    </w:p>
    <w:p>
      <w:pPr>
        <w:tabs>
          <w:tab w:val="left" w:pos="9092"/>
        </w:tabs>
        <w:spacing w:before="0" w:after="0" w:line="390" w:lineRule="exact"/>
        <w:ind w:left="60" w:firstLine="0"/>
        <w:jc w:val="left"/>
      </w:pPr>
      <w:hyperlink w:anchor="2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10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29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成果编审</w:t>
        </w:r>
      </w:hyperlink>
      <w:r>
        <w:rPr>
          <w:rFonts w:ascii="Calibri" w:hAnsi="Calibri" w:cs="Calibri"/>
          <w:color w:val="000000"/>
          <w:spacing w:val="-13"/>
          <w:w w:val="100"/>
          <w:sz w:val="21"/>
          <w:u w:val="none"/>
        </w:rPr>
        <w:t> </w:t>
      </w:r>
      <w:hyperlink w:anchor="2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20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2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23</w:t>
        </w:r>
      </w:hyperlink>
    </w:p>
    <w:p>
      <w:pPr>
        <w:tabs>
          <w:tab w:val="left" w:pos="9092"/>
        </w:tabs>
        <w:spacing w:before="0" w:after="0" w:line="390" w:lineRule="exact"/>
        <w:ind w:left="60" w:firstLine="210"/>
        <w:jc w:val="left"/>
      </w:pPr>
      <w:hyperlink w:anchor="29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10.1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29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图件编制</w:t>
        </w:r>
      </w:hyperlink>
      <w:r>
        <w:rPr>
          <w:rFonts w:ascii="Calibri" w:hAnsi="Calibri" w:cs="Calibri"/>
          <w:color w:val="000000"/>
          <w:spacing w:val="-10"/>
          <w:w w:val="100"/>
          <w:sz w:val="21"/>
          <w:u w:val="none"/>
        </w:rPr>
        <w:t> </w:t>
      </w:r>
      <w:hyperlink w:anchor="2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</w:t>
        </w:r>
      </w:hyperlink>
      <w:r>
        <w:rPr>
          <w:rFonts w:ascii="Calibri" w:hAnsi="Calibri" w:cs="Calibri"/>
          <w:color w:val="000000"/>
          <w:spacing w:val="-20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2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23</w:t>
        </w:r>
      </w:hyperlink>
    </w:p>
    <w:p>
      <w:pPr>
        <w:tabs>
          <w:tab w:val="left" w:pos="9092"/>
        </w:tabs>
        <w:spacing w:before="0" w:after="0" w:line="312" w:lineRule="exact"/>
        <w:ind w:left="60" w:firstLine="210"/>
        <w:jc w:val="left"/>
      </w:pPr>
      <w:hyperlink w:anchor="30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10.2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3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报告编写</w:t>
        </w:r>
      </w:hyperlink>
      <w:r>
        <w:rPr>
          <w:rFonts w:ascii="Calibri" w:hAnsi="Calibri" w:cs="Calibri"/>
          <w:color w:val="000000"/>
          <w:spacing w:val="-10"/>
          <w:w w:val="100"/>
          <w:sz w:val="21"/>
          <w:u w:val="none"/>
        </w:rPr>
        <w:t> </w:t>
      </w:r>
      <w:hyperlink w:anchor="30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</w:t>
        </w:r>
      </w:hyperlink>
      <w:r>
        <w:rPr>
          <w:rFonts w:ascii="Calibri" w:hAnsi="Calibri" w:cs="Calibri"/>
          <w:color w:val="000000"/>
          <w:spacing w:val="-20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30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24</w:t>
        </w:r>
      </w:hyperlink>
    </w:p>
    <w:p>
      <w:pPr>
        <w:tabs>
          <w:tab w:val="left" w:pos="9092"/>
        </w:tabs>
        <w:spacing w:before="0" w:after="0" w:line="312" w:lineRule="exact"/>
        <w:ind w:left="60" w:firstLine="210"/>
        <w:jc w:val="left"/>
      </w:pPr>
      <w:hyperlink w:anchor="30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10.3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3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数据库</w:t>
        </w:r>
      </w:hyperlink>
      <w:r>
        <w:rPr>
          <w:rFonts w:ascii="Calibri" w:hAnsi="Calibri" w:cs="Calibri"/>
          <w:color w:val="000000"/>
          <w:spacing w:val="-12"/>
          <w:w w:val="100"/>
          <w:sz w:val="21"/>
          <w:u w:val="none"/>
        </w:rPr>
        <w:t> </w:t>
      </w:r>
      <w:hyperlink w:anchor="30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20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30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24</w:t>
        </w:r>
      </w:hyperlink>
    </w:p>
    <w:p>
      <w:pPr>
        <w:tabs>
          <w:tab w:val="left" w:pos="9092"/>
        </w:tabs>
        <w:spacing w:before="0" w:after="0" w:line="312" w:lineRule="exact"/>
        <w:ind w:left="60" w:firstLine="210"/>
        <w:jc w:val="left"/>
      </w:pPr>
      <w:hyperlink w:anchor="31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10.4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3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成果提交与审查</w:t>
        </w:r>
      </w:hyperlink>
      <w:r>
        <w:rPr>
          <w:rFonts w:ascii="Calibri" w:hAnsi="Calibri" w:cs="Calibri"/>
          <w:color w:val="000000"/>
          <w:spacing w:val="-7"/>
          <w:w w:val="100"/>
          <w:sz w:val="21"/>
          <w:u w:val="none"/>
        </w:rPr>
        <w:t> </w:t>
      </w:r>
      <w:hyperlink w:anchor="31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31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25</w:t>
        </w:r>
      </w:hyperlink>
    </w:p>
    <w:p>
      <w:pPr>
        <w:tabs>
          <w:tab w:val="left" w:pos="9092"/>
        </w:tabs>
        <w:spacing w:before="0" w:after="0" w:line="312" w:lineRule="exact"/>
        <w:ind w:left="60" w:firstLine="210"/>
        <w:jc w:val="left"/>
      </w:pPr>
      <w:hyperlink w:anchor="31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10.5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3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资料汇交</w:t>
        </w:r>
      </w:hyperlink>
      <w:r>
        <w:rPr>
          <w:rFonts w:ascii="Calibri" w:hAnsi="Calibri" w:cs="Calibri"/>
          <w:color w:val="000000"/>
          <w:spacing w:val="-10"/>
          <w:w w:val="100"/>
          <w:sz w:val="21"/>
          <w:u w:val="none"/>
        </w:rPr>
        <w:t> </w:t>
      </w:r>
      <w:hyperlink w:anchor="31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</w:t>
        </w:r>
      </w:hyperlink>
      <w:r>
        <w:rPr>
          <w:rFonts w:ascii="Calibri" w:hAnsi="Calibri" w:cs="Calibri"/>
          <w:color w:val="000000"/>
          <w:spacing w:val="-20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31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25</w:t>
        </w:r>
      </w:hyperlink>
    </w:p>
    <w:p>
      <w:pPr>
        <w:tabs>
          <w:tab w:val="left" w:pos="9092"/>
        </w:tabs>
        <w:spacing w:before="0" w:after="0" w:line="390" w:lineRule="exact"/>
        <w:ind w:left="60" w:firstLine="0"/>
        <w:jc w:val="left"/>
      </w:pPr>
      <w:hyperlink w:anchor="32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32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A</w:t>
        </w:r>
      </w:hyperlink>
      <w:hyperlink w:anchor="32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（资料性附录）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32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项目设计编写提纲</w:t>
        </w:r>
      </w:hyperlink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hyperlink w:anchor="32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</w:t>
        </w:r>
      </w:hyperlink>
      <w:r>
        <w:rPr>
          <w:rFonts w:ascii="Calibri" w:hAnsi="Calibri" w:cs="Calibri"/>
          <w:color w:val="000000"/>
          <w:spacing w:val="-20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32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26</w:t>
        </w:r>
      </w:hyperlink>
    </w:p>
    <w:p>
      <w:pPr>
        <w:tabs>
          <w:tab w:val="left" w:pos="9092"/>
        </w:tabs>
        <w:spacing w:before="0" w:after="0" w:line="390" w:lineRule="exact"/>
        <w:ind w:left="60" w:firstLine="0"/>
        <w:jc w:val="left"/>
      </w:pPr>
      <w:hyperlink w:anchor="33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33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B</w:t>
        </w:r>
      </w:hyperlink>
      <w:hyperlink w:anchor="33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（资料性附录）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33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施工设计编制提纲</w:t>
        </w:r>
      </w:hyperlink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hyperlink w:anchor="33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</w:t>
        </w:r>
      </w:hyperlink>
      <w:r>
        <w:rPr>
          <w:rFonts w:ascii="Calibri" w:hAnsi="Calibri" w:cs="Calibri"/>
          <w:color w:val="000000"/>
          <w:spacing w:val="-20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33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27</w:t>
        </w:r>
      </w:hyperlink>
    </w:p>
    <w:p>
      <w:pPr>
        <w:tabs>
          <w:tab w:val="left" w:pos="9092"/>
        </w:tabs>
        <w:spacing w:before="0" w:after="0" w:line="390" w:lineRule="exact"/>
        <w:ind w:left="60" w:firstLine="0"/>
        <w:jc w:val="left"/>
      </w:pPr>
      <w:hyperlink w:anchor="3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35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C</w:t>
        </w:r>
      </w:hyperlink>
      <w:hyperlink w:anchor="3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（资料性附录）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3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班报</w:t>
        </w:r>
      </w:hyperlink>
      <w:r>
        <w:rPr>
          <w:rFonts w:ascii="Calibri" w:hAnsi="Calibri" w:cs="Calibri"/>
          <w:color w:val="000000"/>
          <w:spacing w:val="0"/>
          <w:w w:val="202"/>
          <w:sz w:val="21"/>
          <w:u w:val="none"/>
        </w:rPr>
        <w:t> </w:t>
      </w:r>
      <w:hyperlink w:anchor="3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3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29</w:t>
        </w:r>
      </w:hyperlink>
    </w:p>
    <w:p>
      <w:pPr>
        <w:tabs>
          <w:tab w:val="left" w:pos="9092"/>
        </w:tabs>
        <w:spacing w:before="0" w:after="0" w:line="390" w:lineRule="exact"/>
        <w:ind w:left="60" w:firstLine="0"/>
        <w:jc w:val="left"/>
      </w:pPr>
      <w:hyperlink w:anchor="49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49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D</w:t>
        </w:r>
      </w:hyperlink>
      <w:hyperlink w:anchor="49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（规范性附录）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49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海岸类型</w:t>
        </w:r>
      </w:hyperlink>
      <w:r>
        <w:rPr>
          <w:rFonts w:ascii="Calibri" w:hAnsi="Calibri" w:cs="Calibri"/>
          <w:color w:val="000000"/>
          <w:spacing w:val="0"/>
          <w:w w:val="207"/>
          <w:sz w:val="21"/>
          <w:u w:val="none"/>
        </w:rPr>
        <w:t> </w:t>
      </w:r>
      <w:hyperlink w:anchor="4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</w:t>
        </w:r>
      </w:hyperlink>
      <w:r>
        <w:rPr>
          <w:rFonts w:ascii="Calibri" w:hAnsi="Calibri" w:cs="Calibri"/>
          <w:color w:val="000000"/>
          <w:spacing w:val="-20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4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43</w:t>
        </w:r>
      </w:hyperlink>
    </w:p>
    <w:p>
      <w:pPr>
        <w:tabs>
          <w:tab w:val="left" w:pos="9092"/>
        </w:tabs>
        <w:spacing w:before="0" w:after="0" w:line="390" w:lineRule="exact"/>
        <w:ind w:left="60" w:firstLine="0"/>
        <w:jc w:val="left"/>
      </w:pPr>
      <w:hyperlink w:anchor="5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50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E</w:t>
        </w:r>
      </w:hyperlink>
      <w:hyperlink w:anchor="5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（资料性附录）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5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海水水质评价</w:t>
        </w:r>
      </w:hyperlink>
      <w:r>
        <w:rPr>
          <w:rFonts w:ascii="Calibri" w:hAnsi="Calibri" w:cs="Calibri"/>
          <w:color w:val="000000"/>
          <w:spacing w:val="0"/>
          <w:w w:val="212"/>
          <w:sz w:val="21"/>
          <w:u w:val="none"/>
        </w:rPr>
        <w:t> </w:t>
      </w:r>
      <w:hyperlink w:anchor="50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</w:t>
        </w:r>
      </w:hyperlink>
      <w:r>
        <w:rPr>
          <w:rFonts w:ascii="Calibri" w:hAnsi="Calibri" w:cs="Calibri"/>
          <w:color w:val="000000"/>
          <w:spacing w:val="-20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50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44</w:t>
        </w:r>
      </w:hyperlink>
    </w:p>
    <w:p>
      <w:pPr>
        <w:tabs>
          <w:tab w:val="left" w:pos="9092"/>
        </w:tabs>
        <w:spacing w:before="0" w:after="0" w:line="390" w:lineRule="exact"/>
        <w:ind w:left="60" w:firstLine="0"/>
        <w:jc w:val="left"/>
      </w:pPr>
      <w:hyperlink w:anchor="53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53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F</w:t>
        </w:r>
      </w:hyperlink>
      <w:hyperlink w:anchor="53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（资料性附录）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53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沉积物重金属污染的生态危害评价</w:t>
        </w:r>
      </w:hyperlink>
      <w:hyperlink w:anchor="53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</w:t>
        </w:r>
      </w:hyperlink>
      <w:r>
        <w:rPr>
          <w:rFonts w:ascii="Calibri" w:hAnsi="Calibri" w:cs="Calibri"/>
          <w:color w:val="000000"/>
          <w:spacing w:val="-20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53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47</w:t>
        </w:r>
      </w:hyperlink>
    </w:p>
    <w:p>
      <w:pPr>
        <w:tabs>
          <w:tab w:val="left" w:pos="9092"/>
        </w:tabs>
        <w:spacing w:before="0" w:after="0" w:line="390" w:lineRule="exact"/>
        <w:ind w:left="60" w:firstLine="0"/>
        <w:jc w:val="left"/>
      </w:pPr>
      <w:hyperlink w:anchor="54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54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G</w:t>
        </w:r>
      </w:hyperlink>
      <w:hyperlink w:anchor="54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（资料性附录）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54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海洋地质灾害类型划分</w:t>
        </w:r>
      </w:hyperlink>
      <w:hyperlink w:anchor="54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</w:t>
        </w:r>
      </w:hyperlink>
      <w:r>
        <w:rPr>
          <w:rFonts w:ascii="Calibri" w:hAnsi="Calibri" w:cs="Calibri"/>
          <w:color w:val="000000"/>
          <w:spacing w:val="-20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54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48</w:t>
        </w:r>
      </w:hyperlink>
    </w:p>
    <w:p>
      <w:pPr>
        <w:tabs>
          <w:tab w:val="left" w:pos="9092"/>
        </w:tabs>
        <w:spacing w:before="0" w:after="0" w:line="390" w:lineRule="exact"/>
        <w:ind w:left="60" w:firstLine="0"/>
        <w:jc w:val="left"/>
      </w:pPr>
      <w:hyperlink w:anchor="5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55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H</w:t>
        </w:r>
      </w:hyperlink>
      <w:hyperlink w:anchor="5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（资料性附录）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5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报告编写提纲</w:t>
        </w:r>
      </w:hyperlink>
      <w:r>
        <w:rPr>
          <w:rFonts w:ascii="Calibri" w:hAnsi="Calibri" w:cs="Calibri"/>
          <w:color w:val="000000"/>
          <w:spacing w:val="0"/>
          <w:w w:val="212"/>
          <w:sz w:val="21"/>
          <w:u w:val="none"/>
        </w:rPr>
        <w:t> </w:t>
      </w:r>
      <w:hyperlink w:anchor="5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</w:t>
        </w:r>
      </w:hyperlink>
      <w:r>
        <w:rPr>
          <w:rFonts w:ascii="Calibri" w:hAnsi="Calibri" w:cs="Calibri"/>
          <w:color w:val="000000"/>
          <w:spacing w:val="-20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5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49</w:t>
        </w:r>
      </w:hyperlink>
    </w:p>
    <w:p>
      <w:pPr>
        <w:tabs>
          <w:tab w:val="left" w:pos="9092"/>
        </w:tabs>
        <w:spacing w:before="0" w:after="0" w:line="390" w:lineRule="exact"/>
        <w:ind w:left="60" w:firstLine="0"/>
        <w:jc w:val="left"/>
      </w:pPr>
      <w:hyperlink w:anchor="5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5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I</w:t>
        </w:r>
      </w:hyperlink>
      <w:hyperlink w:anchor="5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（规范性附录）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5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地理底图的编制原则和要求</w:t>
        </w:r>
      </w:hyperlink>
      <w:hyperlink w:anchor="5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</w:t>
        </w:r>
      </w:hyperlink>
      <w:r>
        <w:rPr>
          <w:rFonts w:ascii="Calibri" w:hAnsi="Calibri" w:cs="Calibri"/>
          <w:color w:val="000000"/>
          <w:spacing w:val="-20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5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51</w:t>
        </w:r>
      </w:hyperlink>
    </w:p>
    <w:p>
      <w:pPr>
        <w:tabs>
          <w:tab w:val="left" w:pos="9092"/>
        </w:tabs>
        <w:spacing w:before="0" w:after="0" w:line="390" w:lineRule="exact"/>
        <w:ind w:left="60" w:firstLine="0"/>
        <w:jc w:val="left"/>
      </w:pPr>
      <w:hyperlink w:anchor="5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参考文献</w:t>
        </w:r>
      </w:hyperlink>
      <w:r>
        <w:rPr>
          <w:rFonts w:ascii="Calibri" w:hAnsi="Calibri" w:cs="Calibri"/>
          <w:color w:val="000000"/>
          <w:spacing w:val="-16"/>
          <w:w w:val="100"/>
          <w:sz w:val="21"/>
          <w:u w:val="none"/>
        </w:rPr>
        <w:t> </w:t>
      </w:r>
      <w:hyperlink w:anchor="5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20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5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52</w:t>
        </w:r>
      </w:hyperlink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tabs>
          <w:tab w:val="left" w:pos="9092"/>
        </w:tabs>
        <w:spacing w:before="0" w:after="0" w:line="222" w:lineRule="exact"/>
        <w:ind w:left="60" w:firstLine="0"/>
        <w:jc w:val="left"/>
      </w:pPr>
      <w:hyperlink w:anchor="1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表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1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1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1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采样层次</w:t>
        </w:r>
      </w:hyperlink>
      <w:r>
        <w:rPr>
          <w:rFonts w:ascii="Calibri" w:hAnsi="Calibri" w:cs="Calibri"/>
          <w:color w:val="000000"/>
          <w:spacing w:val="0"/>
          <w:w w:val="188"/>
          <w:sz w:val="21"/>
          <w:u w:val="none"/>
        </w:rPr>
        <w:t> </w:t>
      </w:r>
      <w:hyperlink w:anchor="1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20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1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12</w:t>
        </w:r>
      </w:hyperlink>
    </w:p>
    <w:p>
      <w:pPr>
        <w:tabs>
          <w:tab w:val="left" w:pos="9092"/>
        </w:tabs>
        <w:spacing w:before="0" w:after="0" w:line="312" w:lineRule="exact"/>
        <w:ind w:left="60" w:firstLine="0"/>
        <w:jc w:val="left"/>
      </w:pPr>
      <w:hyperlink w:anchor="2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表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20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2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2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海流观测的准确度</w:t>
        </w:r>
      </w:hyperlink>
      <w:r>
        <w:rPr>
          <w:rFonts w:ascii="Calibri" w:hAnsi="Calibri" w:cs="Calibri"/>
          <w:color w:val="000000"/>
          <w:spacing w:val="0"/>
          <w:w w:val="198"/>
          <w:sz w:val="21"/>
          <w:u w:val="none"/>
        </w:rPr>
        <w:t> </w:t>
      </w:r>
      <w:hyperlink w:anchor="20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20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14</w:t>
        </w:r>
      </w:hyperlink>
    </w:p>
    <w:p>
      <w:pPr>
        <w:tabs>
          <w:tab w:val="left" w:pos="9092"/>
        </w:tabs>
        <w:spacing w:before="0" w:after="0" w:line="312" w:lineRule="exact"/>
        <w:ind w:left="60" w:firstLine="0"/>
        <w:jc w:val="left"/>
      </w:pPr>
      <w:hyperlink w:anchor="3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表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35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C.1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3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导航系统班报</w:t>
        </w:r>
      </w:hyperlink>
      <w:r>
        <w:rPr>
          <w:rFonts w:ascii="Calibri" w:hAnsi="Calibri" w:cs="Calibri"/>
          <w:color w:val="000000"/>
          <w:spacing w:val="0"/>
          <w:w w:val="195"/>
          <w:sz w:val="21"/>
          <w:u w:val="none"/>
        </w:rPr>
        <w:t> </w:t>
      </w:r>
      <w:hyperlink w:anchor="3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</w:t>
        </w:r>
      </w:hyperlink>
      <w:r>
        <w:rPr>
          <w:rFonts w:ascii="Calibri" w:hAnsi="Calibri" w:cs="Calibri"/>
          <w:color w:val="000000"/>
          <w:spacing w:val="-20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3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29</w:t>
        </w:r>
      </w:hyperlink>
    </w:p>
    <w:p>
      <w:pPr>
        <w:tabs>
          <w:tab w:val="left" w:pos="9092"/>
        </w:tabs>
        <w:spacing w:before="0" w:after="0" w:line="312" w:lineRule="exact"/>
        <w:ind w:left="60" w:firstLine="0"/>
        <w:jc w:val="left"/>
      </w:pPr>
      <w:hyperlink w:anchor="3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表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3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C.2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3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钻探、取样导航定位班报</w:t>
        </w:r>
      </w:hyperlink>
      <w:r>
        <w:rPr>
          <w:rFonts w:ascii="Calibri" w:hAnsi="Calibri" w:cs="Calibri"/>
          <w:color w:val="000000"/>
          <w:spacing w:val="0"/>
          <w:w w:val="208"/>
          <w:sz w:val="21"/>
          <w:u w:val="none"/>
        </w:rPr>
        <w:t> </w:t>
      </w:r>
      <w:hyperlink w:anchor="3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</w:t>
        </w:r>
      </w:hyperlink>
      <w:r>
        <w:rPr>
          <w:rFonts w:ascii="Calibri" w:hAnsi="Calibri" w:cs="Calibri"/>
          <w:color w:val="000000"/>
          <w:spacing w:val="-20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3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30</w:t>
        </w:r>
      </w:hyperlink>
    </w:p>
    <w:p>
      <w:pPr>
        <w:tabs>
          <w:tab w:val="left" w:pos="9092"/>
        </w:tabs>
        <w:spacing w:before="0" w:after="0" w:line="312" w:lineRule="exact"/>
        <w:ind w:left="60" w:firstLine="0"/>
        <w:jc w:val="left"/>
      </w:pPr>
      <w:hyperlink w:anchor="3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表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3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C.3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3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走航海流观测记录</w:t>
        </w:r>
      </w:hyperlink>
      <w:r>
        <w:rPr>
          <w:rFonts w:ascii="Calibri" w:hAnsi="Calibri" w:cs="Calibri"/>
          <w:color w:val="000000"/>
          <w:spacing w:val="0"/>
          <w:w w:val="200"/>
          <w:sz w:val="21"/>
          <w:u w:val="none"/>
        </w:rPr>
        <w:t> </w:t>
      </w:r>
      <w:hyperlink w:anchor="3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3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31</w:t>
        </w:r>
      </w:hyperlink>
    </w:p>
    <w:p>
      <w:pPr>
        <w:tabs>
          <w:tab w:val="left" w:pos="9092"/>
        </w:tabs>
        <w:spacing w:before="0" w:after="0" w:line="312" w:lineRule="exact"/>
        <w:ind w:left="60" w:firstLine="0"/>
        <w:jc w:val="left"/>
      </w:pPr>
      <w:hyperlink w:anchor="3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表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3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C.4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3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定点海流观测记录</w:t>
        </w:r>
      </w:hyperlink>
      <w:r>
        <w:rPr>
          <w:rFonts w:ascii="Calibri" w:hAnsi="Calibri" w:cs="Calibri"/>
          <w:color w:val="000000"/>
          <w:spacing w:val="0"/>
          <w:w w:val="200"/>
          <w:sz w:val="21"/>
          <w:u w:val="none"/>
        </w:rPr>
        <w:t> </w:t>
      </w:r>
      <w:hyperlink w:anchor="3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3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32</w:t>
        </w:r>
      </w:hyperlink>
    </w:p>
    <w:p>
      <w:pPr>
        <w:tabs>
          <w:tab w:val="left" w:pos="9092"/>
        </w:tabs>
        <w:spacing w:before="0" w:after="0" w:line="312" w:lineRule="exact"/>
        <w:ind w:left="60" w:firstLine="0"/>
        <w:jc w:val="left"/>
      </w:pPr>
      <w:hyperlink w:anchor="39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表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39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C.5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39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单波束测深仪记录班报</w:t>
        </w:r>
      </w:hyperlink>
      <w:r>
        <w:rPr>
          <w:rFonts w:ascii="Calibri" w:hAnsi="Calibri" w:cs="Calibri"/>
          <w:color w:val="000000"/>
          <w:spacing w:val="0"/>
          <w:w w:val="205"/>
          <w:sz w:val="21"/>
          <w:u w:val="none"/>
        </w:rPr>
        <w:t> </w:t>
      </w:r>
      <w:hyperlink w:anchor="3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</w:t>
        </w:r>
      </w:hyperlink>
      <w:r>
        <w:rPr>
          <w:rFonts w:ascii="Calibri" w:hAnsi="Calibri" w:cs="Calibri"/>
          <w:color w:val="000000"/>
          <w:spacing w:val="-20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3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33</w:t>
        </w:r>
      </w:hyperlink>
    </w:p>
    <w:p>
      <w:pPr>
        <w:tabs>
          <w:tab w:val="left" w:pos="9092"/>
        </w:tabs>
        <w:spacing w:before="0" w:after="0" w:line="312" w:lineRule="exact"/>
        <w:ind w:left="60" w:firstLine="0"/>
        <w:jc w:val="left"/>
      </w:pPr>
      <w:hyperlink w:anchor="4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表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40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C.6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4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侧扫声呐记录班报</w:t>
        </w:r>
      </w:hyperlink>
      <w:r>
        <w:rPr>
          <w:rFonts w:ascii="Calibri" w:hAnsi="Calibri" w:cs="Calibri"/>
          <w:color w:val="000000"/>
          <w:spacing w:val="0"/>
          <w:w w:val="199"/>
          <w:sz w:val="21"/>
          <w:u w:val="none"/>
        </w:rPr>
        <w:t> </w:t>
      </w:r>
      <w:hyperlink w:anchor="40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40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34</w:t>
        </w:r>
      </w:hyperlink>
    </w:p>
    <w:p>
      <w:pPr>
        <w:tabs>
          <w:tab w:val="left" w:pos="9092"/>
        </w:tabs>
        <w:spacing w:before="0" w:after="0" w:line="312" w:lineRule="exact"/>
        <w:ind w:left="60" w:firstLine="0"/>
        <w:jc w:val="left"/>
      </w:pPr>
      <w:hyperlink w:anchor="4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表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41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C.7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4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浅地层剖面测量班报</w:t>
        </w:r>
      </w:hyperlink>
      <w:r>
        <w:rPr>
          <w:rFonts w:ascii="Calibri" w:hAnsi="Calibri" w:cs="Calibri"/>
          <w:color w:val="000000"/>
          <w:spacing w:val="0"/>
          <w:w w:val="203"/>
          <w:sz w:val="21"/>
          <w:u w:val="none"/>
        </w:rPr>
        <w:t> </w:t>
      </w:r>
      <w:hyperlink w:anchor="41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41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35</w:t>
        </w:r>
      </w:hyperlink>
    </w:p>
    <w:p>
      <w:pPr>
        <w:tabs>
          <w:tab w:val="left" w:pos="9092"/>
        </w:tabs>
        <w:spacing w:before="0" w:after="0" w:line="312" w:lineRule="exact"/>
        <w:ind w:left="60" w:firstLine="0"/>
        <w:jc w:val="left"/>
      </w:pPr>
      <w:hyperlink w:anchor="42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表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42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C.8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42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单道地震记录班报</w:t>
        </w:r>
      </w:hyperlink>
      <w:r>
        <w:rPr>
          <w:rFonts w:ascii="Calibri" w:hAnsi="Calibri" w:cs="Calibri"/>
          <w:color w:val="000000"/>
          <w:spacing w:val="0"/>
          <w:w w:val="200"/>
          <w:sz w:val="21"/>
          <w:u w:val="none"/>
        </w:rPr>
        <w:t> </w:t>
      </w:r>
      <w:hyperlink w:anchor="42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42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36</w:t>
        </w:r>
      </w:hyperlink>
    </w:p>
    <w:p>
      <w:pPr>
        <w:tabs>
          <w:tab w:val="left" w:pos="9092"/>
        </w:tabs>
        <w:spacing w:before="0" w:after="0" w:line="312" w:lineRule="exact"/>
        <w:ind w:left="60" w:firstLine="0"/>
        <w:jc w:val="left"/>
      </w:pPr>
      <w:hyperlink w:anchor="43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表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43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C.9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43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抓斗取样记录表</w:t>
        </w:r>
      </w:hyperlink>
      <w:r>
        <w:rPr>
          <w:rFonts w:ascii="Calibri" w:hAnsi="Calibri" w:cs="Calibri"/>
          <w:color w:val="000000"/>
          <w:spacing w:val="0"/>
          <w:w w:val="198"/>
          <w:sz w:val="21"/>
          <w:u w:val="none"/>
        </w:rPr>
        <w:t> </w:t>
      </w:r>
      <w:hyperlink w:anchor="43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43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37</w:t>
        </w:r>
      </w:hyperlink>
    </w:p>
    <w:p>
      <w:pPr>
        <w:tabs>
          <w:tab w:val="left" w:pos="9092"/>
        </w:tabs>
        <w:spacing w:before="0" w:after="0" w:line="312" w:lineRule="exact"/>
        <w:ind w:left="60" w:firstLine="0"/>
        <w:jc w:val="left"/>
      </w:pPr>
      <w:hyperlink w:anchor="44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表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44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C.10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44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柱状取样记录表</w:t>
        </w:r>
      </w:hyperlink>
      <w:r>
        <w:rPr>
          <w:rFonts w:ascii="Calibri" w:hAnsi="Calibri" w:cs="Calibri"/>
          <w:color w:val="000000"/>
          <w:spacing w:val="0"/>
          <w:w w:val="198"/>
          <w:sz w:val="21"/>
          <w:u w:val="none"/>
        </w:rPr>
        <w:t> </w:t>
      </w:r>
      <w:hyperlink w:anchor="44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44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38</w:t>
        </w:r>
      </w:hyperlink>
    </w:p>
    <w:p>
      <w:pPr>
        <w:tabs>
          <w:tab w:val="left" w:pos="9092"/>
        </w:tabs>
        <w:spacing w:before="0" w:after="0" w:line="312" w:lineRule="exact"/>
        <w:ind w:left="60" w:firstLine="0"/>
        <w:jc w:val="left"/>
      </w:pPr>
      <w:hyperlink w:anchor="4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表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45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C.11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4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箱式</w:t>
        </w:r>
      </w:hyperlink>
      <w:hyperlink w:anchor="45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/</w:t>
        </w:r>
      </w:hyperlink>
      <w:hyperlink w:anchor="4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柱状取样记录表</w:t>
        </w:r>
      </w:hyperlink>
      <w:r>
        <w:rPr>
          <w:rFonts w:ascii="Calibri" w:hAnsi="Calibri" w:cs="Calibri"/>
          <w:color w:val="000000"/>
          <w:spacing w:val="0"/>
          <w:w w:val="204"/>
          <w:sz w:val="21"/>
          <w:u w:val="none"/>
        </w:rPr>
        <w:t> </w:t>
      </w:r>
      <w:hyperlink w:anchor="4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</w:t>
        </w:r>
      </w:hyperlink>
      <w:r>
        <w:rPr>
          <w:rFonts w:ascii="Calibri" w:hAnsi="Calibri" w:cs="Calibri"/>
          <w:color w:val="000000"/>
          <w:spacing w:val="-20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4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39</w:t>
        </w:r>
      </w:hyperlink>
    </w:p>
    <w:p>
      <w:pPr>
        <w:tabs>
          <w:tab w:val="left" w:pos="9092"/>
        </w:tabs>
        <w:spacing w:before="0" w:after="0" w:line="312" w:lineRule="exact"/>
        <w:ind w:left="60" w:firstLine="0"/>
        <w:jc w:val="left"/>
      </w:pPr>
      <w:hyperlink w:anchor="4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表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4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C.12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4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地质钻探班报表</w:t>
        </w:r>
      </w:hyperlink>
      <w:r>
        <w:rPr>
          <w:rFonts w:ascii="Calibri" w:hAnsi="Calibri" w:cs="Calibri"/>
          <w:color w:val="000000"/>
          <w:spacing w:val="0"/>
          <w:w w:val="198"/>
          <w:sz w:val="21"/>
          <w:u w:val="none"/>
        </w:rPr>
        <w:t> </w:t>
      </w:r>
      <w:hyperlink w:anchor="4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4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40</w:t>
        </w:r>
      </w:hyperlink>
    </w:p>
    <w:p>
      <w:pPr>
        <w:tabs>
          <w:tab w:val="left" w:pos="9092"/>
        </w:tabs>
        <w:spacing w:before="0" w:after="0" w:line="312" w:lineRule="exact"/>
        <w:ind w:left="60" w:firstLine="0"/>
        <w:jc w:val="left"/>
      </w:pPr>
      <w:hyperlink w:anchor="4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表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4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C.13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4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钻孔野外编录表</w:t>
        </w:r>
      </w:hyperlink>
      <w:r>
        <w:rPr>
          <w:rFonts w:ascii="Calibri" w:hAnsi="Calibri" w:cs="Calibri"/>
          <w:color w:val="000000"/>
          <w:spacing w:val="0"/>
          <w:w w:val="198"/>
          <w:sz w:val="21"/>
          <w:u w:val="none"/>
        </w:rPr>
        <w:t> </w:t>
      </w:r>
      <w:hyperlink w:anchor="4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4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41</w:t>
        </w:r>
      </w:hyperlink>
    </w:p>
    <w:p>
      <w:pPr>
        <w:tabs>
          <w:tab w:val="left" w:pos="9092"/>
        </w:tabs>
        <w:spacing w:before="0" w:after="0" w:line="312" w:lineRule="exact"/>
        <w:ind w:left="60" w:firstLine="0"/>
        <w:jc w:val="left"/>
      </w:pPr>
      <w:hyperlink w:anchor="4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表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4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C.14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4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遥感野外检查验证记录表</w:t>
        </w:r>
      </w:hyperlink>
      <w:r>
        <w:rPr>
          <w:rFonts w:ascii="Calibri" w:hAnsi="Calibri" w:cs="Calibri"/>
          <w:color w:val="000000"/>
          <w:spacing w:val="0"/>
          <w:w w:val="208"/>
          <w:sz w:val="21"/>
          <w:u w:val="none"/>
        </w:rPr>
        <w:t> </w:t>
      </w:r>
      <w:hyperlink w:anchor="4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</w:t>
        </w:r>
      </w:hyperlink>
      <w:r>
        <w:rPr>
          <w:rFonts w:ascii="Calibri" w:hAnsi="Calibri" w:cs="Calibri"/>
          <w:color w:val="000000"/>
          <w:spacing w:val="-20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4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42</w:t>
        </w:r>
      </w:hyperlink>
    </w:p>
    <w:p>
      <w:pPr>
        <w:spacing w:before="0" w:after="0" w:line="240" w:lineRule="exact"/>
        <w:ind w:left="60" w:firstLine="0"/>
      </w:pPr>
    </w:p>
    <w:p>
      <w:pPr>
        <w:spacing w:before="0" w:after="0" w:line="278" w:lineRule="exact"/>
        <w:ind w:left="60" w:firstLine="221"/>
        <w:jc w:val="left"/>
        <w:sectPr>
          <w:type w:val="continuous"/>
          <w:pgSz w:w="11908" w:h="16838"/>
          <w:pgMar w:top="817" w:right="714" w:bottom="577" w:left="1074" w:header="0" w:footer="0" w:gutter="0"/>
          <w:pgNumType w:start="11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II</w:t>
      </w:r>
    </w:p>
    <w:p>
      <w:pPr>
        <w:spacing w:before="0" w:after="0" w:line="240" w:lineRule="exact"/>
      </w:pPr>
      <w:bookmarkStart w:id="5" w:name="5"/>
      <w:bookmarkEnd w:id="5"/>
    </w:p>
    <w:p>
      <w:pPr>
        <w:spacing w:before="0" w:after="0" w:line="240" w:lineRule="exact"/>
      </w:pPr>
    </w:p>
    <w:p>
      <w:pPr>
        <w:spacing w:before="0" w:after="0" w:line="359" w:lineRule="exact"/>
      </w:pPr>
    </w:p>
    <w:p>
      <w:pPr>
        <w:widowControl/>
        <w:jc w:val="left"/>
        <w:sectPr>
          <w:type w:val="continuous"/>
          <w:pgSz w:w="11908" w:h="16839"/>
          <w:pgMar w:top="1121" w:right="828" w:bottom="881" w:left="1188" w:header="0" w:footer="0" w:gutter="0"/>
          <w:pgNumType w:start="12"/>
          <w:cols w:num="1" w:space="720"/>
          <w:docGrid w:type="lines" w:linePitch="312" w:charSpace="0"/>
        </w:sectPr>
      </w:pPr>
    </w:p>
    <w:p>
      <w:pPr>
        <w:tabs>
          <w:tab w:val="left" w:pos="9161"/>
        </w:tabs>
        <w:spacing w:before="0" w:after="0" w:line="210" w:lineRule="exact"/>
        <w:ind w:left="229" w:firstLine="0"/>
        <w:jc w:val="left"/>
      </w:pPr>
      <w:hyperlink w:anchor="49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表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49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D.1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49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海岸类型分类</w:t>
        </w:r>
      </w:hyperlink>
      <w:r>
        <w:rPr>
          <w:rFonts w:ascii="Calibri" w:hAnsi="Calibri" w:cs="Calibri"/>
          <w:color w:val="000000"/>
          <w:spacing w:val="0"/>
          <w:w w:val="43"/>
          <w:sz w:val="21"/>
          <w:u w:val="none"/>
        </w:rPr>
        <w:t> </w:t>
      </w:r>
      <w:hyperlink w:anchor="4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</w:t>
        </w:r>
      </w:hyperlink>
      <w:r>
        <w:rPr>
          <w:rFonts w:cs="Calibri"/>
          <w:spacing w:val="0"/>
          <w:w w:val="100"/>
        </w:rPr>
        <w:tab/>
      </w:r>
      <w:r>
        <w:rPr>
          <w:rFonts w:ascii="Calibri" w:hAnsi="Calibri" w:cs="Calibri"/>
          <w:color w:val="000000"/>
          <w:spacing w:val="0"/>
          <w:w w:val="184"/>
          <w:sz w:val="24"/>
          <w:u w:val="none"/>
        </w:rPr>
        <w:t> </w:t>
      </w:r>
      <w:hyperlink w:anchor="4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43</w:t>
        </w:r>
      </w:hyperlink>
    </w:p>
    <w:p>
      <w:pPr>
        <w:tabs>
          <w:tab w:val="left" w:pos="9161"/>
        </w:tabs>
        <w:spacing w:before="0" w:after="0" w:line="312" w:lineRule="exact"/>
        <w:ind w:left="229" w:firstLine="0"/>
        <w:jc w:val="left"/>
      </w:pPr>
      <w:hyperlink w:anchor="5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表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51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E.1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5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水体有机污染评价分级表</w:t>
        </w:r>
      </w:hyperlink>
      <w:r>
        <w:rPr>
          <w:rFonts w:ascii="Calibri" w:hAnsi="Calibri" w:cs="Calibri"/>
          <w:color w:val="000000"/>
          <w:spacing w:val="-21"/>
          <w:w w:val="100"/>
          <w:sz w:val="21"/>
          <w:u w:val="none"/>
        </w:rPr>
        <w:t> </w:t>
      </w:r>
      <w:hyperlink w:anchor="51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</w:t>
        </w:r>
      </w:hyperlink>
      <w:r>
        <w:rPr>
          <w:rFonts w:cs="Calibri"/>
          <w:spacing w:val="0"/>
          <w:w w:val="100"/>
        </w:rPr>
        <w:tab/>
      </w:r>
      <w:r>
        <w:rPr>
          <w:rFonts w:ascii="Calibri" w:hAnsi="Calibri" w:cs="Calibri"/>
          <w:color w:val="000000"/>
          <w:spacing w:val="0"/>
          <w:w w:val="184"/>
          <w:sz w:val="24"/>
          <w:u w:val="none"/>
        </w:rPr>
        <w:t> </w:t>
      </w:r>
      <w:hyperlink w:anchor="51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45</w:t>
        </w:r>
      </w:hyperlink>
    </w:p>
    <w:p>
      <w:pPr>
        <w:tabs>
          <w:tab w:val="left" w:pos="9161"/>
        </w:tabs>
        <w:spacing w:before="0" w:after="0" w:line="312" w:lineRule="exact"/>
        <w:ind w:left="229" w:firstLine="0"/>
        <w:jc w:val="left"/>
      </w:pPr>
      <w:hyperlink w:anchor="53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表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53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F.1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53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重金属污染评价指标及其与污染程度和生态风险程度的关系</w:t>
        </w:r>
      </w:hyperlink>
      <w:r>
        <w:rPr>
          <w:rFonts w:ascii="Calibri" w:hAnsi="Calibri" w:cs="Calibri"/>
          <w:color w:val="000000"/>
          <w:spacing w:val="-3"/>
          <w:w w:val="100"/>
          <w:sz w:val="21"/>
          <w:u w:val="none"/>
        </w:rPr>
        <w:t> </w:t>
      </w:r>
      <w:hyperlink w:anchor="53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</w:t>
        </w:r>
      </w:hyperlink>
      <w:r>
        <w:rPr>
          <w:rFonts w:cs="Calibri"/>
          <w:spacing w:val="-1"/>
          <w:w w:val="100"/>
        </w:rPr>
        <w:tab/>
      </w:r>
      <w:r>
        <w:rPr>
          <w:rFonts w:ascii="Calibri" w:hAnsi="Calibri" w:cs="Calibri"/>
          <w:color w:val="000000"/>
          <w:spacing w:val="0"/>
          <w:w w:val="184"/>
          <w:sz w:val="24"/>
          <w:u w:val="none"/>
        </w:rPr>
        <w:t> </w:t>
      </w:r>
      <w:hyperlink w:anchor="53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47</w:t>
        </w:r>
      </w:hyperlink>
    </w:p>
    <w:p>
      <w:pPr>
        <w:tabs>
          <w:tab w:val="left" w:pos="9161"/>
        </w:tabs>
        <w:spacing w:before="0" w:after="0" w:line="312" w:lineRule="exact"/>
        <w:ind w:left="229" w:firstLine="0"/>
        <w:jc w:val="left"/>
      </w:pPr>
      <w:hyperlink w:anchor="54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表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54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G.1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54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海洋地质灾害类型划分</w:t>
        </w:r>
      </w:hyperlink>
      <w:r>
        <w:rPr>
          <w:rFonts w:ascii="Calibri" w:hAnsi="Calibri" w:cs="Calibri"/>
          <w:color w:val="000000"/>
          <w:spacing w:val="-22"/>
          <w:w w:val="100"/>
          <w:sz w:val="21"/>
          <w:u w:val="none"/>
        </w:rPr>
        <w:t> </w:t>
      </w:r>
      <w:hyperlink w:anchor="54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</w:t>
        </w:r>
      </w:hyperlink>
      <w:r>
        <w:rPr>
          <w:rFonts w:cs="Calibri"/>
          <w:spacing w:val="0"/>
          <w:w w:val="100"/>
        </w:rPr>
        <w:tab/>
      </w:r>
      <w:r>
        <w:rPr>
          <w:rFonts w:ascii="Calibri" w:hAnsi="Calibri" w:cs="Calibri"/>
          <w:color w:val="000000"/>
          <w:spacing w:val="0"/>
          <w:w w:val="184"/>
          <w:sz w:val="24"/>
          <w:u w:val="none"/>
        </w:rPr>
        <w:t> </w:t>
      </w:r>
      <w:hyperlink w:anchor="54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48</w:t>
        </w:r>
      </w:hyperlink>
    </w:p>
    <w:p>
      <w:pPr>
        <w:widowControl/>
        <w:jc w:val="left"/>
        <w:sectPr>
          <w:type w:val="continuous"/>
          <w:pgSz w:w="11908" w:h="16839"/>
          <w:pgMar w:top="1121" w:right="828" w:bottom="881" w:left="1188" w:header="0" w:footer="0" w:gutter="0"/>
          <w:pgNumType w:start="13"/>
          <w:cols w:num="1" w:space="708" w:equalWidth="0">
            <w:col w:w="9892" w:space="0"/>
          </w:cols>
          <w:docGrid w:type="lines" w:linePitch="312" w:charSpace="0"/>
        </w:sectPr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240" w:lineRule="exact"/>
        <w:ind w:left="229" w:firstLine="0"/>
      </w:pPr>
    </w:p>
    <w:p>
      <w:pPr>
        <w:spacing w:before="0" w:after="0" w:line="388" w:lineRule="exact"/>
        <w:ind w:left="229" w:firstLine="0"/>
      </w:pPr>
    </w:p>
    <w:p>
      <w:pPr>
        <w:widowControl/>
        <w:jc w:val="left"/>
        <w:sectPr>
          <w:type w:val="continuous"/>
          <w:pgSz w:w="11908" w:h="16839"/>
          <w:pgMar w:top="1121" w:right="828" w:bottom="881" w:left="1188" w:header="0" w:footer="0" w:gutter="0"/>
          <w:pgNumType w:start="14"/>
          <w:cols w:num="1" w:space="720"/>
          <w:docGrid w:type="lines" w:linePitch="312" w:charSpace="0"/>
        </w:sectPr>
      </w:pPr>
    </w:p>
    <w:p>
      <w:pPr>
        <w:spacing w:before="0" w:after="0" w:line="162" w:lineRule="exact"/>
        <w:ind w:left="9209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III</w:t>
      </w:r>
    </w:p>
    <w:p>
      <w:pPr>
        <w:widowControl/>
        <w:jc w:val="left"/>
        <w:sectPr>
          <w:type w:val="continuous"/>
          <w:pgSz w:w="11908" w:h="16839"/>
          <w:pgMar w:top="1121" w:right="828" w:bottom="881" w:left="1188" w:header="0" w:footer="0" w:gutter="0"/>
          <w:pgNumType w:start="15"/>
          <w:cols w:num="1" w:space="708" w:equalWidth="0">
            <w:col w:w="9892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6" w:name="6"/>
      <w:bookmarkEnd w:id="6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78" w:lineRule="exact"/>
      </w:pPr>
    </w:p>
    <w:p>
      <w:pPr>
        <w:widowControl/>
        <w:jc w:val="left"/>
        <w:sectPr>
          <w:type w:val="continuous"/>
          <w:pgSz w:w="11908" w:h="16838"/>
          <w:pgMar w:top="817" w:right="714" w:bottom="577" w:left="1074" w:header="0" w:footer="0" w:gutter="0"/>
          <w:pgNumType w:start="16"/>
          <w:cols w:num="1" w:space="720"/>
          <w:docGrid w:type="lines" w:linePitch="312" w:charSpace="0"/>
        </w:sectPr>
      </w:pPr>
    </w:p>
    <w:p>
      <w:pPr>
        <w:tabs>
          <w:tab w:val="left" w:pos="5058"/>
        </w:tabs>
        <w:spacing w:before="0" w:after="0" w:line="320" w:lineRule="exact"/>
        <w:ind w:left="60" w:firstLine="4038"/>
        <w:jc w:val="left"/>
      </w:pPr>
      <w:r>
        <w:pict>
          <v:shape id="WS_polygon4" o:spid="_x0000_s1028" type="#_x0000_t12" style="width:470.85pt;height:31.2pt;margin-top:124.2pt;margin-left:55.2pt;mso-height-relative:page;mso-position-horizontal-relative:page;mso-position-vertical-relative:page;mso-width-relative:page;position:absolute;z-index:-251655168" coordsize="21600,21600" fillcolor="white" stroked="f"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32"/>
          <w:u w:val="none"/>
        </w:rPr>
        <w:t>前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32"/>
          <w:u w:val="none"/>
        </w:rPr>
        <w:t>言</w:t>
      </w:r>
    </w:p>
    <w:p>
      <w:pPr>
        <w:spacing w:before="0" w:after="0" w:line="240" w:lineRule="exact"/>
        <w:ind w:left="60" w:firstLine="4038"/>
      </w:pPr>
    </w:p>
    <w:p>
      <w:pPr>
        <w:spacing w:before="0" w:after="0" w:line="240" w:lineRule="exact"/>
        <w:ind w:left="60" w:firstLine="4038"/>
      </w:pPr>
    </w:p>
    <w:p>
      <w:pPr>
        <w:spacing w:before="0" w:after="0" w:line="240" w:lineRule="exact"/>
        <w:ind w:left="60" w:firstLine="4038"/>
      </w:pPr>
    </w:p>
    <w:p>
      <w:pPr>
        <w:spacing w:before="0" w:after="0" w:line="269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本标准附录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A</w:t>
      </w: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、附录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B</w:t>
      </w: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、附录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</w:t>
      </w: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、附录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E</w:t>
      </w: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、附录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F</w:t>
      </w: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、附录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</w:t>
      </w: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、附录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H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为资料性附录，附录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D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和附录</w:t>
      </w:r>
    </w:p>
    <w:p>
      <w:pPr>
        <w:spacing w:before="0" w:after="0" w:line="312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I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为规范性附录。</w:t>
      </w:r>
    </w:p>
    <w:p>
      <w:pPr>
        <w:spacing w:before="0" w:after="0" w:line="296" w:lineRule="exact"/>
        <w:ind w:left="60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本标准由中国地质调查局提出。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本标准由中国地质调查局归口管理。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本标准起草单位：中国地质调查局广州海洋地质调查局。</w:t>
      </w:r>
    </w:p>
    <w:p>
      <w:pPr>
        <w:tabs>
          <w:tab w:val="left" w:pos="4676"/>
          <w:tab w:val="left" w:pos="8446"/>
          <w:tab w:val="left" w:pos="9207"/>
        </w:tabs>
        <w:spacing w:before="0" w:after="0" w:line="312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本标准起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草人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：石要红</w:t>
      </w:r>
      <w:r>
        <w:rPr>
          <w:rFonts w:ascii="Calibri" w:hAnsi="Calibri" w:cs="Calibri"/>
          <w:color w:val="000000"/>
          <w:spacing w:val="0"/>
          <w:w w:val="237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马胜中</w:t>
      </w:r>
      <w:r>
        <w:rPr>
          <w:rFonts w:ascii="Calibri" w:hAnsi="Calibri" w:cs="Calibri"/>
          <w:color w:val="000000"/>
          <w:spacing w:val="0"/>
          <w:w w:val="24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林进清</w:t>
      </w:r>
      <w:r>
        <w:rPr>
          <w:rFonts w:ascii="Calibri" w:hAnsi="Calibri" w:cs="Calibri"/>
          <w:color w:val="000000"/>
          <w:spacing w:val="0"/>
          <w:w w:val="24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梁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开</w:t>
      </w:r>
      <w:r>
        <w:rPr>
          <w:rFonts w:ascii="Calibri" w:hAnsi="Calibri" w:cs="Calibri"/>
          <w:color w:val="000000"/>
          <w:spacing w:val="0"/>
          <w:w w:val="24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甘华阳</w:t>
      </w:r>
      <w:r>
        <w:rPr>
          <w:rFonts w:ascii="Calibri" w:hAnsi="Calibri" w:cs="Calibri"/>
          <w:color w:val="000000"/>
          <w:spacing w:val="0"/>
          <w:w w:val="24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郑志昌</w:t>
      </w:r>
      <w:r>
        <w:rPr>
          <w:rFonts w:ascii="Calibri" w:hAnsi="Calibri" w:cs="Calibri"/>
          <w:color w:val="000000"/>
          <w:spacing w:val="0"/>
          <w:w w:val="243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张顺枝</w:t>
      </w:r>
      <w:r>
        <w:rPr>
          <w:rFonts w:ascii="Calibri" w:hAnsi="Calibri" w:cs="Calibri"/>
          <w:color w:val="000000"/>
          <w:spacing w:val="0"/>
          <w:w w:val="237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陈太浩</w:t>
      </w:r>
      <w:r>
        <w:rPr>
          <w:rFonts w:ascii="Calibri" w:hAnsi="Calibri" w:cs="Calibri"/>
          <w:color w:val="000000"/>
          <w:spacing w:val="0"/>
          <w:w w:val="24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夏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真</w:t>
      </w:r>
      <w:r>
        <w:rPr>
          <w:rFonts w:ascii="Calibri" w:hAnsi="Calibri" w:cs="Calibri"/>
          <w:color w:val="000000"/>
          <w:spacing w:val="0"/>
          <w:w w:val="24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刘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鑫</w:t>
      </w:r>
    </w:p>
    <w:p>
      <w:pPr>
        <w:tabs>
          <w:tab w:val="left" w:pos="5624"/>
        </w:tabs>
        <w:spacing w:before="0" w:after="0" w:line="312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潘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毅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曾宁烽</w:t>
      </w:r>
      <w:r>
        <w:rPr>
          <w:rFonts w:ascii="Calibri" w:hAnsi="Calibri" w:cs="Calibri"/>
          <w:color w:val="000000"/>
          <w:spacing w:val="0"/>
          <w:w w:val="223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刘文涛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崔振昂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黄向青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杨世学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陈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芳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张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欣。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本标准由中国地质调查局负责解释。</w:t>
      </w:r>
    </w:p>
    <w:p>
      <w:pPr>
        <w:widowControl/>
        <w:jc w:val="left"/>
        <w:sectPr>
          <w:type w:val="continuous"/>
          <w:pgSz w:w="11908" w:h="16838"/>
          <w:pgMar w:top="817" w:right="714" w:bottom="577" w:left="1074" w:header="0" w:footer="0" w:gutter="0"/>
          <w:pgNumType w:start="17"/>
          <w:cols w:num="1" w:space="708" w:equalWidth="0">
            <w:col w:w="1012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309" w:lineRule="exact"/>
        <w:ind w:left="60" w:firstLine="420"/>
      </w:pPr>
    </w:p>
    <w:p>
      <w:pPr>
        <w:widowControl/>
        <w:jc w:val="left"/>
        <w:sectPr>
          <w:type w:val="continuous"/>
          <w:pgSz w:w="11908" w:h="16838"/>
          <w:pgMar w:top="817" w:right="714" w:bottom="577" w:left="1074" w:header="0" w:footer="0" w:gutter="0"/>
          <w:pgNumType w:start="18"/>
          <w:cols w:num="1" w:space="720"/>
          <w:docGrid w:type="lines" w:linePitch="312" w:charSpace="0"/>
        </w:sectPr>
      </w:pPr>
    </w:p>
    <w:p>
      <w:pPr>
        <w:spacing w:before="0" w:after="0" w:line="180" w:lineRule="exact"/>
        <w:ind w:left="281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IV</w:t>
      </w:r>
    </w:p>
    <w:p>
      <w:pPr>
        <w:widowControl/>
        <w:jc w:val="left"/>
        <w:sectPr>
          <w:type w:val="continuous"/>
          <w:pgSz w:w="11908" w:h="16838"/>
          <w:pgMar w:top="817" w:right="714" w:bottom="577" w:left="1074" w:header="0" w:footer="0" w:gutter="0"/>
          <w:pgNumType w:start="19"/>
          <w:cols w:num="1" w:space="708" w:equalWidth="0">
            <w:col w:w="10120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7" w:name="7"/>
      <w:bookmarkEnd w:id="7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23" w:lineRule="exact"/>
        <w:ind w:left="464" w:firstLine="1838"/>
        <w:jc w:val="left"/>
      </w:pPr>
      <w:r>
        <w:pict>
          <v:shape id="_x0000_s2054" o:spid="_x0000_s1029" type="#_x0000_t12" style="width:470.8pt;height:23pt;margin-top:127.5pt;margin-left:69.35pt;mso-height-relative:page;mso-position-horizontal-relative:page;mso-position-vertical-relative:page;mso-width-relative:page;position:absolute;z-index:-251654144" coordsize="21600,21600" fillcolor="white" stroked="f"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32"/>
          <w:u w:val="none"/>
        </w:rPr>
        <w:t>海岸带环境地质调查规范（</w:t>
      </w:r>
      <w:r>
        <w:rPr>
          <w:rFonts w:ascii="黑体" w:hAnsi="黑体" w:cs="黑体"/>
          <w:color w:val="000000"/>
          <w:spacing w:val="0"/>
          <w:w w:val="100"/>
          <w:position w:val="0"/>
          <w:sz w:val="32"/>
          <w:u w:val="none"/>
        </w:rPr>
        <w:t>1∶100</w:t>
      </w:r>
      <w:r>
        <w:rPr>
          <w:rFonts w:ascii="Calibri" w:hAnsi="Calibri" w:cs="Calibri"/>
          <w:color w:val="000000"/>
          <w:spacing w:val="6"/>
          <w:w w:val="100"/>
          <w:sz w:val="32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32"/>
          <w:u w:val="none"/>
        </w:rPr>
        <w:t>000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32"/>
          <w:u w:val="none"/>
        </w:rPr>
        <w:t>）</w:t>
      </w:r>
    </w:p>
    <w:p>
      <w:pPr>
        <w:spacing w:before="0" w:after="0" w:line="240" w:lineRule="exact"/>
        <w:ind w:left="464" w:firstLine="1838"/>
      </w:pPr>
    </w:p>
    <w:p>
      <w:pPr>
        <w:spacing w:before="0" w:after="0" w:line="240" w:lineRule="exact"/>
        <w:ind w:left="464" w:firstLine="1838"/>
      </w:pPr>
    </w:p>
    <w:p>
      <w:pPr>
        <w:spacing w:before="0" w:after="0" w:line="386" w:lineRule="exact"/>
        <w:ind w:left="46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范围</w:t>
      </w:r>
    </w:p>
    <w:p>
      <w:pPr>
        <w:spacing w:before="0" w:after="0" w:line="240" w:lineRule="exact"/>
        <w:ind w:left="464" w:firstLine="0"/>
      </w:pPr>
    </w:p>
    <w:p>
      <w:pPr>
        <w:spacing w:before="0" w:after="0" w:line="411" w:lineRule="exact"/>
        <w:ind w:left="464" w:firstLine="42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本标准规定了海岸带环境地质调查（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∶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100</w:t>
      </w:r>
      <w:r>
        <w:rPr>
          <w:rFonts w:ascii="Calibri" w:hAnsi="Calibri" w:cs="Calibri"/>
          <w:color w:val="000000"/>
          <w:spacing w:val="-1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000</w:t>
      </w:r>
      <w:r>
        <w:rPr>
          <w:rFonts w:ascii="宋体" w:hAnsi="宋体" w:cs="宋体"/>
          <w:color w:val="000000"/>
          <w:spacing w:val="-6"/>
          <w:w w:val="100"/>
          <w:position w:val="0"/>
          <w:sz w:val="21"/>
          <w:u w:val="none"/>
        </w:rPr>
        <w:t>）的目的任务、内容及方法、工作精度、测试分析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、</w:t>
      </w:r>
    </w:p>
    <w:p>
      <w:pPr>
        <w:spacing w:before="0" w:after="0" w:line="285" w:lineRule="exact"/>
        <w:ind w:left="46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资料整理及成果编审等技术要求。</w:t>
      </w:r>
    </w:p>
    <w:p>
      <w:pPr>
        <w:spacing w:before="0" w:after="0" w:line="328" w:lineRule="exact"/>
        <w:ind w:left="464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本标准适用于我国海域基础性和公益性的海岸带环境地质调查（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∶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100</w:t>
      </w:r>
      <w:r>
        <w:rPr>
          <w:rFonts w:ascii="Calibri" w:hAnsi="Calibri" w:cs="Calibri"/>
          <w:color w:val="000000"/>
          <w:spacing w:val="-1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000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），其他比例尺的海洋</w:t>
      </w:r>
    </w:p>
    <w:p>
      <w:pPr>
        <w:spacing w:before="0" w:after="0" w:line="296" w:lineRule="exact"/>
        <w:ind w:left="46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环境地质调查及专项调查工作可参照使用。</w:t>
      </w:r>
    </w:p>
    <w:p>
      <w:pPr>
        <w:spacing w:before="0" w:after="0" w:line="240" w:lineRule="exact"/>
        <w:ind w:left="464" w:firstLine="0"/>
      </w:pPr>
    </w:p>
    <w:p>
      <w:pPr>
        <w:spacing w:before="0" w:after="0" w:line="385" w:lineRule="exact"/>
        <w:ind w:left="46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规范性引用文件</w:t>
      </w:r>
    </w:p>
    <w:p>
      <w:pPr>
        <w:spacing w:before="0" w:after="0" w:line="240" w:lineRule="exact"/>
        <w:ind w:left="464" w:firstLine="0"/>
      </w:pPr>
    </w:p>
    <w:p>
      <w:pPr>
        <w:spacing w:before="0" w:after="0" w:line="383" w:lineRule="exact"/>
        <w:ind w:left="464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下列文件对于本文件的应用是必不可少的。凡是注日期的引用文件，仅所注日期的版本适用于本文</w:t>
      </w:r>
    </w:p>
    <w:p>
      <w:pPr>
        <w:spacing w:before="0" w:after="0" w:line="312" w:lineRule="exact"/>
        <w:ind w:left="464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件。凡是不注日期的引用文件，其最新版本（包括所有的修改单）适用于本文件。</w:t>
      </w:r>
    </w:p>
    <w:p>
      <w:pPr>
        <w:tabs>
          <w:tab w:val="left" w:pos="3119"/>
        </w:tabs>
        <w:spacing w:before="0" w:after="0" w:line="328" w:lineRule="exact"/>
        <w:ind w:left="464" w:firstLine="42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3097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1997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海水水质标准</w:t>
      </w:r>
    </w:p>
    <w:p>
      <w:pPr>
        <w:tabs>
          <w:tab w:val="left" w:pos="3089"/>
        </w:tabs>
        <w:spacing w:before="0" w:after="0" w:line="312" w:lineRule="exact"/>
        <w:ind w:left="464" w:firstLine="42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12763.1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海洋调查规范</w:t>
      </w:r>
      <w:r>
        <w:rPr>
          <w:rFonts w:ascii="Calibri" w:hAnsi="Calibri" w:cs="Calibri"/>
          <w:color w:val="000000"/>
          <w:spacing w:val="0"/>
          <w:w w:val="39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第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部分：总则</w:t>
      </w:r>
    </w:p>
    <w:p>
      <w:pPr>
        <w:tabs>
          <w:tab w:val="left" w:pos="3089"/>
        </w:tabs>
        <w:spacing w:before="0" w:after="0" w:line="312" w:lineRule="exact"/>
        <w:ind w:left="464" w:firstLine="42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12763.2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海洋调查规范</w:t>
      </w:r>
      <w:r>
        <w:rPr>
          <w:rFonts w:ascii="Calibri" w:hAnsi="Calibri" w:cs="Calibri"/>
          <w:color w:val="000000"/>
          <w:spacing w:val="0"/>
          <w:w w:val="39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第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部分：海水水文观测</w:t>
      </w:r>
    </w:p>
    <w:p>
      <w:pPr>
        <w:tabs>
          <w:tab w:val="left" w:pos="3089"/>
        </w:tabs>
        <w:spacing w:before="0" w:after="0" w:line="312" w:lineRule="exact"/>
        <w:ind w:left="464" w:firstLine="42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12763.4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海洋调查规范</w:t>
      </w:r>
      <w:r>
        <w:rPr>
          <w:rFonts w:ascii="Calibri" w:hAnsi="Calibri" w:cs="Calibri"/>
          <w:color w:val="000000"/>
          <w:spacing w:val="0"/>
          <w:w w:val="39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第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4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部分：海水化学要素调查</w:t>
      </w:r>
    </w:p>
    <w:p>
      <w:pPr>
        <w:tabs>
          <w:tab w:val="left" w:pos="3089"/>
        </w:tabs>
        <w:spacing w:before="0" w:after="0" w:line="312" w:lineRule="exact"/>
        <w:ind w:left="464" w:firstLine="42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12763.7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海洋调查规范</w:t>
      </w:r>
      <w:r>
        <w:rPr>
          <w:rFonts w:ascii="Calibri" w:hAnsi="Calibri" w:cs="Calibri"/>
          <w:color w:val="000000"/>
          <w:spacing w:val="0"/>
          <w:w w:val="39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第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7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部分：海洋调查资料交换</w:t>
      </w:r>
    </w:p>
    <w:p>
      <w:pPr>
        <w:tabs>
          <w:tab w:val="left" w:pos="3089"/>
        </w:tabs>
        <w:spacing w:before="0" w:after="0" w:line="312" w:lineRule="exact"/>
        <w:ind w:left="464" w:firstLine="42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12763.8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海洋调查规范</w:t>
      </w:r>
      <w:r>
        <w:rPr>
          <w:rFonts w:ascii="Calibri" w:hAnsi="Calibri" w:cs="Calibri"/>
          <w:color w:val="000000"/>
          <w:spacing w:val="0"/>
          <w:w w:val="39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第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8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部分：海洋地质地球物理调查</w:t>
      </w:r>
    </w:p>
    <w:p>
      <w:pPr>
        <w:spacing w:before="0" w:after="0" w:line="312" w:lineRule="exact"/>
        <w:ind w:left="464" w:firstLine="42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12763.10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海洋调查规范</w:t>
      </w:r>
      <w:r>
        <w:rPr>
          <w:rFonts w:ascii="Calibri" w:hAnsi="Calibri" w:cs="Calibri"/>
          <w:color w:val="000000"/>
          <w:spacing w:val="0"/>
          <w:w w:val="39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第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10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部分：海底地形地貌调查</w:t>
      </w:r>
    </w:p>
    <w:p>
      <w:pPr>
        <w:spacing w:before="0" w:after="0" w:line="312" w:lineRule="exact"/>
        <w:ind w:left="464" w:firstLine="42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12763.11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海洋调查规范</w:t>
      </w:r>
      <w:r>
        <w:rPr>
          <w:rFonts w:ascii="Calibri" w:hAnsi="Calibri" w:cs="Calibri"/>
          <w:color w:val="000000"/>
          <w:spacing w:val="0"/>
          <w:w w:val="39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第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11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部分：海洋工程地质调查</w:t>
      </w:r>
    </w:p>
    <w:p>
      <w:pPr>
        <w:spacing w:before="0" w:after="0" w:line="312" w:lineRule="exact"/>
        <w:ind w:left="464" w:firstLine="42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14506.28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2010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硅酸盐岩石化学分析方法</w:t>
      </w:r>
      <w:r>
        <w:rPr>
          <w:rFonts w:ascii="Calibri" w:hAnsi="Calibri" w:cs="Calibri"/>
          <w:color w:val="000000"/>
          <w:spacing w:val="0"/>
          <w:w w:val="223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第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28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部分：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16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个主次成分量测定</w:t>
      </w:r>
    </w:p>
    <w:p>
      <w:pPr>
        <w:tabs>
          <w:tab w:val="left" w:pos="3089"/>
        </w:tabs>
        <w:spacing w:before="0" w:after="0" w:line="312" w:lineRule="exact"/>
        <w:ind w:left="464" w:firstLine="42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T15968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2008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遥感影像平面制作规范</w:t>
      </w:r>
    </w:p>
    <w:p>
      <w:pPr>
        <w:tabs>
          <w:tab w:val="left" w:pos="3066"/>
        </w:tabs>
        <w:spacing w:before="0" w:after="0" w:line="312" w:lineRule="exact"/>
        <w:ind w:left="464" w:firstLine="42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17378.2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海洋监测规范</w:t>
      </w:r>
      <w:r>
        <w:rPr>
          <w:rFonts w:ascii="Calibri" w:hAnsi="Calibri" w:cs="Calibri"/>
          <w:color w:val="000000"/>
          <w:spacing w:val="0"/>
          <w:w w:val="39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第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部分：数据处理与分析质量控制</w:t>
      </w:r>
    </w:p>
    <w:p>
      <w:pPr>
        <w:tabs>
          <w:tab w:val="left" w:pos="3066"/>
        </w:tabs>
        <w:spacing w:before="0" w:after="0" w:line="312" w:lineRule="exact"/>
        <w:ind w:left="464" w:firstLine="42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17378.4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海洋监测规范</w:t>
      </w:r>
      <w:r>
        <w:rPr>
          <w:rFonts w:ascii="Calibri" w:hAnsi="Calibri" w:cs="Calibri"/>
          <w:color w:val="000000"/>
          <w:spacing w:val="0"/>
          <w:w w:val="39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第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4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部分：海水分析</w:t>
      </w:r>
    </w:p>
    <w:p>
      <w:pPr>
        <w:tabs>
          <w:tab w:val="left" w:pos="3066"/>
        </w:tabs>
        <w:spacing w:before="0" w:after="0" w:line="312" w:lineRule="exact"/>
        <w:ind w:left="464" w:firstLine="42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17378.5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海洋监测规范</w:t>
      </w:r>
      <w:r>
        <w:rPr>
          <w:rFonts w:ascii="Calibri" w:hAnsi="Calibri" w:cs="Calibri"/>
          <w:color w:val="000000"/>
          <w:spacing w:val="0"/>
          <w:w w:val="39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第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部分：沉积物分析</w:t>
      </w:r>
    </w:p>
    <w:p>
      <w:pPr>
        <w:tabs>
          <w:tab w:val="left" w:pos="3038"/>
        </w:tabs>
        <w:spacing w:before="0" w:after="0" w:line="312" w:lineRule="exact"/>
        <w:ind w:left="464" w:firstLine="42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17412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1998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沉积岩岩石分类和命名方案</w:t>
      </w:r>
    </w:p>
    <w:p>
      <w:pPr>
        <w:tabs>
          <w:tab w:val="left" w:pos="3015"/>
        </w:tabs>
        <w:spacing w:before="0" w:after="0" w:line="312" w:lineRule="exact"/>
        <w:ind w:left="464" w:firstLine="42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17503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一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2009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海上平台场址工程地质勘察规范</w:t>
      </w:r>
    </w:p>
    <w:p>
      <w:pPr>
        <w:tabs>
          <w:tab w:val="left" w:pos="3015"/>
        </w:tabs>
        <w:spacing w:before="0" w:after="0" w:line="312" w:lineRule="exact"/>
        <w:ind w:left="464" w:firstLine="42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18668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2002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海洋沉积物质量</w:t>
      </w:r>
    </w:p>
    <w:p>
      <w:pPr>
        <w:tabs>
          <w:tab w:val="left" w:pos="3038"/>
        </w:tabs>
        <w:spacing w:before="0" w:after="0" w:line="312" w:lineRule="exact"/>
        <w:ind w:left="464" w:firstLine="42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20260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2006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海底沉积物化学分析方法</w:t>
      </w:r>
    </w:p>
    <w:p>
      <w:pPr>
        <w:tabs>
          <w:tab w:val="left" w:pos="3026"/>
        </w:tabs>
        <w:spacing w:before="0" w:after="0" w:line="312" w:lineRule="exact"/>
        <w:ind w:left="464" w:firstLine="42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DZ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0190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1997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区域环境地质勘查遥感技术规程比例尺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∶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50</w:t>
      </w:r>
      <w:r>
        <w:rPr>
          <w:rFonts w:ascii="Calibri" w:hAnsi="Calibri" w:cs="Calibri"/>
          <w:color w:val="000000"/>
          <w:spacing w:val="-1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000</w:t>
      </w:r>
    </w:p>
    <w:p>
      <w:pPr>
        <w:spacing w:before="0" w:after="0" w:line="240" w:lineRule="exact"/>
        <w:ind w:left="464" w:firstLine="420"/>
      </w:pPr>
    </w:p>
    <w:p>
      <w:pPr>
        <w:spacing w:before="0" w:after="0" w:line="369" w:lineRule="exact"/>
        <w:ind w:left="46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术语和定义</w:t>
      </w:r>
    </w:p>
    <w:p>
      <w:pPr>
        <w:spacing w:before="0" w:after="0" w:line="240" w:lineRule="exact"/>
        <w:ind w:left="464" w:firstLine="0"/>
      </w:pPr>
    </w:p>
    <w:p>
      <w:pPr>
        <w:spacing w:before="0" w:after="0" w:line="383" w:lineRule="exact"/>
        <w:ind w:left="464" w:firstLine="303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下列术语和定义适用于本标准。</w:t>
      </w:r>
    </w:p>
    <w:p>
      <w:pPr>
        <w:spacing w:before="0" w:after="0" w:line="375" w:lineRule="exact"/>
        <w:ind w:left="464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3.1</w:t>
      </w:r>
    </w:p>
    <w:p>
      <w:pPr>
        <w:spacing w:before="0" w:after="0" w:line="390" w:lineRule="exact"/>
        <w:ind w:left="464" w:firstLine="420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活动性地质灾害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active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geological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hazard</w:t>
      </w:r>
    </w:p>
    <w:p>
      <w:pPr>
        <w:spacing w:before="0" w:after="0" w:line="296" w:lineRule="exact"/>
        <w:ind w:left="464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在内、外营力的诱发和作用下，由于地质体自身具有的活动和破坏能力，对自然环境及海上工程设</w:t>
      </w:r>
    </w:p>
    <w:p>
      <w:pPr>
        <w:spacing w:before="0" w:after="0" w:line="312" w:lineRule="exact"/>
        <w:ind w:left="46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施可造成破坏的地质灾害。</w:t>
      </w:r>
    </w:p>
    <w:p>
      <w:pPr>
        <w:spacing w:before="0" w:after="0" w:line="240" w:lineRule="exact"/>
        <w:ind w:left="464" w:firstLine="0"/>
      </w:pPr>
    </w:p>
    <w:p>
      <w:pPr>
        <w:spacing w:before="0" w:after="0" w:line="249" w:lineRule="exact"/>
        <w:ind w:left="464" w:firstLine="9068"/>
        <w:jc w:val="left"/>
        <w:sectPr>
          <w:type w:val="continuous"/>
          <w:pgSz w:w="11906" w:h="16839"/>
          <w:pgMar w:top="1101" w:right="593" w:bottom="861" w:left="953" w:header="0" w:footer="0" w:gutter="0"/>
          <w:pgNumType w:start="20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1</w:t>
      </w:r>
    </w:p>
    <w:p>
      <w:pPr>
        <w:spacing w:before="0" w:after="0" w:line="240" w:lineRule="exact"/>
      </w:pPr>
      <w:bookmarkStart w:id="8" w:name="8"/>
      <w:bookmarkEnd w:id="8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84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3.2</w:t>
      </w:r>
    </w:p>
    <w:p>
      <w:pPr>
        <w:spacing w:before="0" w:after="0" w:line="417" w:lineRule="exact"/>
        <w:ind w:left="60" w:firstLine="420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限制性地质灾害</w:t>
      </w:r>
      <w:r>
        <w:rPr>
          <w:rFonts w:ascii="Calibri" w:hAnsi="Calibri" w:cs="Calibri"/>
          <w:color w:val="000000"/>
          <w:spacing w:val="0"/>
          <w:w w:val="223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restrictive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geological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hazard</w:t>
      </w:r>
    </w:p>
    <w:p>
      <w:pPr>
        <w:spacing w:before="0" w:after="0" w:line="304" w:lineRule="exact"/>
        <w:ind w:left="60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指地质体自身并不具有活动能力，但它的存在会对海洋建设起制约作用或给海洋工程带来隐患。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39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总则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39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调查目的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6" w:lineRule="exact"/>
        <w:ind w:left="60" w:firstLine="420"/>
        <w:jc w:val="left"/>
      </w:pP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通过地质、地球物理、海水化学、水动力调查，结合样品测试分析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,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并辅以遥感调查等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,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查明地质灾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害和海底工程地质条件，综合评价调查区的海洋环境地质现状，分析全新世以来的地质环境演化过程，</w:t>
      </w:r>
    </w:p>
    <w:p>
      <w:pPr>
        <w:spacing w:before="0" w:after="0" w:line="320" w:lineRule="exact"/>
        <w:ind w:left="60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预测地质环境演化趋势，提出减灾防灾建议，为社会经济发展规划、环境保护提供系统的基础地质资料</w:t>
      </w:r>
    </w:p>
    <w:p>
      <w:pPr>
        <w:spacing w:before="0" w:after="0" w:line="320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和科学依据，提交调查成果报告。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5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调查内容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6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4.2.1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地形地貌调查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6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基本查明海底地形特征以及地貌类型、分布规律、发育情况和成因等，分析其工程稳定性。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35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4.2.2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沉积物调查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6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基本查明海底沉积物类型及分布，分析全新世以来地质环境演化历史，预测地质环境演化趋势。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36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4.2.3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海底浅层结构调查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6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基本查明海底浅层沉积物地质结构，结合地质资料分析沉积环境演化过程。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36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4.2.4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环境地球化学调查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6" w:lineRule="exact"/>
        <w:ind w:left="60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基本查明海水和沉积物化学成分以及其分布特征。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35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4.2.5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地质灾害调查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6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基本查明地质灾害类型、分布及成因等特征，对区域稳定性进行评价。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36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4.2.6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工程地质调查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5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基本查明海底土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(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岩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)</w:t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的物理力学性质，划分工程地质区，研究特殊的工程问题，结合地质、物探等</w:t>
      </w:r>
    </w:p>
    <w:p>
      <w:pPr>
        <w:spacing w:before="0" w:after="0" w:line="320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资料，综合分析工程稳定性。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6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4.2.7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海洋动力调查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5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基本查明海洋水动力条件，分析海洋风、浪、流对现代沉积作用的影响。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36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4.2.8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遥感地质调查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6" w:lineRule="exact"/>
        <w:ind w:left="60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利用多时相遥感图像，通过遥感地质解译和野外实地验证，获取海岸线位置、长度和海岸线变迁，</w:t>
      </w:r>
    </w:p>
    <w:p>
      <w:pPr>
        <w:spacing w:before="0" w:after="0" w:line="321" w:lineRule="exact"/>
        <w:ind w:left="60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海岸类型、红树林、珊瑚礁、海草床等特殊海岸的面积及分布状况的多时相变化情况，各类地质灾害体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的分布位置、范围等特征信息，海面温度、海面水动力状况，海洋水色要素的浓度，海岸带排污口位置</w:t>
      </w:r>
    </w:p>
    <w:p>
      <w:pPr>
        <w:spacing w:before="0" w:after="0" w:line="320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分布等信息。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97" w:lineRule="exact"/>
        <w:ind w:left="60" w:firstLine="221"/>
        <w:jc w:val="left"/>
        <w:sectPr>
          <w:type w:val="continuous"/>
          <w:pgSz w:w="11906" w:h="16838"/>
          <w:pgMar w:top="1101" w:right="714" w:bottom="861" w:left="1074" w:header="0" w:footer="0" w:gutter="0"/>
          <w:pgNumType w:start="21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2</w:t>
      </w:r>
    </w:p>
    <w:p>
      <w:pPr>
        <w:spacing w:before="0" w:after="0" w:line="240" w:lineRule="exact"/>
      </w:pPr>
      <w:bookmarkStart w:id="9" w:name="9"/>
      <w:bookmarkEnd w:id="9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49" w:lineRule="exact"/>
        <w:ind w:left="344" w:firstLine="0"/>
        <w:jc w:val="lef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01" o:spid="_x0000_s1030" type="#_x0000_t202" style="width:466.7pt;height:16.25pt;margin-top:753.25pt;margin-left:91.85pt;mso-height-relative:page;mso-position-horizontal-relative:page;mso-position-vertical-relative:page;mso-width-relative:page;position:absolute;z-index:-2516531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1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按每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1</w:t>
                  </w:r>
                  <w:r>
                    <w:rPr>
                      <w:rFonts w:ascii="Calibri" w:hAnsi="Calibri" w:cs="Calibri"/>
                      <w:color w:val="000000"/>
                      <w:spacing w:val="-13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000</w:t>
                  </w:r>
                  <w:r>
                    <w:rPr>
                      <w:rFonts w:ascii="Calibri" w:hAnsi="Calibri" w:cs="Calibri"/>
                      <w:color w:val="000000"/>
                      <w:spacing w:val="-13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km</w:t>
                  </w:r>
                  <w:r>
                    <w:rPr>
                      <w:rFonts w:ascii="Calibri" w:hAnsi="Calibri" w:cs="Calibri"/>
                      <w:color w:val="000000"/>
                      <w:spacing w:val="5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宋体" w:eastAsia="宋体" w:hAnsi="宋体" w:cs="宋体"/>
                      <w:color w:val="000000"/>
                      <w:spacing w:val="-2"/>
                      <w:w w:val="100"/>
                      <w:position w:val="0"/>
                      <w:sz w:val="21"/>
                      <w:u w:val="none"/>
                    </w:rPr>
                    <w:t>四个钻孔的密度进行布设，其中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2</w:t>
                  </w:r>
                  <w:r>
                    <w:rPr>
                      <w:rFonts w:ascii="宋体" w:eastAsia="宋体" w:hAnsi="宋体" w:cs="宋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个地质钻孔，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2</w:t>
                  </w:r>
                  <w:r>
                    <w:rPr>
                      <w:rFonts w:ascii="宋体" w:eastAsia="宋体" w:hAnsi="宋体" w:cs="宋体"/>
                      <w:color w:val="000000"/>
                      <w:spacing w:val="-2"/>
                      <w:w w:val="100"/>
                      <w:position w:val="0"/>
                      <w:sz w:val="21"/>
                      <w:u w:val="none"/>
                    </w:rPr>
                    <w:t>个工程地质钻孔；一个调查区不少于</w:t>
                  </w:r>
                </w:p>
              </w:txbxContent>
            </v:textbox>
          </v:shape>
        </w:pic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调查范围与测网布设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28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4.3.1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调查范围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44" w:lineRule="exact"/>
        <w:ind w:left="344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一般为海岸线至海图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20</w:t>
      </w:r>
      <w:r>
        <w:rPr>
          <w:rFonts w:ascii="Calibri" w:hAnsi="Calibri" w:cs="Calibri"/>
          <w:color w:val="000000"/>
          <w:spacing w:val="-1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m</w:t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水深的区域，可根据调查区的实际需要，适当调整区域，遥感解译范围由</w:t>
      </w:r>
    </w:p>
    <w:p>
      <w:pPr>
        <w:spacing w:before="0" w:after="0" w:line="312" w:lineRule="exact"/>
        <w:ind w:left="344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海向陆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10</w:t>
      </w:r>
      <w:r>
        <w:rPr>
          <w:rFonts w:ascii="Calibri" w:hAnsi="Calibri" w:cs="Calibri"/>
          <w:color w:val="000000"/>
          <w:spacing w:val="-1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km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。调查图幅采用自由分幅。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12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4.3.2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测网布设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28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4.3.2.1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测网布设原则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28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4.3.2.1.1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站位布设原则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28" w:lineRule="exact"/>
        <w:ind w:left="344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布设原则包括：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站位应在平面上均匀布设；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不同沉积、地貌单元应有站位控制；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c)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站位应布设在地球物理调查主测线和联络测线的交点上；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d)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重大工程区或重点区域适当加密。</w:t>
      </w:r>
    </w:p>
    <w:p>
      <w:pPr>
        <w:spacing w:before="0" w:after="0" w:line="240" w:lineRule="exact"/>
        <w:ind w:left="344" w:firstLine="420"/>
      </w:pPr>
    </w:p>
    <w:p>
      <w:pPr>
        <w:spacing w:before="0" w:after="0" w:line="228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4.3.2.1.2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测线布设原则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28" w:lineRule="exact"/>
        <w:ind w:left="344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布设原则包括：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测线应在平面上均匀布设；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地球物理调查测线主测线应垂直地质构造线或海岸线布设，联络测线垂直主测线；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c)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海流走航测量测线主测线应垂直海流方向或平行海岸线布设，联络测线垂直主测线；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d)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重大工程区或重点区域适当加密。</w:t>
      </w:r>
    </w:p>
    <w:p>
      <w:pPr>
        <w:spacing w:before="0" w:after="0" w:line="240" w:lineRule="exact"/>
        <w:ind w:left="344" w:firstLine="420"/>
      </w:pPr>
    </w:p>
    <w:p>
      <w:pPr>
        <w:spacing w:before="0" w:after="0" w:line="228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4.3.2.2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海流观测网站布设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28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4.3.2.2.1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定点海流观测站位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44" w:lineRule="exact"/>
        <w:ind w:left="344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一个图幅不少于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3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个定点海流观测站位。</w:t>
      </w:r>
    </w:p>
    <w:p>
      <w:pPr>
        <w:spacing w:before="0" w:after="0" w:line="240" w:lineRule="exact"/>
        <w:ind w:left="344" w:firstLine="420"/>
      </w:pPr>
    </w:p>
    <w:p>
      <w:pPr>
        <w:spacing w:before="0" w:after="0" w:line="212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4.3.2.2.2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走航海流观测测线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44" w:lineRule="exact"/>
        <w:ind w:left="344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主测线间距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-1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km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，联络测线间距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-1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km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，测网为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-1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km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×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-1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km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344" w:firstLine="420"/>
      </w:pPr>
    </w:p>
    <w:p>
      <w:pPr>
        <w:spacing w:before="0" w:after="0" w:line="212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4.3.2.3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海水化学取样和温盐深测量站位布设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44" w:lineRule="exact"/>
        <w:ind w:left="344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取样站位网格为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4km×8km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，根据需要局部加密，取样站位与地质取样站位同站。</w:t>
      </w:r>
    </w:p>
    <w:p>
      <w:pPr>
        <w:spacing w:before="0" w:after="0" w:line="240" w:lineRule="exact"/>
        <w:ind w:left="344" w:firstLine="420"/>
      </w:pPr>
    </w:p>
    <w:p>
      <w:pPr>
        <w:spacing w:before="0" w:after="0" w:line="212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4.3.2.4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地球物理调查测网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44" w:lineRule="exact"/>
        <w:ind w:left="344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主测线间距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km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，联络测线间距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-1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km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，测网为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-1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km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×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-1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km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344" w:firstLine="420"/>
      </w:pPr>
    </w:p>
    <w:p>
      <w:pPr>
        <w:spacing w:before="0" w:after="0" w:line="212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4.3.2.5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地质站位调查测网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28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4.3.2.5.1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地质取样站位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44" w:lineRule="exact"/>
        <w:ind w:left="344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取样站位网格为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-1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km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×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-1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km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，其中柱状取样站位按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8</w:t>
      </w:r>
      <w:r>
        <w:rPr>
          <w:rFonts w:ascii="Calibri" w:hAnsi="Calibri" w:cs="Calibri"/>
          <w:color w:val="000000"/>
          <w:spacing w:val="-1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km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×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8</w:t>
      </w:r>
      <w:r>
        <w:rPr>
          <w:rFonts w:ascii="Calibri" w:hAnsi="Calibri" w:cs="Calibri"/>
          <w:color w:val="000000"/>
          <w:spacing w:val="-1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km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的密度布设，根据需要局部加密。</w:t>
      </w:r>
    </w:p>
    <w:p>
      <w:pPr>
        <w:spacing w:before="0" w:after="0" w:line="240" w:lineRule="exact"/>
        <w:ind w:left="344" w:firstLine="420"/>
      </w:pPr>
    </w:p>
    <w:p>
      <w:pPr>
        <w:spacing w:before="0" w:after="0" w:line="212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4.3.2.5.2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钻孔布设</w:t>
      </w:r>
    </w:p>
    <w:p>
      <w:pPr>
        <w:spacing w:before="0" w:after="0" w:line="344" w:lineRule="exact"/>
        <w:ind w:left="344" w:firstLine="1599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11"/>
          <w:u w:val="none"/>
        </w:rPr>
        <w:t>2</w:t>
      </w:r>
    </w:p>
    <w:p>
      <w:pPr>
        <w:spacing w:before="0" w:after="0" w:line="240" w:lineRule="exact"/>
        <w:ind w:left="344" w:firstLine="1599"/>
      </w:pPr>
    </w:p>
    <w:p>
      <w:pPr>
        <w:spacing w:before="0" w:after="0" w:line="286" w:lineRule="exact"/>
        <w:ind w:left="344" w:firstLine="9068"/>
        <w:jc w:val="left"/>
        <w:sectPr>
          <w:type w:val="continuous"/>
          <w:pgSz w:w="11906" w:h="16839"/>
          <w:pgMar w:top="1101" w:right="713" w:bottom="861" w:left="1073" w:header="0" w:footer="0" w:gutter="0"/>
          <w:pgNumType w:start="22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3</w:t>
      </w:r>
    </w:p>
    <w:p>
      <w:pPr>
        <w:spacing w:before="0" w:after="0" w:line="240" w:lineRule="exact"/>
      </w:pPr>
      <w:bookmarkStart w:id="10" w:name="10"/>
      <w:bookmarkEnd w:id="10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99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个地质钻孔和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个工程地质钻孔。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4.4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调查方法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3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4.4.1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海洋水文、水化学调查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4.4.1.1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海洋水文调查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1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采用定点观测或走航观测的方法，获取调查区海流流速、流向以及海水温度、盐度等信息。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4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4.4.1.2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海水化学调查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采用站位取样及测量，现场分析和实验室测试分析方法。分析海水化学要素的含量及分布特征。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41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4.4.2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海洋地球物理调查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2" w:lineRule="exact"/>
        <w:ind w:left="60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采用水深测量、侧扫声呐扫描、浅地层剖面测量和单道地震测量等方法，查明调查区的水深、地形</w:t>
      </w:r>
    </w:p>
    <w:p>
      <w:pPr>
        <w:spacing w:before="0" w:after="0" w:line="326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地貌、浅地层结构和地质灾害因素等。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1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4.4.3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海洋地质（底质）调查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2" w:lineRule="exact"/>
        <w:ind w:left="60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采用表层沉积物取样、柱状取样和钻探取样方法，结合实验室测试分析，分析沉积物化学要素、沉</w:t>
      </w:r>
    </w:p>
    <w:p>
      <w:pPr>
        <w:spacing w:before="0" w:after="0" w:line="326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积物属性等特征，研究地质环境演化以及人类活动对地质环境的影响。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1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4.4.4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遥感地质调查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3" w:lineRule="exact"/>
        <w:ind w:left="60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对卫星遥感影像进行处理、提取相关信息，并结合野外调查和海面要素反演进行分析解译，分析海</w:t>
      </w:r>
    </w:p>
    <w:p>
      <w:pPr>
        <w:spacing w:before="0" w:after="0" w:line="326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岸类型、海岸线变迁、海面温度特征以及海面悬浮物分布等。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398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设计编审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397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项目设计编审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5.1.1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项目设计编审要求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2" w:lineRule="exact"/>
        <w:ind w:left="60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开展海岸带环境地质调查工作前，应编写项目设计。设计由项目承担单位组织编写，项目任务下达</w:t>
      </w:r>
    </w:p>
    <w:p>
      <w:pPr>
        <w:spacing w:before="0" w:after="0" w:line="325" w:lineRule="exact"/>
        <w:ind w:left="60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单位组织审查及批准。设计应依据项目任务要求，在充分收集区域水文、气象、地质、水文地质、工程</w:t>
      </w:r>
    </w:p>
    <w:p>
      <w:pPr>
        <w:spacing w:before="0" w:after="0" w:line="326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地质、测试、物探、化探、地形图和遥感等已有资料和文献，并经综合分析研究之后编写。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5.1.2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项目设计的主要内容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1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项目设计书的内容参照附录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A。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4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施工设计编审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5.2.1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施工设计编审要求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2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施工设计编审要求：</w:t>
      </w:r>
    </w:p>
    <w:p>
      <w:pPr>
        <w:spacing w:before="0" w:after="0" w:line="326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开展资料采集工作前应编写施工设计；</w:t>
      </w:r>
    </w:p>
    <w:p>
      <w:pPr>
        <w:spacing w:before="0" w:after="0" w:line="326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由项目承担单位负责编写；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358" w:lineRule="exact"/>
        <w:ind w:left="60" w:firstLine="221"/>
        <w:jc w:val="left"/>
        <w:sectPr>
          <w:type w:val="continuous"/>
          <w:pgSz w:w="11906" w:h="16838"/>
          <w:pgMar w:top="1101" w:right="714" w:bottom="861" w:left="1074" w:header="0" w:footer="0" w:gutter="0"/>
          <w:pgNumType w:start="23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4</w:t>
      </w:r>
    </w:p>
    <w:p>
      <w:pPr>
        <w:spacing w:before="0" w:after="0" w:line="240" w:lineRule="exact"/>
      </w:pPr>
      <w:bookmarkStart w:id="11" w:name="11"/>
      <w:bookmarkEnd w:id="11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79" w:lineRule="exact"/>
        <w:ind w:left="45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c)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应在充分调研、收集影响调查区施工作业的水文、气象、作业条件等相关资料和野外踏勘之后</w:t>
      </w:r>
    </w:p>
    <w:p>
      <w:pPr>
        <w:spacing w:before="0" w:after="0" w:line="326" w:lineRule="exact"/>
        <w:ind w:left="450" w:firstLine="83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编写；</w:t>
      </w:r>
    </w:p>
    <w:p>
      <w:pPr>
        <w:spacing w:before="0" w:after="0" w:line="326" w:lineRule="exact"/>
        <w:ind w:left="45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d)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依据项目设计书的工作内容及其技术要求编写；</w:t>
      </w:r>
    </w:p>
    <w:p>
      <w:pPr>
        <w:spacing w:before="0" w:after="0" w:line="326" w:lineRule="exact"/>
        <w:ind w:left="45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e)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由项目承担单位的技术管理部门负责审查及批准。</w:t>
      </w:r>
    </w:p>
    <w:p>
      <w:pPr>
        <w:spacing w:before="0" w:after="0" w:line="240" w:lineRule="exact"/>
        <w:ind w:left="450" w:firstLine="420"/>
      </w:pPr>
    </w:p>
    <w:p>
      <w:pPr>
        <w:spacing w:before="0" w:after="0" w:line="242" w:lineRule="exact"/>
        <w:ind w:left="45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5.2.2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施工设计编制内容</w:t>
      </w:r>
    </w:p>
    <w:p>
      <w:pPr>
        <w:spacing w:before="0" w:after="0" w:line="240" w:lineRule="exact"/>
        <w:ind w:left="450" w:firstLine="0"/>
      </w:pPr>
    </w:p>
    <w:p>
      <w:pPr>
        <w:spacing w:before="0" w:after="0" w:line="257" w:lineRule="exact"/>
        <w:ind w:left="45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施工设计编制内容参照附录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450" w:firstLine="420"/>
      </w:pPr>
    </w:p>
    <w:p>
      <w:pPr>
        <w:spacing w:before="0" w:after="0" w:line="382" w:lineRule="exact"/>
        <w:ind w:left="45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外业调查</w:t>
      </w:r>
    </w:p>
    <w:p>
      <w:pPr>
        <w:spacing w:before="0" w:after="0" w:line="240" w:lineRule="exact"/>
        <w:ind w:left="450" w:firstLine="0"/>
      </w:pPr>
    </w:p>
    <w:p>
      <w:pPr>
        <w:spacing w:before="0" w:after="0" w:line="398" w:lineRule="exact"/>
        <w:ind w:left="45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导航定位</w:t>
      </w:r>
    </w:p>
    <w:p>
      <w:pPr>
        <w:spacing w:before="0" w:after="0" w:line="240" w:lineRule="exact"/>
        <w:ind w:left="450" w:firstLine="0"/>
      </w:pPr>
    </w:p>
    <w:p>
      <w:pPr>
        <w:spacing w:before="0" w:after="0" w:line="241" w:lineRule="exact"/>
        <w:ind w:left="45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6.1.1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一般要求</w:t>
      </w:r>
    </w:p>
    <w:p>
      <w:pPr>
        <w:spacing w:before="0" w:after="0" w:line="240" w:lineRule="exact"/>
        <w:ind w:left="450" w:firstLine="0"/>
      </w:pPr>
    </w:p>
    <w:p>
      <w:pPr>
        <w:spacing w:before="0" w:after="0" w:line="242" w:lineRule="exact"/>
        <w:ind w:left="45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6.1.1.1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导航定位设备</w:t>
      </w:r>
    </w:p>
    <w:p>
      <w:pPr>
        <w:spacing w:before="0" w:after="0" w:line="240" w:lineRule="exact"/>
        <w:ind w:left="450" w:firstLine="0"/>
      </w:pPr>
    </w:p>
    <w:p>
      <w:pPr>
        <w:spacing w:before="0" w:after="0" w:line="258" w:lineRule="exact"/>
        <w:ind w:left="45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采用由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DGPS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接收机、信标机、导航软件、导航计算机及相关的外围设备构成的导航定位系统。</w:t>
      </w:r>
    </w:p>
    <w:p>
      <w:pPr>
        <w:spacing w:before="0" w:after="0" w:line="309" w:lineRule="exact"/>
        <w:ind w:left="45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导航定位系统应显示如下信息：</w:t>
      </w:r>
    </w:p>
    <w:p>
      <w:pPr>
        <w:spacing w:before="0" w:after="0" w:line="326" w:lineRule="exact"/>
        <w:ind w:left="45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作业时所采用的坐标系统和定位参数；</w:t>
      </w:r>
    </w:p>
    <w:p>
      <w:pPr>
        <w:spacing w:before="0" w:after="0" w:line="326" w:lineRule="exact"/>
        <w:ind w:left="45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5"/>
          <w:w w:val="100"/>
          <w:position w:val="0"/>
          <w:sz w:val="21"/>
          <w:u w:val="none"/>
        </w:rPr>
        <w:t>日期及时间、站位号、站位坐标、定位点号、定位点坐标、航向、航速、横偏距离等导航信息；</w:t>
      </w:r>
    </w:p>
    <w:p>
      <w:pPr>
        <w:spacing w:before="0" w:after="0" w:line="325" w:lineRule="exact"/>
        <w:ind w:left="45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c)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卫星定位、测深系统的数据信息和统计数据或图形。</w:t>
      </w:r>
    </w:p>
    <w:p>
      <w:pPr>
        <w:spacing w:before="0" w:after="0" w:line="240" w:lineRule="exact"/>
        <w:ind w:left="450" w:firstLine="420"/>
      </w:pPr>
    </w:p>
    <w:p>
      <w:pPr>
        <w:spacing w:before="0" w:after="0" w:line="243" w:lineRule="exact"/>
        <w:ind w:left="45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6.1.1.2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导航定位系统校验</w:t>
      </w:r>
    </w:p>
    <w:p>
      <w:pPr>
        <w:spacing w:before="0" w:after="0" w:line="240" w:lineRule="exact"/>
        <w:ind w:left="450" w:firstLine="0"/>
      </w:pPr>
    </w:p>
    <w:p>
      <w:pPr>
        <w:spacing w:before="0" w:after="0" w:line="242" w:lineRule="exact"/>
        <w:ind w:left="45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导航定位系统校验要求：</w:t>
      </w:r>
    </w:p>
    <w:p>
      <w:pPr>
        <w:spacing w:before="0" w:after="0" w:line="341" w:lineRule="exact"/>
        <w:ind w:left="45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原则上在一个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D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级以上的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GPS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已知点上进行；</w:t>
      </w:r>
    </w:p>
    <w:p>
      <w:pPr>
        <w:spacing w:before="0" w:after="0" w:line="326" w:lineRule="exact"/>
        <w:ind w:left="45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至少连续观测并记录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24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小时定位数据，记录间隔不大于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10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s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；</w:t>
      </w:r>
    </w:p>
    <w:p>
      <w:pPr>
        <w:spacing w:before="0" w:after="0" w:line="326" w:lineRule="exact"/>
        <w:ind w:left="45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c)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使用校正信号试验测得的定位中误差应在±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m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以内；</w:t>
      </w:r>
    </w:p>
    <w:p>
      <w:pPr>
        <w:spacing w:before="0" w:after="0" w:line="325" w:lineRule="exact"/>
        <w:ind w:left="45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d)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校验有效期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6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个月。</w:t>
      </w:r>
    </w:p>
    <w:p>
      <w:pPr>
        <w:spacing w:before="0" w:after="0" w:line="240" w:lineRule="exact"/>
        <w:ind w:left="450" w:firstLine="420"/>
      </w:pPr>
    </w:p>
    <w:p>
      <w:pPr>
        <w:spacing w:before="0" w:after="0" w:line="226" w:lineRule="exact"/>
        <w:ind w:left="45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6.1.1.3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坐标系和投影方式</w:t>
      </w:r>
    </w:p>
    <w:p>
      <w:pPr>
        <w:spacing w:before="0" w:after="0" w:line="240" w:lineRule="exact"/>
        <w:ind w:left="450" w:firstLine="0"/>
      </w:pPr>
    </w:p>
    <w:p>
      <w:pPr>
        <w:spacing w:before="0" w:after="0" w:line="258" w:lineRule="exact"/>
        <w:ind w:left="45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选用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WGS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-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84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坐标系、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UTM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投影方式。高程系统采用当地平均海平面。</w:t>
      </w:r>
    </w:p>
    <w:p>
      <w:pPr>
        <w:spacing w:before="0" w:after="0" w:line="240" w:lineRule="exact"/>
        <w:ind w:left="450" w:firstLine="420"/>
      </w:pPr>
    </w:p>
    <w:p>
      <w:pPr>
        <w:spacing w:before="0" w:after="0" w:line="225" w:lineRule="exact"/>
        <w:ind w:left="45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6.1.1.4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作业的时间标准</w:t>
      </w:r>
    </w:p>
    <w:p>
      <w:pPr>
        <w:spacing w:before="0" w:after="0" w:line="240" w:lineRule="exact"/>
        <w:ind w:left="450" w:firstLine="0"/>
      </w:pPr>
    </w:p>
    <w:p>
      <w:pPr>
        <w:spacing w:before="0" w:after="0" w:line="258" w:lineRule="exact"/>
        <w:ind w:left="45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采用北京时间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(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GMT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+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8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)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或格林威治时间（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GMT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）。</w:t>
      </w:r>
    </w:p>
    <w:p>
      <w:pPr>
        <w:spacing w:before="0" w:after="0" w:line="240" w:lineRule="exact"/>
        <w:ind w:left="450" w:firstLine="420"/>
      </w:pPr>
    </w:p>
    <w:p>
      <w:pPr>
        <w:spacing w:before="0" w:after="0" w:line="226" w:lineRule="exact"/>
        <w:ind w:left="45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6.1.1.5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导航定位对卫星的要求</w:t>
      </w:r>
    </w:p>
    <w:p>
      <w:pPr>
        <w:spacing w:before="0" w:after="0" w:line="240" w:lineRule="exact"/>
        <w:ind w:left="450" w:firstLine="0"/>
      </w:pPr>
    </w:p>
    <w:p>
      <w:pPr>
        <w:spacing w:before="0" w:after="0" w:line="241" w:lineRule="exact"/>
        <w:ind w:left="45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导航定位对卫星的要求：</w:t>
      </w:r>
    </w:p>
    <w:p>
      <w:pPr>
        <w:spacing w:before="0" w:after="0" w:line="326" w:lineRule="exact"/>
        <w:ind w:left="45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卫星信号和差分信号的作业距离应覆盖整个作业区域；</w:t>
      </w:r>
    </w:p>
    <w:p>
      <w:pPr>
        <w:spacing w:before="0" w:after="0" w:line="342" w:lineRule="exact"/>
        <w:ind w:left="45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卫星数不低于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颗，卫星仰角应大于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°；</w:t>
      </w:r>
    </w:p>
    <w:p>
      <w:pPr>
        <w:spacing w:before="0" w:after="0" w:line="326" w:lineRule="exact"/>
        <w:ind w:left="45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c)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所有定位点必须满足</w:t>
      </w:r>
      <w:r>
        <w:rPr>
          <w:rFonts w:ascii="Calibri" w:hAnsi="Calibri" w:cs="Calibri"/>
          <w:color w:val="000000"/>
          <w:spacing w:val="-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95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％的数据的卫星几何图形强度因子</w:t>
      </w:r>
      <w:r>
        <w:rPr>
          <w:rFonts w:ascii="Calibri" w:hAnsi="Calibri" w:cs="Calibri"/>
          <w:color w:val="000000"/>
          <w:spacing w:val="-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HDOP</w:t>
      </w:r>
      <w:r>
        <w:rPr>
          <w:rFonts w:ascii="Calibri" w:hAnsi="Calibri" w:cs="Calibri"/>
          <w:color w:val="000000"/>
          <w:spacing w:val="-1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值小于</w:t>
      </w:r>
      <w:r>
        <w:rPr>
          <w:rFonts w:ascii="Calibri" w:hAnsi="Calibri" w:cs="Calibri"/>
          <w:color w:val="000000"/>
          <w:spacing w:val="-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-1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或</w:t>
      </w:r>
      <w:r>
        <w:rPr>
          <w:rFonts w:ascii="Calibri" w:hAnsi="Calibri" w:cs="Calibri"/>
          <w:color w:val="000000"/>
          <w:spacing w:val="-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PDOP</w:t>
      </w:r>
      <w:r>
        <w:rPr>
          <w:rFonts w:ascii="Calibri" w:hAnsi="Calibri" w:cs="Calibri"/>
          <w:color w:val="000000"/>
          <w:spacing w:val="-2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值小于</w:t>
      </w:r>
      <w:r>
        <w:rPr>
          <w:rFonts w:ascii="Calibri" w:hAnsi="Calibri" w:cs="Calibri"/>
          <w:color w:val="000000"/>
          <w:spacing w:val="-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450" w:firstLine="420"/>
      </w:pPr>
    </w:p>
    <w:p>
      <w:pPr>
        <w:spacing w:before="0" w:after="0" w:line="226" w:lineRule="exact"/>
        <w:ind w:left="45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6.1.1.6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导航定位精度</w:t>
      </w:r>
    </w:p>
    <w:p>
      <w:pPr>
        <w:spacing w:before="0" w:after="0" w:line="240" w:lineRule="exact"/>
        <w:ind w:left="450" w:firstLine="0"/>
      </w:pPr>
    </w:p>
    <w:p>
      <w:pPr>
        <w:spacing w:before="0" w:after="0" w:line="258" w:lineRule="exact"/>
        <w:ind w:left="45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导航定位精度不低于±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m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。</w:t>
      </w:r>
    </w:p>
    <w:p>
      <w:pPr>
        <w:spacing w:before="0" w:after="0" w:line="389" w:lineRule="exact"/>
        <w:ind w:left="450" w:firstLine="9068"/>
        <w:jc w:val="left"/>
        <w:sectPr>
          <w:type w:val="continuous"/>
          <w:pgSz w:w="11906" w:h="16839"/>
          <w:pgMar w:top="1101" w:right="607" w:bottom="861" w:left="967" w:header="0" w:footer="0" w:gutter="0"/>
          <w:pgNumType w:start="24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5</w:t>
      </w:r>
    </w:p>
    <w:p>
      <w:pPr>
        <w:spacing w:before="0" w:after="0" w:line="240" w:lineRule="exact"/>
      </w:pPr>
      <w:bookmarkStart w:id="12" w:name="12"/>
      <w:bookmarkEnd w:id="12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83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6.1.1.7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卫星天线安装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天线安装应满足：</w:t>
      </w:r>
    </w:p>
    <w:p>
      <w:pPr>
        <w:spacing w:before="0" w:after="0" w:line="328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天线周围高度角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10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°范围内无大型障碍物；</w:t>
      </w:r>
    </w:p>
    <w:p>
      <w:pPr>
        <w:spacing w:before="0" w:after="0" w:line="296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各类天线应避免安装在一起，同频段的天线距离应保证不互相干扰为原则。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6.1.1.8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调查设备传感器位置的改正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可通过后处理校正偏移距方式进行，亦可在综合导航系统中输入准确的偏移量进行实时计算获得。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6.1.2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海上作业导航定位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6.1.2.1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航行要求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调查船航行的技术要求：</w:t>
      </w:r>
    </w:p>
    <w:p>
      <w:pPr>
        <w:spacing w:before="0" w:after="0" w:line="328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调查船应匀速、直线航行，船速不宜大于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kn</w:t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，电缆等拖曳设备保持拉直状态；当出现特殊情</w:t>
      </w:r>
    </w:p>
    <w:p>
      <w:pPr>
        <w:spacing w:before="0" w:after="0" w:line="296" w:lineRule="exact"/>
        <w:ind w:left="60" w:firstLine="839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况，调查船偏离原定航向、减速或拐弯避障碍后，应及时修正，对偏离测线的修正率不应大于</w:t>
      </w:r>
    </w:p>
    <w:p>
      <w:pPr>
        <w:spacing w:before="0" w:after="0" w:line="328" w:lineRule="exact"/>
        <w:ind w:left="60" w:firstLine="839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10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°/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km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；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3"/>
          <w:w w:val="100"/>
          <w:position w:val="0"/>
          <w:sz w:val="21"/>
          <w:u w:val="none"/>
        </w:rPr>
        <w:t>实际站位与设计站位的偏差不大于</w:t>
      </w:r>
      <w:r>
        <w:rPr>
          <w:rFonts w:ascii="Calibri" w:hAnsi="Calibri" w:cs="Calibri"/>
          <w:color w:val="000000"/>
          <w:spacing w:val="0"/>
          <w:w w:val="24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20</w:t>
      </w:r>
      <w:r>
        <w:rPr>
          <w:rFonts w:ascii="Calibri" w:hAnsi="Calibri" w:cs="Calibri"/>
          <w:color w:val="000000"/>
          <w:spacing w:val="0"/>
          <w:w w:val="16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m</w:t>
      </w:r>
      <w:r>
        <w:rPr>
          <w:rFonts w:ascii="宋体" w:eastAsia="宋体" w:hAnsi="宋体" w:cs="宋体"/>
          <w:color w:val="000000"/>
          <w:spacing w:val="3"/>
          <w:w w:val="100"/>
          <w:position w:val="0"/>
          <w:sz w:val="21"/>
          <w:u w:val="none"/>
        </w:rPr>
        <w:t>；走航式调查的实际测线与设计测线的偏差不大于</w:t>
      </w:r>
    </w:p>
    <w:p>
      <w:pPr>
        <w:spacing w:before="0" w:after="0" w:line="312" w:lineRule="exact"/>
        <w:ind w:left="60" w:firstLine="839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50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（遇到障碍物等特殊情况除外）；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c)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测量定位点的间距不得大于成果图上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0.5</w:t>
      </w:r>
      <w:r>
        <w:rPr>
          <w:rFonts w:ascii="Calibri" w:hAnsi="Calibri" w:cs="Calibri"/>
          <w:color w:val="000000"/>
          <w:spacing w:val="-1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cm</w:t>
      </w:r>
      <w:r>
        <w:rPr>
          <w:rFonts w:ascii="宋体" w:eastAsia="宋体" w:hAnsi="宋体" w:cs="宋体"/>
          <w:color w:val="000000"/>
          <w:spacing w:val="-23"/>
          <w:w w:val="100"/>
          <w:position w:val="0"/>
          <w:sz w:val="21"/>
          <w:u w:val="none"/>
        </w:rPr>
        <w:t>，测线调查时，每隔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500</w:t>
      </w:r>
      <w:r>
        <w:rPr>
          <w:rFonts w:ascii="Calibri" w:hAnsi="Calibri" w:cs="Calibri"/>
          <w:color w:val="000000"/>
          <w:spacing w:val="-1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m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3"/>
          <w:w w:val="100"/>
          <w:position w:val="0"/>
          <w:sz w:val="21"/>
          <w:u w:val="none"/>
        </w:rPr>
        <w:t>记录一个定位点（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Mark</w:t>
      </w:r>
      <w:r>
        <w:rPr>
          <w:rFonts w:ascii="宋体" w:hAnsi="宋体" w:cs="宋体"/>
          <w:color w:val="000000"/>
          <w:spacing w:val="0"/>
          <w:w w:val="75"/>
          <w:position w:val="0"/>
          <w:sz w:val="21"/>
          <w:u w:val="none"/>
        </w:rPr>
        <w:t>）。</w:t>
      </w:r>
    </w:p>
    <w:p>
      <w:pPr>
        <w:spacing w:before="0" w:after="0" w:line="312" w:lineRule="exact"/>
        <w:ind w:left="60" w:firstLine="83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测线中断，续测测线应在断点处重复至少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个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Mark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点的测量，调查船到达测线终点后，应延</w:t>
      </w:r>
    </w:p>
    <w:p>
      <w:pPr>
        <w:spacing w:before="0" w:after="0" w:line="312" w:lineRule="exact"/>
        <w:ind w:left="60" w:firstLine="83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长一个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Mark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点的距离。</w:t>
      </w:r>
    </w:p>
    <w:p>
      <w:pPr>
        <w:spacing w:before="0" w:after="0" w:line="240" w:lineRule="exact"/>
        <w:ind w:left="60" w:firstLine="839"/>
      </w:pPr>
    </w:p>
    <w:p>
      <w:pPr>
        <w:spacing w:before="0" w:after="0" w:line="21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6.1.2.2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走航海流观测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走航海流观测的技术要求包括：</w:t>
      </w:r>
    </w:p>
    <w:p>
      <w:pPr>
        <w:spacing w:before="0" w:after="0" w:line="328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海流设备时间校准到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GPS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时钟，校准时间误差应小于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1.0</w:t>
      </w:r>
      <w:r>
        <w:rPr>
          <w:rFonts w:ascii="Calibri" w:hAnsi="Calibri" w:cs="Calibri"/>
          <w:color w:val="000000"/>
          <w:spacing w:val="0"/>
          <w:w w:val="369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s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；</w:t>
      </w:r>
    </w:p>
    <w:p>
      <w:pPr>
        <w:spacing w:before="0" w:after="0" w:line="296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观测结束后，要重新校准时间误差，并记录。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6.1.2.3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单点定位测量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4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6.1.2.3.1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海水取样、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CTD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（温盐深）和地质取样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12" w:lineRule="exact"/>
        <w:ind w:left="60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海水取样时，采水器每到达一个目的层，记录定位数据。如果使用深度控制的自动采水器，以采水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器入水的位置作为测站位置。地质取样时，取样器触底时同步记录定位数据，即为测站位置。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6.1.2.3.2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钻探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钻具初次触底时的定位数据为钻孔位置。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6.1.2.3.3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定点海流观测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海流仪入水和出水时均应记录定位数据，入水时的定位数据为站位位置。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6.1.2.4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班报记录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班报记录要求：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站位观测开始和结束时记录班报；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测线开始和结束记录班报，正常情况下每半小时记录一次班报；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c)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遇到仪器发生故障、船只干扰等特殊情况应记录；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383" w:lineRule="exact"/>
        <w:ind w:left="60" w:firstLine="221"/>
        <w:jc w:val="left"/>
        <w:sectPr>
          <w:type w:val="continuous"/>
          <w:pgSz w:w="11906" w:h="16838"/>
          <w:pgMar w:top="1101" w:right="714" w:bottom="861" w:left="1074" w:header="0" w:footer="0" w:gutter="0"/>
          <w:pgNumType w:start="25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6</w:t>
      </w:r>
    </w:p>
    <w:p>
      <w:pPr>
        <w:spacing w:before="0" w:after="0" w:line="240" w:lineRule="exact"/>
      </w:pPr>
      <w:bookmarkStart w:id="13" w:name="13"/>
      <w:bookmarkEnd w:id="13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49" w:lineRule="exact"/>
        <w:ind w:left="449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d)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班报填写应准确、不得涂写；</w:t>
      </w:r>
    </w:p>
    <w:p>
      <w:pPr>
        <w:spacing w:before="0" w:after="0" w:line="312" w:lineRule="exact"/>
        <w:ind w:left="449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e)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班报签名；</w:t>
      </w:r>
    </w:p>
    <w:p>
      <w:pPr>
        <w:spacing w:before="0" w:after="0" w:line="328" w:lineRule="exact"/>
        <w:ind w:left="449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f)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导航系统班报参照附录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C.1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，钻探、取样导航定位班报参照附录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C.2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。</w:t>
      </w:r>
    </w:p>
    <w:p>
      <w:pPr>
        <w:spacing w:before="0" w:after="0" w:line="359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6.1.2.5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数据记录</w:t>
      </w:r>
    </w:p>
    <w:p>
      <w:pPr>
        <w:spacing w:before="0" w:after="0" w:line="373" w:lineRule="exact"/>
        <w:ind w:left="449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数据记录要求：</w:t>
      </w:r>
    </w:p>
    <w:p>
      <w:pPr>
        <w:spacing w:before="0" w:after="0" w:line="312" w:lineRule="exact"/>
        <w:ind w:left="449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记录所有进入导航定位系统的数据；</w:t>
      </w:r>
    </w:p>
    <w:p>
      <w:pPr>
        <w:spacing w:before="0" w:after="0" w:line="312" w:lineRule="exact"/>
        <w:ind w:left="449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不允许一条测线的数据文件跨盘备份。</w:t>
      </w:r>
    </w:p>
    <w:p>
      <w:pPr>
        <w:spacing w:before="0" w:after="0" w:line="240" w:lineRule="exact"/>
        <w:ind w:left="449" w:firstLine="420"/>
      </w:pPr>
    </w:p>
    <w:p>
      <w:pPr>
        <w:spacing w:before="0" w:after="0" w:line="228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6.1.2.6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质量监控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28" w:lineRule="exact"/>
        <w:ind w:left="449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实时监控仪器工作状态，检查数据记录设备与数据记录是否正常。</w:t>
      </w:r>
    </w:p>
    <w:p>
      <w:pPr>
        <w:spacing w:before="0" w:after="0" w:line="240" w:lineRule="exact"/>
        <w:ind w:left="449" w:firstLine="420"/>
      </w:pPr>
    </w:p>
    <w:p>
      <w:pPr>
        <w:spacing w:before="0" w:after="0" w:line="228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海洋地球物理调查海上测量要求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28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6.2.1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航行要求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44" w:lineRule="exact"/>
        <w:ind w:left="449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作业时，按照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6.1.2.1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航行的要求。</w:t>
      </w:r>
    </w:p>
    <w:p>
      <w:pPr>
        <w:spacing w:before="0" w:after="0" w:line="240" w:lineRule="exact"/>
        <w:ind w:left="449" w:firstLine="420"/>
      </w:pPr>
    </w:p>
    <w:p>
      <w:pPr>
        <w:spacing w:before="0" w:after="0" w:line="212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6.2.2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测线测量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28" w:lineRule="exact"/>
        <w:ind w:left="449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根据项目技术要求和试验的结果，选择并设置设备的调查参数。声呐拖鱼离海底的高度应为量程的</w:t>
      </w:r>
    </w:p>
    <w:p>
      <w:pPr>
        <w:spacing w:before="0" w:after="0" w:line="328" w:lineRule="exact"/>
        <w:ind w:left="449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10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％～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15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％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；海底起伏较大的水域，应留有适当的余地。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12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6.2.3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水位观测和声速测量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28" w:lineRule="exact"/>
        <w:ind w:left="449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技术要求包括：</w:t>
      </w:r>
    </w:p>
    <w:p>
      <w:pPr>
        <w:spacing w:before="0" w:after="0" w:line="328" w:lineRule="exact"/>
        <w:ind w:left="449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水位观测站布设和水准联测按照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12763.10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A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执行；</w:t>
      </w:r>
    </w:p>
    <w:p>
      <w:pPr>
        <w:spacing w:before="0" w:after="0" w:line="312" w:lineRule="exact"/>
        <w:ind w:left="449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水位观测准确度应优于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-1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cm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，观测时间间隔不小于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30</w:t>
      </w:r>
      <w:r>
        <w:rPr>
          <w:rFonts w:ascii="Calibri" w:hAnsi="Calibri" w:cs="Calibri"/>
          <w:color w:val="000000"/>
          <w:spacing w:val="-1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min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；</w:t>
      </w:r>
    </w:p>
    <w:p>
      <w:pPr>
        <w:spacing w:before="0" w:after="0" w:line="296" w:lineRule="exact"/>
        <w:ind w:left="449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c)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水深测量前应实测声速，每天至少在调查区内做一次声速测量。</w:t>
      </w:r>
    </w:p>
    <w:p>
      <w:pPr>
        <w:spacing w:before="0" w:after="0" w:line="240" w:lineRule="exact"/>
        <w:ind w:left="449" w:firstLine="420"/>
      </w:pPr>
    </w:p>
    <w:p>
      <w:pPr>
        <w:spacing w:before="0" w:after="0" w:line="228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6.2.4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补测或重测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44" w:lineRule="exact"/>
        <w:ind w:left="449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测线连续漏测长度超过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250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或漏点累计超过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％时，均应补测。</w:t>
      </w:r>
    </w:p>
    <w:p>
      <w:pPr>
        <w:spacing w:before="0" w:after="0" w:line="240" w:lineRule="exact"/>
        <w:ind w:left="449" w:firstLine="420"/>
      </w:pPr>
    </w:p>
    <w:p>
      <w:pPr>
        <w:spacing w:before="0" w:after="0" w:line="212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6.2.5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数据记录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28" w:lineRule="exact"/>
        <w:ind w:left="449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数据记录要求包括：</w:t>
      </w:r>
    </w:p>
    <w:p>
      <w:pPr>
        <w:spacing w:before="0" w:after="0" w:line="312" w:lineRule="exact"/>
        <w:ind w:left="449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采用数字记录或模拟记录；</w:t>
      </w:r>
    </w:p>
    <w:p>
      <w:pPr>
        <w:spacing w:before="0" w:after="0" w:line="312" w:lineRule="exact"/>
        <w:ind w:left="449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作业参数确定后，不宜随意更改。由于水深和底质类型变化较大影响到剖面记录质量时，仪器</w:t>
      </w:r>
    </w:p>
    <w:p>
      <w:pPr>
        <w:spacing w:before="0" w:after="0" w:line="312" w:lineRule="exact"/>
        <w:ind w:left="449" w:firstLine="839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操作员可对采集参数作适当的调整，以保证记录剖面的质量和穿透的深度，同时应在记录班报</w:t>
      </w:r>
    </w:p>
    <w:p>
      <w:pPr>
        <w:spacing w:before="0" w:after="0" w:line="312" w:lineRule="exact"/>
        <w:ind w:left="449" w:firstLine="83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上注明；</w:t>
      </w:r>
    </w:p>
    <w:p>
      <w:pPr>
        <w:spacing w:before="0" w:after="0" w:line="312" w:lineRule="exact"/>
        <w:ind w:left="449" w:firstLine="420"/>
        <w:jc w:val="left"/>
      </w:pPr>
      <w:r>
        <w:rPr>
          <w:rFonts w:ascii="宋体" w:hAnsi="宋体" w:cs="宋体"/>
          <w:color w:val="000000"/>
          <w:spacing w:val="1"/>
          <w:w w:val="100"/>
          <w:position w:val="0"/>
          <w:sz w:val="20"/>
          <w:u w:val="none"/>
        </w:rPr>
        <w:t>c)</w:t>
      </w:r>
      <w:r>
        <w:rPr>
          <w:rFonts w:ascii="Calibri" w:hAnsi="Calibri" w:cs="Calibri"/>
          <w:color w:val="000000"/>
          <w:spacing w:val="0"/>
          <w:w w:val="197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7"/>
          <w:w w:val="100"/>
          <w:position w:val="0"/>
          <w:sz w:val="21"/>
          <w:u w:val="none"/>
        </w:rPr>
        <w:t>浅地层剖面和单道地震剖面的地层反射信号需连贯清晰，剖面记录可以记录时间剖面或深</w:t>
      </w:r>
    </w:p>
    <w:p>
      <w:pPr>
        <w:spacing w:before="0" w:after="0" w:line="312" w:lineRule="exact"/>
        <w:ind w:left="449" w:firstLine="839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1"/>
          <w:u w:val="none"/>
        </w:rPr>
        <w:t>度剖面；</w:t>
      </w:r>
    </w:p>
    <w:p>
      <w:pPr>
        <w:spacing w:before="0" w:after="0" w:line="312" w:lineRule="exact"/>
        <w:ind w:left="449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d)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发现海底障碍物或特殊地貌形态时，应及时记录；</w:t>
      </w:r>
    </w:p>
    <w:p>
      <w:pPr>
        <w:spacing w:before="0" w:after="0" w:line="312" w:lineRule="exact"/>
        <w:ind w:left="449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e)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实时纸介质记录应保持整洁，不应有人为痕迹；</w:t>
      </w:r>
    </w:p>
    <w:p>
      <w:pPr>
        <w:spacing w:before="0" w:after="0" w:line="312" w:lineRule="exact"/>
        <w:ind w:left="449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f)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5"/>
          <w:w w:val="100"/>
          <w:position w:val="0"/>
          <w:sz w:val="21"/>
          <w:u w:val="none"/>
        </w:rPr>
        <w:t>原始资料记录应包括记录纸（磁带）卷号、测线号、定位点号、时间、航速、航向、拖缆长度、</w:t>
      </w:r>
    </w:p>
    <w:p>
      <w:pPr>
        <w:spacing w:before="0" w:after="0" w:line="328" w:lineRule="exact"/>
        <w:ind w:left="449" w:firstLine="839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声呐量程、频率、扫描宽度、测线探测起始与结束时间、时间变化增益控制（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TVG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）等信息，</w:t>
      </w:r>
    </w:p>
    <w:p>
      <w:pPr>
        <w:spacing w:before="0" w:after="0" w:line="296" w:lineRule="exact"/>
        <w:ind w:left="449" w:firstLine="839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每卷记录的首尾必需写上项目名称、记录纸的卷号和作业时间；</w:t>
      </w:r>
    </w:p>
    <w:p>
      <w:pPr>
        <w:spacing w:before="0" w:after="0" w:line="240" w:lineRule="exact"/>
        <w:ind w:left="449" w:firstLine="839"/>
      </w:pPr>
    </w:p>
    <w:p>
      <w:pPr>
        <w:spacing w:before="0" w:after="0" w:line="240" w:lineRule="exact"/>
        <w:ind w:left="449" w:firstLine="839"/>
      </w:pPr>
    </w:p>
    <w:p>
      <w:pPr>
        <w:spacing w:before="0" w:after="0" w:line="266" w:lineRule="exact"/>
        <w:ind w:left="449" w:firstLine="9068"/>
        <w:jc w:val="left"/>
        <w:sectPr>
          <w:type w:val="continuous"/>
          <w:pgSz w:w="11906" w:h="16839"/>
          <w:pgMar w:top="1101" w:right="608" w:bottom="861" w:left="968" w:header="0" w:footer="0" w:gutter="0"/>
          <w:pgNumType w:start="26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7</w:t>
      </w:r>
    </w:p>
    <w:p>
      <w:pPr>
        <w:spacing w:before="0" w:after="0" w:line="240" w:lineRule="exact"/>
      </w:pPr>
      <w:bookmarkStart w:id="14" w:name="14"/>
      <w:bookmarkEnd w:id="14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83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g)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使用磁介质记录时，应在工作前进行格式化处理，在保存时应远离大磁场的干扰，确保数据的</w:t>
      </w:r>
    </w:p>
    <w:p>
      <w:pPr>
        <w:spacing w:before="0" w:after="0" w:line="312" w:lineRule="exact"/>
        <w:ind w:left="60" w:firstLine="83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安全；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h)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及时备份原始数据文件。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6.2.6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班报记录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班报记录内容如下：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测线开始和结束记录班报，其间无特殊情况时每半小时记录一次班报；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登记值班人姓名、海区、海况、航速、测线探测情况、周围环境状况及特殊情况处理过程等并</w:t>
      </w:r>
    </w:p>
    <w:p>
      <w:pPr>
        <w:spacing w:before="0" w:after="0" w:line="312" w:lineRule="exact"/>
        <w:ind w:left="60" w:firstLine="83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签名；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c)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发现断裂、滑坡、塌陷、浅层气及其它特殊地质体时，应仔细观察并认真记录；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d)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遇到仪器发生故障、船只干扰等特殊情况应记录；</w:t>
      </w:r>
    </w:p>
    <w:p>
      <w:pPr>
        <w:spacing w:before="0" w:after="0" w:line="328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e)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班报填写应认真、清楚和完整，不得涂写，不得缺页，记录班报格式参照附录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</w:t>
      </w:r>
      <w:r>
        <w:rPr>
          <w:rFonts w:ascii="Calibri" w:hAnsi="Calibri" w:cs="Calibri"/>
          <w:color w:val="000000"/>
          <w:spacing w:val="0"/>
          <w:w w:val="215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表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C.5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、表</w:t>
      </w:r>
    </w:p>
    <w:p>
      <w:pPr>
        <w:spacing w:before="0" w:after="0" w:line="312" w:lineRule="exact"/>
        <w:ind w:left="60" w:firstLine="839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C.6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、表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C.7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和表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C.8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60" w:firstLine="839"/>
      </w:pPr>
    </w:p>
    <w:p>
      <w:pPr>
        <w:spacing w:before="0" w:after="0" w:line="21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6.2.7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资料整理及检查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项目结束前，资料整理及检查的内容如下：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结合航迹图和侧扫声呐条幅图，进行有效测线完整性检查，确定补测和加密；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通过数据回放或打印记录，检查剖面记录的连贯清晰，主测线与联络测线的闭合检查，对数据</w:t>
      </w:r>
    </w:p>
    <w:p>
      <w:pPr>
        <w:spacing w:before="0" w:after="0" w:line="312" w:lineRule="exact"/>
        <w:ind w:left="60" w:firstLine="83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质量进行初步评价；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c)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每天检查班报记录、数据记录和打印资料是否完整，检查情况应记入当天的班报记录；对各种</w:t>
      </w:r>
    </w:p>
    <w:p>
      <w:pPr>
        <w:spacing w:before="0" w:after="0" w:line="312" w:lineRule="exact"/>
        <w:ind w:left="60" w:firstLine="839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纸质打印资料、班报记录进行整理、装订和会签；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d)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对所获得的测量资料进行全面检查，上级业务部门应对海上测量获得的原始数据文件进行不少</w:t>
      </w:r>
    </w:p>
    <w:p>
      <w:pPr>
        <w:spacing w:before="0" w:after="0" w:line="328" w:lineRule="exact"/>
        <w:ind w:left="60" w:firstLine="83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25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％的抽查，并对海上测量资料的完整性进行全面检查，合格后方可进行内业数据处理；</w:t>
      </w:r>
    </w:p>
    <w:p>
      <w:pPr>
        <w:spacing w:before="0" w:after="0" w:line="296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e)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数据备份。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地形地貌调查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6.3.1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单波束测深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6.3.1.1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技术指标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4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测量准确度不低于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0.3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m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1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6.3.1.2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仪器安装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接收换能器必须接地良好，避免电信号的干扰，测深仪换能器以铅垂方向安装在涌浪影响较小的作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业船船舷位置。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6.3.1.3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试验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测量前试验应包括：</w:t>
      </w:r>
    </w:p>
    <w:p>
      <w:pPr>
        <w:spacing w:before="0" w:after="0" w:line="328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测深仪检验宜选择在水深大于</w:t>
      </w:r>
      <w:r>
        <w:rPr>
          <w:rFonts w:ascii="Calibri" w:hAnsi="Calibri" w:cs="Calibri"/>
          <w:color w:val="000000"/>
          <w:spacing w:val="17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-1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m</w:t>
      </w:r>
      <w:r>
        <w:rPr>
          <w:rFonts w:ascii="Calibri" w:hAnsi="Calibri" w:cs="Calibri"/>
          <w:color w:val="000000"/>
          <w:spacing w:val="16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的海底平坦处，用检查板（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Bar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Check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）进行，实际水深与</w:t>
      </w:r>
    </w:p>
    <w:p>
      <w:pPr>
        <w:spacing w:before="0" w:after="0" w:line="312" w:lineRule="exact"/>
        <w:ind w:left="60" w:firstLine="83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测量水深之差应不大于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0.3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m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；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1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197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5"/>
          <w:w w:val="100"/>
          <w:position w:val="0"/>
          <w:sz w:val="21"/>
          <w:u w:val="none"/>
        </w:rPr>
        <w:t>校准结果有效期为</w:t>
      </w:r>
      <w:r>
        <w:rPr>
          <w:rFonts w:ascii="Calibri" w:hAnsi="Calibri" w:cs="Calibri"/>
          <w:color w:val="000000"/>
          <w:spacing w:val="2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6</w:t>
      </w:r>
      <w:r>
        <w:rPr>
          <w:rFonts w:ascii="Calibri" w:hAnsi="Calibri" w:cs="Calibri"/>
          <w:color w:val="000000"/>
          <w:spacing w:val="18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6"/>
          <w:w w:val="100"/>
          <w:position w:val="0"/>
          <w:sz w:val="21"/>
          <w:u w:val="none"/>
        </w:rPr>
        <w:t>个月，测量仪器因故障进行大修或更换主要部件时，应重新测定仪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器</w:t>
      </w:r>
    </w:p>
    <w:p>
      <w:pPr>
        <w:spacing w:before="0" w:after="0" w:line="296" w:lineRule="exact"/>
        <w:ind w:left="60" w:firstLine="839"/>
        <w:jc w:val="left"/>
      </w:pPr>
      <w:r>
        <w:rPr>
          <w:rFonts w:ascii="宋体" w:hAnsi="宋体" w:cs="宋体"/>
          <w:color w:val="000000"/>
          <w:spacing w:val="4"/>
          <w:w w:val="100"/>
          <w:position w:val="0"/>
          <w:sz w:val="21"/>
          <w:u w:val="none"/>
        </w:rPr>
        <w:t>校正值。</w:t>
      </w:r>
    </w:p>
    <w:p>
      <w:pPr>
        <w:spacing w:before="0" w:after="0" w:line="240" w:lineRule="exact"/>
        <w:ind w:left="60" w:firstLine="839"/>
      </w:pPr>
    </w:p>
    <w:p>
      <w:pPr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6.3.2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侧扫声呐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383" w:lineRule="exact"/>
        <w:ind w:left="60" w:firstLine="221"/>
        <w:jc w:val="left"/>
        <w:sectPr>
          <w:type w:val="continuous"/>
          <w:pgSz w:w="11906" w:h="16838"/>
          <w:pgMar w:top="1101" w:right="714" w:bottom="861" w:left="1074" w:header="0" w:footer="0" w:gutter="0"/>
          <w:pgNumType w:start="27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8</w:t>
      </w:r>
    </w:p>
    <w:p>
      <w:pPr>
        <w:spacing w:before="0" w:after="0" w:line="240" w:lineRule="exact"/>
      </w:pPr>
      <w:bookmarkStart w:id="15" w:name="15"/>
      <w:bookmarkEnd w:id="15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49" w:lineRule="exact"/>
        <w:ind w:left="45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6.3.2.1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技术指标</w:t>
      </w:r>
    </w:p>
    <w:p>
      <w:pPr>
        <w:spacing w:before="0" w:after="0" w:line="240" w:lineRule="exact"/>
        <w:ind w:left="450" w:firstLine="0"/>
      </w:pPr>
    </w:p>
    <w:p>
      <w:pPr>
        <w:spacing w:before="0" w:after="0" w:line="244" w:lineRule="exact"/>
        <w:ind w:left="45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测量过程中，拖体位置准确度应优于拖缆长度的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10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％，主要技术指标应达到：</w:t>
      </w:r>
    </w:p>
    <w:p>
      <w:pPr>
        <w:spacing w:before="0" w:after="0" w:line="312" w:lineRule="exact"/>
        <w:ind w:left="45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工作频率不应小于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50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kHz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；</w:t>
      </w:r>
    </w:p>
    <w:p>
      <w:pPr>
        <w:spacing w:before="0" w:after="0" w:line="312" w:lineRule="exact"/>
        <w:ind w:left="45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水平波束角小于或等于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57"/>
          <w:position w:val="0"/>
          <w:sz w:val="21"/>
          <w:u w:val="none"/>
        </w:rPr>
        <w:t>1º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；</w:t>
      </w:r>
    </w:p>
    <w:p>
      <w:pPr>
        <w:spacing w:before="0" w:after="0" w:line="312" w:lineRule="exact"/>
        <w:ind w:left="45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c)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脉冲长度小于或等于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0.2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ms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；</w:t>
      </w:r>
    </w:p>
    <w:p>
      <w:pPr>
        <w:spacing w:before="0" w:after="0" w:line="296" w:lineRule="exact"/>
        <w:ind w:left="45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d)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数字记录或模拟记录。</w:t>
      </w:r>
    </w:p>
    <w:p>
      <w:pPr>
        <w:spacing w:before="0" w:after="0" w:line="240" w:lineRule="exact"/>
        <w:ind w:left="450" w:firstLine="420"/>
      </w:pPr>
    </w:p>
    <w:p>
      <w:pPr>
        <w:spacing w:before="0" w:after="0" w:line="228" w:lineRule="exact"/>
        <w:ind w:left="45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6.3.2.2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仪器安装</w:t>
      </w:r>
    </w:p>
    <w:p>
      <w:pPr>
        <w:spacing w:before="0" w:after="0" w:line="240" w:lineRule="exact"/>
        <w:ind w:left="450" w:firstLine="0"/>
      </w:pPr>
    </w:p>
    <w:p>
      <w:pPr>
        <w:spacing w:before="0" w:after="0" w:line="228" w:lineRule="exact"/>
        <w:ind w:left="450" w:firstLine="420"/>
        <w:jc w:val="left"/>
      </w:pPr>
      <w:r>
        <w:rPr>
          <w:rFonts w:ascii="宋体" w:hAnsi="宋体" w:cs="宋体"/>
          <w:color w:val="000000"/>
          <w:spacing w:val="-5"/>
          <w:w w:val="100"/>
          <w:position w:val="0"/>
          <w:sz w:val="21"/>
          <w:u w:val="none"/>
        </w:rPr>
        <w:t>接收换能器必须接地良好，避免电信号的干扰，根据调查区水深情况确定采用固定安装或拖曳方式。</w:t>
      </w:r>
    </w:p>
    <w:p>
      <w:pPr>
        <w:spacing w:before="0" w:after="0" w:line="240" w:lineRule="exact"/>
        <w:ind w:left="450" w:firstLine="420"/>
      </w:pPr>
    </w:p>
    <w:p>
      <w:pPr>
        <w:spacing w:before="0" w:after="0" w:line="228" w:lineRule="exact"/>
        <w:ind w:left="45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6.3.2.3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试验</w:t>
      </w:r>
    </w:p>
    <w:p>
      <w:pPr>
        <w:spacing w:before="0" w:after="0" w:line="240" w:lineRule="exact"/>
        <w:ind w:left="450" w:firstLine="0"/>
      </w:pPr>
    </w:p>
    <w:p>
      <w:pPr>
        <w:spacing w:before="0" w:after="0" w:line="228" w:lineRule="exact"/>
        <w:ind w:left="45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测量前试验包括：</w:t>
      </w:r>
    </w:p>
    <w:p>
      <w:pPr>
        <w:spacing w:before="0" w:after="0" w:line="312" w:lineRule="exact"/>
        <w:ind w:left="45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检查水密部件，确保不漏水；</w:t>
      </w:r>
    </w:p>
    <w:p>
      <w:pPr>
        <w:spacing w:before="0" w:after="0" w:line="312" w:lineRule="exact"/>
        <w:ind w:left="45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试验项目包括实际测量深度范围内的发射频率、量程、拖鱼位置及拖鱼距离海底的高度和增益</w:t>
      </w:r>
    </w:p>
    <w:p>
      <w:pPr>
        <w:spacing w:before="0" w:after="0" w:line="312" w:lineRule="exact"/>
        <w:ind w:left="450" w:firstLine="839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参数的调试，调试直至符合上面的技术要求、图像清晰。</w:t>
      </w:r>
    </w:p>
    <w:p>
      <w:pPr>
        <w:spacing w:before="0" w:after="0" w:line="240" w:lineRule="exact"/>
        <w:ind w:left="450" w:firstLine="839"/>
      </w:pPr>
    </w:p>
    <w:p>
      <w:pPr>
        <w:spacing w:before="0" w:after="0" w:line="228" w:lineRule="exact"/>
        <w:ind w:left="45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6.4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沉积物调查</w:t>
      </w:r>
    </w:p>
    <w:p>
      <w:pPr>
        <w:spacing w:before="0" w:after="0" w:line="240" w:lineRule="exact"/>
        <w:ind w:left="450" w:firstLine="0"/>
      </w:pPr>
    </w:p>
    <w:p>
      <w:pPr>
        <w:spacing w:before="0" w:after="0" w:line="228" w:lineRule="exact"/>
        <w:ind w:left="45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6.4.1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海洋地质取样</w:t>
      </w:r>
    </w:p>
    <w:p>
      <w:pPr>
        <w:spacing w:before="0" w:after="0" w:line="240" w:lineRule="exact"/>
        <w:ind w:left="450" w:firstLine="0"/>
      </w:pPr>
    </w:p>
    <w:p>
      <w:pPr>
        <w:spacing w:before="0" w:after="0" w:line="228" w:lineRule="exact"/>
        <w:ind w:left="45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6.4.1.1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一般要求</w:t>
      </w:r>
    </w:p>
    <w:p>
      <w:pPr>
        <w:spacing w:before="0" w:after="0" w:line="240" w:lineRule="exact"/>
        <w:ind w:left="450" w:firstLine="0"/>
      </w:pPr>
    </w:p>
    <w:p>
      <w:pPr>
        <w:spacing w:before="0" w:after="0" w:line="228" w:lineRule="exact"/>
        <w:ind w:left="45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一般要求包括：</w:t>
      </w:r>
    </w:p>
    <w:p>
      <w:pPr>
        <w:spacing w:before="0" w:after="0" w:line="328" w:lineRule="exact"/>
        <w:ind w:left="45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柱状样站位不少于总取样站位的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4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，砂质海底只取表层样；</w:t>
      </w:r>
    </w:p>
    <w:p>
      <w:pPr>
        <w:spacing w:before="0" w:after="0" w:line="296" w:lineRule="exact"/>
        <w:ind w:left="45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地质取样应先记录水深；</w:t>
      </w:r>
    </w:p>
    <w:p>
      <w:pPr>
        <w:spacing w:before="0" w:after="0" w:line="312" w:lineRule="exact"/>
        <w:ind w:left="45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c)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取样时尽可能保持样品的原始状态；</w:t>
      </w:r>
    </w:p>
    <w:p>
      <w:pPr>
        <w:spacing w:before="0" w:after="0" w:line="328" w:lineRule="exact"/>
        <w:ind w:left="45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d)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项目设计要求低温保存的样品应尽可能及时低温（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0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～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4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℃）保存。</w:t>
      </w:r>
    </w:p>
    <w:p>
      <w:pPr>
        <w:spacing w:before="0" w:after="0" w:line="240" w:lineRule="exact"/>
        <w:ind w:left="450" w:firstLine="420"/>
      </w:pPr>
    </w:p>
    <w:p>
      <w:pPr>
        <w:spacing w:before="0" w:after="0" w:line="212" w:lineRule="exact"/>
        <w:ind w:left="45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6.4.1.2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表层取样要求</w:t>
      </w:r>
    </w:p>
    <w:p>
      <w:pPr>
        <w:spacing w:before="0" w:after="0" w:line="240" w:lineRule="exact"/>
        <w:ind w:left="450" w:firstLine="0"/>
      </w:pPr>
    </w:p>
    <w:p>
      <w:pPr>
        <w:spacing w:before="0" w:after="0" w:line="244" w:lineRule="exact"/>
        <w:ind w:left="45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采集的样品重量（湿重）不少于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000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450" w:firstLine="420"/>
      </w:pPr>
    </w:p>
    <w:p>
      <w:pPr>
        <w:spacing w:before="0" w:after="0" w:line="212" w:lineRule="exact"/>
        <w:ind w:left="45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6.4.1.3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柱状取样要求</w:t>
      </w:r>
    </w:p>
    <w:p>
      <w:pPr>
        <w:spacing w:before="0" w:after="0" w:line="240" w:lineRule="exact"/>
        <w:ind w:left="450" w:firstLine="0"/>
      </w:pPr>
    </w:p>
    <w:p>
      <w:pPr>
        <w:spacing w:before="0" w:after="0" w:line="228" w:lineRule="exact"/>
        <w:ind w:left="45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取样要求如下：</w:t>
      </w:r>
    </w:p>
    <w:p>
      <w:pPr>
        <w:spacing w:before="0" w:after="0" w:line="328" w:lineRule="exact"/>
        <w:ind w:left="45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柱状取样管的内径不宜小于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72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mm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，柱状样的长度不宜少于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100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cm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；</w:t>
      </w:r>
    </w:p>
    <w:p>
      <w:pPr>
        <w:spacing w:before="0" w:after="0" w:line="296" w:lineRule="exact"/>
        <w:ind w:left="45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采集的样品应及时做好标记，上下次序不得颠倒；</w:t>
      </w:r>
    </w:p>
    <w:p>
      <w:pPr>
        <w:spacing w:before="0" w:after="0" w:line="312" w:lineRule="exact"/>
        <w:ind w:left="45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c)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分割样品时，应注意断面和剖面上样品的完整，防止污染或损坏样品。</w:t>
      </w:r>
    </w:p>
    <w:p>
      <w:pPr>
        <w:spacing w:before="0" w:after="0" w:line="240" w:lineRule="exact"/>
        <w:ind w:left="450" w:firstLine="420"/>
      </w:pPr>
    </w:p>
    <w:p>
      <w:pPr>
        <w:spacing w:before="0" w:after="0" w:line="228" w:lineRule="exact"/>
        <w:ind w:left="45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6.4.1.4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悬浮体采样要求</w:t>
      </w:r>
    </w:p>
    <w:p>
      <w:pPr>
        <w:spacing w:before="0" w:after="0" w:line="240" w:lineRule="exact"/>
        <w:ind w:left="450" w:firstLine="0"/>
      </w:pPr>
    </w:p>
    <w:p>
      <w:pPr>
        <w:spacing w:before="0" w:after="0" w:line="244" w:lineRule="exact"/>
        <w:ind w:left="45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悬浮体的采集按照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12763.8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中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6.1.4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240" w:lineRule="exact"/>
        <w:ind w:left="450" w:firstLine="420"/>
      </w:pPr>
    </w:p>
    <w:p>
      <w:pPr>
        <w:spacing w:before="0" w:after="0" w:line="212" w:lineRule="exact"/>
        <w:ind w:left="45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6.4.1.5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样品的现场描述与处理</w:t>
      </w:r>
    </w:p>
    <w:p>
      <w:pPr>
        <w:spacing w:before="0" w:after="0" w:line="240" w:lineRule="exact"/>
        <w:ind w:left="450" w:firstLine="0"/>
      </w:pPr>
    </w:p>
    <w:p>
      <w:pPr>
        <w:spacing w:before="0" w:after="0" w:line="228" w:lineRule="exact"/>
        <w:ind w:left="45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要求如下：</w:t>
      </w:r>
    </w:p>
    <w:p>
      <w:pPr>
        <w:spacing w:before="0" w:after="0" w:line="312" w:lineRule="exact"/>
        <w:ind w:left="45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采集的样品应立即进行现场拍照及描述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,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样品拍照应有相应的标识及尺寸参照物；</w:t>
      </w:r>
    </w:p>
    <w:p>
      <w:pPr>
        <w:spacing w:before="0" w:after="0" w:line="328" w:lineRule="exact"/>
        <w:ind w:left="45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描述内容按照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12763.8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6.2.2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执行；</w:t>
      </w:r>
    </w:p>
    <w:p>
      <w:pPr>
        <w:spacing w:before="0" w:after="0" w:line="240" w:lineRule="exact"/>
        <w:ind w:left="450" w:firstLine="420"/>
      </w:pPr>
    </w:p>
    <w:p>
      <w:pPr>
        <w:spacing w:before="0" w:after="0" w:line="301" w:lineRule="exact"/>
        <w:ind w:left="450" w:firstLine="9068"/>
        <w:jc w:val="left"/>
        <w:sectPr>
          <w:type w:val="continuous"/>
          <w:pgSz w:w="11906" w:h="16839"/>
          <w:pgMar w:top="1101" w:right="608" w:bottom="861" w:left="968" w:header="0" w:footer="0" w:gutter="0"/>
          <w:pgNumType w:start="28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9</w:t>
      </w:r>
    </w:p>
    <w:p>
      <w:pPr>
        <w:spacing w:before="0" w:after="0" w:line="240" w:lineRule="exact"/>
      </w:pPr>
      <w:bookmarkStart w:id="16" w:name="16"/>
      <w:bookmarkEnd w:id="16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99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c)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用铅笔记录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,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取样记录参照附录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表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C.9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、表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C.10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和表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C.11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；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d)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样品登记和保存按照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12763.8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</w:t>
      </w:r>
      <w:r>
        <w:rPr>
          <w:rFonts w:ascii="Calibri" w:hAnsi="Calibri" w:cs="Calibri"/>
          <w:color w:val="000000"/>
          <w:spacing w:val="0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6.2.3.2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和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17378.5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</w:t>
      </w:r>
      <w:r>
        <w:rPr>
          <w:rFonts w:ascii="Calibri" w:hAnsi="Calibri" w:cs="Calibri"/>
          <w:color w:val="000000"/>
          <w:spacing w:val="0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4.1.1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4.1.2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执行；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e)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柱状样分样时，岩性变化处应取样，岩性变化不大时取样间隔不宜大于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50</w:t>
      </w:r>
      <w:r>
        <w:rPr>
          <w:rFonts w:ascii="Calibri" w:hAnsi="Calibri" w:cs="Calibri"/>
          <w:color w:val="000000"/>
          <w:spacing w:val="-1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cm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；</w:t>
      </w:r>
    </w:p>
    <w:p>
      <w:pPr>
        <w:spacing w:before="0" w:after="0" w:line="296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f)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处理样品时，应注意层次、结构和代表性，所有样品应认真登记、标记；</w:t>
      </w:r>
    </w:p>
    <w:p>
      <w:pPr>
        <w:spacing w:before="0" w:after="0" w:line="343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3"/>
          <w:sz w:val="20"/>
          <w:u w:val="none"/>
        </w:rPr>
        <w:t>g)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测定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pH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E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4"/>
          <w:u w:val="none"/>
        </w:rPr>
        <w:t>h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Fe</w:t>
      </w:r>
      <w:r>
        <w:rPr>
          <w:rFonts w:ascii="Times New Roman" w:hAnsi="Times New Roman" w:cs="Times New Roman"/>
          <w:color w:val="000000"/>
          <w:spacing w:val="0"/>
          <w:w w:val="100"/>
          <w:position w:val="12"/>
          <w:sz w:val="14"/>
          <w:u w:val="none"/>
        </w:rPr>
        <w:t>3+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Fe</w:t>
      </w:r>
      <w:r>
        <w:rPr>
          <w:rFonts w:ascii="Times New Roman" w:hAnsi="Times New Roman" w:cs="Times New Roman"/>
          <w:color w:val="000000"/>
          <w:spacing w:val="0"/>
          <w:w w:val="100"/>
          <w:position w:val="12"/>
          <w:sz w:val="14"/>
          <w:u w:val="none"/>
        </w:rPr>
        <w:t>2+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等理化指标。</w:t>
      </w:r>
    </w:p>
    <w:p>
      <w:pPr>
        <w:spacing w:before="0" w:after="0" w:line="437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6.4.2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钻探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6.4.2.1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孔位布设原则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钻孔布设原则：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依据地质条件和物探资料，选择典型地段确定钻孔位置；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应选择地层层次清楚、地层分布全的位置；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c)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钻孔深度应穿透全新世地层，可根据实际条件钻穿晚更新世地层。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6.4.2.2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一般要求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钻探应符合如下要求：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开钻前及终孔后均进行水深测量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,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并做潮位改正，钻进过程中每回次核定孔深；</w:t>
      </w:r>
    </w:p>
    <w:p>
      <w:pPr>
        <w:spacing w:before="0" w:after="0" w:line="328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根据设计深度，钻至目标层方可终孔，或当钻至基岩时，应钻至基岩面下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0.3</w:t>
      </w:r>
      <w:r>
        <w:rPr>
          <w:rFonts w:ascii="Calibri" w:hAnsi="Calibri" w:cs="Calibri"/>
          <w:color w:val="000000"/>
          <w:spacing w:val="-1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m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终孔；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c)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取心方法按照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12763.11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6.2.2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执行；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d)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全取心，岩心直径不小于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72</w:t>
      </w:r>
      <w:r>
        <w:rPr>
          <w:rFonts w:ascii="Calibri" w:hAnsi="Calibri" w:cs="Calibri"/>
          <w:color w:val="000000"/>
          <w:spacing w:val="-1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mm</w:t>
      </w:r>
      <w:r>
        <w:rPr>
          <w:rFonts w:ascii="Calibri" w:hAnsi="Calibri" w:cs="Calibri"/>
          <w:color w:val="000000"/>
          <w:spacing w:val="0"/>
          <w:w w:val="22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；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1"/>
          <w:w w:val="100"/>
          <w:position w:val="0"/>
          <w:sz w:val="20"/>
          <w:u w:val="none"/>
        </w:rPr>
        <w:t>e)</w:t>
      </w:r>
      <w:r>
        <w:rPr>
          <w:rFonts w:ascii="Calibri" w:hAnsi="Calibri" w:cs="Calibri"/>
          <w:color w:val="000000"/>
          <w:spacing w:val="0"/>
          <w:w w:val="197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岩心采取率：粘性土不低于</w:t>
      </w:r>
      <w:r>
        <w:rPr>
          <w:rFonts w:ascii="Calibri" w:hAnsi="Calibri" w:cs="Calibri"/>
          <w:color w:val="000000"/>
          <w:spacing w:val="1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80%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，砂性土不低于</w:t>
      </w:r>
      <w:r>
        <w:rPr>
          <w:rFonts w:ascii="Calibri" w:hAnsi="Calibri" w:cs="Calibri"/>
          <w:color w:val="000000"/>
          <w:spacing w:val="1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60%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，风化破碎带不低于</w:t>
      </w:r>
      <w:r>
        <w:rPr>
          <w:rFonts w:ascii="Calibri" w:hAnsi="Calibri" w:cs="Calibri"/>
          <w:color w:val="000000"/>
          <w:spacing w:val="1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50%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，基岩不低</w:t>
      </w:r>
    </w:p>
    <w:p>
      <w:pPr>
        <w:spacing w:before="0" w:after="0" w:line="312" w:lineRule="exact"/>
        <w:ind w:left="60" w:firstLine="83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于</w:t>
      </w:r>
      <w:r>
        <w:rPr>
          <w:rFonts w:ascii="Calibri" w:hAnsi="Calibri" w:cs="Calibri"/>
          <w:color w:val="000000"/>
          <w:spacing w:val="1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70%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60" w:firstLine="839"/>
      </w:pPr>
    </w:p>
    <w:p>
      <w:pPr>
        <w:spacing w:before="0" w:after="0" w:line="21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6.4.2.3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钻探班报和钻孔编录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4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按照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1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1"/>
          <w:u w:val="none"/>
        </w:rPr>
        <w:t>12763.11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2007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</w:t>
      </w: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1"/>
          <w:u w:val="none"/>
        </w:rPr>
        <w:t>6.2.3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执行；钻探班报和钻孔编录格式参照附录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表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C.12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和表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C.13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1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6.4.2.4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样品的采集、预处理及保存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4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按照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1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1"/>
          <w:u w:val="none"/>
        </w:rPr>
        <w:t>17378.5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1"/>
          <w:u w:val="none"/>
        </w:rPr>
        <w:t>2007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4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.1.1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1"/>
          <w:u w:val="none"/>
        </w:rPr>
        <w:t>4.1.2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1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6.5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海底浅层结构调查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6.5.1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浅地层剖面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6.5.1.1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技术指标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应满足：</w:t>
      </w:r>
    </w:p>
    <w:p>
      <w:pPr>
        <w:spacing w:before="0" w:after="0" w:line="328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垂向分辨率不低于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0.3</w:t>
      </w:r>
      <w:r>
        <w:rPr>
          <w:rFonts w:ascii="Calibri" w:hAnsi="Calibri" w:cs="Calibri"/>
          <w:color w:val="000000"/>
          <w:spacing w:val="1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m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；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发射脉冲频率范围不小于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-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kHz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；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c)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换能器发射功率不小于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1.5</w:t>
      </w:r>
      <w:r>
        <w:rPr>
          <w:rFonts w:ascii="Calibri" w:hAnsi="Calibri" w:cs="Calibri"/>
          <w:color w:val="000000"/>
          <w:spacing w:val="-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kW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；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d)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接收系统的响应范围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100</w:t>
      </w:r>
      <w:r>
        <w:rPr>
          <w:rFonts w:ascii="Calibri" w:hAnsi="Calibri" w:cs="Calibri"/>
          <w:color w:val="000000"/>
          <w:spacing w:val="-7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Hz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～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20</w:t>
      </w:r>
      <w:r>
        <w:rPr>
          <w:rFonts w:ascii="Calibri" w:hAnsi="Calibri" w:cs="Calibri"/>
          <w:color w:val="000000"/>
          <w:spacing w:val="-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kHz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；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e)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穿透能力最大值不小于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40</w:t>
      </w:r>
      <w:r>
        <w:rPr>
          <w:rFonts w:ascii="Calibri" w:hAnsi="Calibri" w:cs="Calibri"/>
          <w:color w:val="000000"/>
          <w:spacing w:val="-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m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；</w:t>
      </w:r>
    </w:p>
    <w:p>
      <w:pPr>
        <w:spacing w:before="0" w:after="0" w:line="296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f)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同时具备数字和模拟记录。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6.5.1.2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仪器安装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接收换能器必须接地良好，避免电信号的干扰；舷挂式浅地层剖面仪安装于船舷；拖曳式浅地层剖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383" w:lineRule="exact"/>
        <w:ind w:left="60" w:firstLine="221"/>
        <w:jc w:val="left"/>
        <w:sectPr>
          <w:type w:val="continuous"/>
          <w:pgSz w:w="11906" w:h="16838"/>
          <w:pgMar w:top="1101" w:right="714" w:bottom="861" w:left="1074" w:header="0" w:footer="0" w:gutter="0"/>
          <w:pgNumType w:start="29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10</w:t>
      </w:r>
    </w:p>
    <w:p>
      <w:pPr>
        <w:spacing w:before="0" w:after="0" w:line="240" w:lineRule="exact"/>
      </w:pPr>
      <w:bookmarkStart w:id="17" w:name="17"/>
      <w:bookmarkEnd w:id="17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49" w:lineRule="exact"/>
        <w:ind w:left="34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面仪拖曳于船尾部或船舷边，避开尾流干扰。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53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6.5.1.3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试验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37" w:lineRule="exact"/>
        <w:ind w:left="344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试验项目包括实际测量深度范围内的发射频率、脉宽和增益参数的调试，调试直至符合上面的技术</w:t>
      </w:r>
    </w:p>
    <w:p>
      <w:pPr>
        <w:spacing w:before="0" w:after="0" w:line="319" w:lineRule="exact"/>
        <w:ind w:left="344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要求。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36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6.5.2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单道地震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36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6.5.2.1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技术指标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35" w:lineRule="exact"/>
        <w:ind w:left="344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其主要技术指标应满足：</w:t>
      </w:r>
    </w:p>
    <w:p>
      <w:pPr>
        <w:spacing w:before="0" w:after="0" w:line="336" w:lineRule="exact"/>
        <w:ind w:left="34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垂向分辨率不低于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-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m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；</w:t>
      </w:r>
    </w:p>
    <w:p>
      <w:pPr>
        <w:spacing w:before="0" w:after="0" w:line="320" w:lineRule="exact"/>
        <w:ind w:left="34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电缆接收带宽：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10</w:t>
      </w:r>
      <w:r>
        <w:rPr>
          <w:rFonts w:ascii="Calibri" w:hAnsi="Calibri" w:cs="Calibri"/>
          <w:color w:val="000000"/>
          <w:spacing w:val="-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Hz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～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20</w:t>
      </w:r>
      <w:r>
        <w:rPr>
          <w:rFonts w:ascii="Calibri" w:hAnsi="Calibri" w:cs="Calibri"/>
          <w:color w:val="000000"/>
          <w:spacing w:val="-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kHz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，频率响应范围：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10</w:t>
      </w:r>
      <w:r>
        <w:rPr>
          <w:rFonts w:ascii="Calibri" w:hAnsi="Calibri" w:cs="Calibri"/>
          <w:color w:val="000000"/>
          <w:spacing w:val="-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Hz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～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10</w:t>
      </w:r>
      <w:r>
        <w:rPr>
          <w:rFonts w:ascii="Calibri" w:hAnsi="Calibri" w:cs="Calibri"/>
          <w:color w:val="000000"/>
          <w:spacing w:val="-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000</w:t>
      </w:r>
      <w:r>
        <w:rPr>
          <w:rFonts w:ascii="Calibri" w:hAnsi="Calibri" w:cs="Calibri"/>
          <w:color w:val="000000"/>
          <w:spacing w:val="-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Hz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；</w:t>
      </w:r>
    </w:p>
    <w:p>
      <w:pPr>
        <w:spacing w:before="0" w:after="0" w:line="319" w:lineRule="exact"/>
        <w:ind w:left="34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c)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电缆接收灵敏度应优于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-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90</w:t>
      </w:r>
      <w:r>
        <w:rPr>
          <w:rFonts w:ascii="Calibri" w:hAnsi="Calibri" w:cs="Calibri"/>
          <w:color w:val="000000"/>
          <w:spacing w:val="1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dB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／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V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／</w:t>
      </w:r>
      <w:r>
        <w:rPr>
          <w:rFonts w:ascii="Arial" w:hAnsi="Arial" w:cs="Arial"/>
          <w:color w:val="000000"/>
          <w:spacing w:val="-1"/>
          <w:w w:val="100"/>
          <w:position w:val="0"/>
          <w:sz w:val="21"/>
          <w:u w:val="none"/>
        </w:rPr>
        <w:t>μ</w:t>
      </w:r>
      <w:r>
        <w:rPr>
          <w:rFonts w:ascii="Calibri" w:hAnsi="Calibri" w:cs="Calibri"/>
          <w:color w:val="000000"/>
          <w:spacing w:val="0"/>
          <w:w w:val="202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Ba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；</w:t>
      </w:r>
    </w:p>
    <w:p>
      <w:pPr>
        <w:spacing w:before="0" w:after="0" w:line="320" w:lineRule="exact"/>
        <w:ind w:left="34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d)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声波脉震源声源级：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50</w:t>
      </w:r>
      <w:r>
        <w:rPr>
          <w:rFonts w:ascii="Calibri" w:hAnsi="Calibri" w:cs="Calibri"/>
          <w:color w:val="000000"/>
          <w:spacing w:val="1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dB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～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300</w:t>
      </w:r>
      <w:r>
        <w:rPr>
          <w:rFonts w:ascii="Calibri" w:hAnsi="Calibri" w:cs="Calibri"/>
          <w:color w:val="000000"/>
          <w:spacing w:val="-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dB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，电火花震源的激发能量≥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100</w:t>
      </w:r>
      <w:r>
        <w:rPr>
          <w:rFonts w:ascii="Calibri" w:hAnsi="Calibri" w:cs="Calibri"/>
          <w:color w:val="000000"/>
          <w:spacing w:val="-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J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；</w:t>
      </w:r>
    </w:p>
    <w:p>
      <w:pPr>
        <w:spacing w:before="0" w:after="0" w:line="320" w:lineRule="exact"/>
        <w:ind w:left="34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e)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震源频谱：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10</w:t>
      </w:r>
      <w:r>
        <w:rPr>
          <w:rFonts w:ascii="Calibri" w:hAnsi="Calibri" w:cs="Calibri"/>
          <w:color w:val="000000"/>
          <w:spacing w:val="-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Hz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～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10</w:t>
      </w:r>
      <w:r>
        <w:rPr>
          <w:rFonts w:ascii="Calibri" w:hAnsi="Calibri" w:cs="Calibri"/>
          <w:color w:val="000000"/>
          <w:spacing w:val="-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kHz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；</w:t>
      </w:r>
    </w:p>
    <w:p>
      <w:pPr>
        <w:spacing w:before="0" w:after="0" w:line="319" w:lineRule="exact"/>
        <w:ind w:left="34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f)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震源最大发射频率不大于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次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秒；</w:t>
      </w:r>
    </w:p>
    <w:p>
      <w:pPr>
        <w:spacing w:before="0" w:after="0" w:line="320" w:lineRule="exact"/>
        <w:ind w:left="34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g)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探测深度不应小于海底以下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100</w:t>
      </w:r>
      <w:r>
        <w:rPr>
          <w:rFonts w:ascii="Calibri" w:hAnsi="Calibri" w:cs="Calibri"/>
          <w:color w:val="000000"/>
          <w:spacing w:val="-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m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；</w:t>
      </w:r>
    </w:p>
    <w:p>
      <w:pPr>
        <w:spacing w:before="0" w:after="0" w:line="320" w:lineRule="exact"/>
        <w:ind w:left="344" w:firstLine="420"/>
        <w:jc w:val="left"/>
      </w:pPr>
      <w:r>
        <w:rPr>
          <w:rFonts w:ascii="宋体" w:hAnsi="宋体" w:cs="宋体"/>
          <w:color w:val="000000"/>
          <w:spacing w:val="1"/>
          <w:w w:val="100"/>
          <w:position w:val="0"/>
          <w:sz w:val="20"/>
          <w:u w:val="none"/>
        </w:rPr>
        <w:t>h)</w:t>
      </w:r>
      <w:r>
        <w:rPr>
          <w:rFonts w:ascii="Calibri" w:hAnsi="Calibri" w:cs="Calibri"/>
          <w:color w:val="000000"/>
          <w:spacing w:val="0"/>
          <w:w w:val="197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具备数字记录或模拟记录方式，记录数据应有或能够转换成</w:t>
      </w:r>
      <w:r>
        <w:rPr>
          <w:rFonts w:ascii="Calibri" w:hAnsi="Calibri" w:cs="Calibri"/>
          <w:color w:val="000000"/>
          <w:spacing w:val="20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SEG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Y</w:t>
      </w:r>
      <w:r>
        <w:rPr>
          <w:rFonts w:ascii="Calibri" w:hAnsi="Calibri" w:cs="Calibri"/>
          <w:color w:val="000000"/>
          <w:spacing w:val="12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格式，可同步打印剖</w:t>
      </w:r>
    </w:p>
    <w:p>
      <w:pPr>
        <w:spacing w:before="0" w:after="0" w:line="303" w:lineRule="exact"/>
        <w:ind w:left="344" w:firstLine="839"/>
        <w:jc w:val="left"/>
      </w:pPr>
      <w:r>
        <w:rPr>
          <w:rFonts w:ascii="宋体" w:hAnsi="宋体" w:cs="宋体"/>
          <w:color w:val="000000"/>
          <w:spacing w:val="4"/>
          <w:w w:val="100"/>
          <w:position w:val="0"/>
          <w:sz w:val="21"/>
          <w:u w:val="none"/>
        </w:rPr>
        <w:t>面记录。</w:t>
      </w:r>
    </w:p>
    <w:p>
      <w:pPr>
        <w:spacing w:before="0" w:after="0" w:line="240" w:lineRule="exact"/>
        <w:ind w:left="344" w:firstLine="839"/>
      </w:pPr>
    </w:p>
    <w:p>
      <w:pPr>
        <w:spacing w:before="0" w:after="0" w:line="236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6.5.2.2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仪器安装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53" w:lineRule="exact"/>
        <w:ind w:left="344" w:firstLine="420"/>
        <w:jc w:val="left"/>
      </w:pPr>
      <w:r>
        <w:rPr>
          <w:rFonts w:ascii="宋体" w:hAnsi="宋体" w:cs="宋体"/>
          <w:color w:val="000000"/>
          <w:spacing w:val="1"/>
          <w:w w:val="100"/>
          <w:position w:val="0"/>
          <w:sz w:val="21"/>
          <w:u w:val="none"/>
        </w:rPr>
        <w:t>单道地震的接收电缆与震源拖曳于船尾部一侧或两侧；震源箱宜放置在干燥、温度低于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60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的环</w:t>
      </w:r>
    </w:p>
    <w:p>
      <w:pPr>
        <w:spacing w:before="0" w:after="0" w:line="319" w:lineRule="exact"/>
        <w:ind w:left="344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境中，远离触发放大器和记录仪；若用电火花作为震源，电极电缆和检波器接收电缆应相距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1m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以上。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20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6.5.2.3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试验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36" w:lineRule="exact"/>
        <w:ind w:left="344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试验技术要求和试验项目如下：</w:t>
      </w:r>
    </w:p>
    <w:p>
      <w:pPr>
        <w:spacing w:before="0" w:after="0" w:line="335" w:lineRule="exact"/>
        <w:ind w:left="34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电火花试验应在盐度不小于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10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的水体中进行；</w:t>
      </w:r>
    </w:p>
    <w:p>
      <w:pPr>
        <w:spacing w:before="0" w:after="0" w:line="304" w:lineRule="exact"/>
        <w:ind w:left="34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地震接收电缆测试时，应确保接收电缆外护管不漏油、外护管内无气泡、接收电缆和震源电缆</w:t>
      </w:r>
    </w:p>
    <w:p>
      <w:pPr>
        <w:spacing w:before="0" w:after="0" w:line="336" w:lineRule="exact"/>
        <w:ind w:left="344" w:firstLine="83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入水后绝缘电阻不小于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-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MΩ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；</w:t>
      </w:r>
    </w:p>
    <w:p>
      <w:pPr>
        <w:spacing w:before="0" w:after="0" w:line="303" w:lineRule="exact"/>
        <w:ind w:left="34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c)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试验项目包括，实际测量深度范围内的震源类型、能量和接收增益、滤波、记录长度、采样频</w:t>
      </w:r>
    </w:p>
    <w:p>
      <w:pPr>
        <w:spacing w:before="0" w:after="0" w:line="320" w:lineRule="exact"/>
        <w:ind w:left="344" w:firstLine="839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率、通道数、同步类型、海底跟踪值、电缆长度、电缆沉放深度、震源与水听器中心的距离等</w:t>
      </w:r>
    </w:p>
    <w:p>
      <w:pPr>
        <w:spacing w:before="0" w:after="0" w:line="320" w:lineRule="exact"/>
        <w:ind w:left="344" w:firstLine="839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参数的调试，调试直至符合上面的技术要求。</w:t>
      </w:r>
    </w:p>
    <w:p>
      <w:pPr>
        <w:spacing w:before="0" w:after="0" w:line="240" w:lineRule="exact"/>
        <w:ind w:left="344" w:firstLine="839"/>
      </w:pPr>
    </w:p>
    <w:p>
      <w:pPr>
        <w:spacing w:before="0" w:after="0" w:line="235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6.6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环境地球化学调查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36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6.6.1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海水化学调查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36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6.6.1.1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采样层次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51" w:lineRule="exact"/>
        <w:ind w:left="344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采样层次按表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进行，每层采水量不少于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1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500</w:t>
      </w:r>
      <w:r>
        <w:rPr>
          <w:rFonts w:ascii="Calibri" w:hAnsi="Calibri" w:cs="Calibri"/>
          <w:color w:val="000000"/>
          <w:spacing w:val="12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mL。</w:t>
      </w:r>
    </w:p>
    <w:p>
      <w:pPr>
        <w:spacing w:before="0" w:after="0" w:line="240" w:lineRule="exact"/>
        <w:ind w:left="344" w:firstLine="420"/>
      </w:pPr>
    </w:p>
    <w:p>
      <w:pPr>
        <w:spacing w:before="0" w:after="0" w:line="221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6.6.1.2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航前准备及海上作业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52" w:lineRule="exact"/>
        <w:ind w:left="344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按照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0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12763.4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4.2.4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4.2.5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240" w:lineRule="exact"/>
        <w:ind w:left="344" w:firstLine="420"/>
      </w:pPr>
    </w:p>
    <w:p>
      <w:pPr>
        <w:spacing w:before="0" w:after="0" w:line="240" w:lineRule="exact"/>
        <w:ind w:left="344" w:firstLine="420"/>
      </w:pPr>
    </w:p>
    <w:p>
      <w:pPr>
        <w:spacing w:before="0" w:after="0" w:line="412" w:lineRule="exact"/>
        <w:ind w:left="344" w:firstLine="8978"/>
        <w:jc w:val="left"/>
        <w:sectPr>
          <w:type w:val="continuous"/>
          <w:pgSz w:w="11906" w:h="16839"/>
          <w:pgMar w:top="1101" w:right="713" w:bottom="861" w:left="1073" w:header="0" w:footer="0" w:gutter="0"/>
          <w:pgNumType w:start="30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11</w:t>
      </w:r>
    </w:p>
    <w:tbl>
      <w:tblPr>
        <w:tblStyle w:val="TableNormal"/>
        <w:tblpPr w:leftFromText="180" w:rightFromText="180" w:vertAnchor="page" w:horzAnchor="page" w:tblpX="868" w:tblpY="1221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2"/>
        <w:gridCol w:w="6028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69"/>
        </w:trPr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54" w:lineRule="exact"/>
              <w:ind w:left="188" w:right="-239"/>
            </w:pPr>
            <w:bookmarkStart w:id="18" w:name="18"/>
            <w:bookmarkEnd w:id="18"/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2"/>
                <w:sz w:val="18"/>
                <w:u w:val="none"/>
              </w:rPr>
              <w:t>水深范围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2"/>
                <w:sz w:val="18"/>
                <w:u w:val="none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m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2"/>
                <w:sz w:val="18"/>
                <w:u w:val="none"/>
              </w:rPr>
              <w:t>）</w:t>
            </w:r>
          </w:p>
        </w:tc>
        <w:tc>
          <w:tcPr>
            <w:tcW w:w="6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8" w:lineRule="exact"/>
              <w:ind w:left="283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观测水层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65"/>
        </w:trPr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53" w:lineRule="exact"/>
              <w:ind w:left="707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&lt;</w:t>
            </w:r>
            <w:r>
              <w:rPr>
                <w:rFonts w:ascii="Calibri" w:hAnsi="Calibri" w:cs="Calibri"/>
                <w:color w:val="000000"/>
                <w:spacing w:val="0"/>
                <w:w w:val="19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5</w:t>
            </w:r>
          </w:p>
        </w:tc>
        <w:tc>
          <w:tcPr>
            <w:tcW w:w="6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6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表层（指水深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0.5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的水层）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68"/>
        </w:trPr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53" w:lineRule="exact"/>
              <w:ind w:left="593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～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20</w:t>
            </w:r>
          </w:p>
        </w:tc>
        <w:tc>
          <w:tcPr>
            <w:tcW w:w="6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6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表层（指水深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0.5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的水层）、底层（指离海底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0.5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18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的水层）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13" w:lineRule="exact"/>
      </w:pPr>
    </w:p>
    <w:p>
      <w:pPr>
        <w:widowControl/>
        <w:jc w:val="left"/>
        <w:sectPr>
          <w:type w:val="continuous"/>
          <w:pgSz w:w="11906" w:h="16838"/>
          <w:pgMar w:top="1101" w:right="714" w:bottom="861" w:left="1074" w:header="0" w:footer="0" w:gutter="0"/>
          <w:pgNumType w:start="31"/>
          <w:cols w:num="1" w:space="720"/>
          <w:docGrid w:type="lines" w:linePitch="312" w:charSpace="0"/>
        </w:sectPr>
      </w:pPr>
    </w:p>
    <w:p>
      <w:pPr>
        <w:spacing w:before="0" w:after="0" w:line="210" w:lineRule="exact"/>
        <w:ind w:left="4056" w:firstLine="0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表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采样层次</w:t>
      </w:r>
    </w:p>
    <w:p>
      <w:pPr>
        <w:widowControl/>
        <w:jc w:val="left"/>
        <w:sectPr>
          <w:type w:val="continuous"/>
          <w:pgSz w:w="11906" w:h="16838"/>
          <w:pgMar w:top="1101" w:right="714" w:bottom="861" w:left="1074" w:header="0" w:footer="0" w:gutter="0"/>
          <w:pgNumType w:start="32"/>
          <w:cols w:num="1" w:space="708" w:equalWidth="0">
            <w:col w:w="10118" w:space="0"/>
          </w:cols>
          <w:docGrid w:type="lines" w:linePitch="312" w:charSpace="0"/>
        </w:sectPr>
      </w:pPr>
    </w:p>
    <w:p>
      <w:pPr>
        <w:spacing w:before="0" w:after="0" w:line="240" w:lineRule="exact"/>
        <w:ind w:left="4056" w:firstLine="0"/>
      </w:pPr>
    </w:p>
    <w:p>
      <w:pPr>
        <w:spacing w:before="0" w:after="0" w:line="240" w:lineRule="exact"/>
        <w:ind w:left="4056" w:firstLine="0"/>
      </w:pPr>
    </w:p>
    <w:p>
      <w:pPr>
        <w:spacing w:before="0" w:after="0" w:line="240" w:lineRule="exact"/>
        <w:ind w:left="4056" w:firstLine="0"/>
      </w:pPr>
    </w:p>
    <w:p>
      <w:pPr>
        <w:spacing w:before="0" w:after="0" w:line="240" w:lineRule="exact"/>
        <w:ind w:left="4056" w:firstLine="0"/>
      </w:pPr>
    </w:p>
    <w:p>
      <w:pPr>
        <w:spacing w:before="0" w:after="0" w:line="240" w:lineRule="exact"/>
        <w:ind w:left="4056" w:firstLine="0"/>
      </w:pPr>
    </w:p>
    <w:p>
      <w:pPr>
        <w:spacing w:before="0" w:after="0" w:line="240" w:lineRule="exact"/>
        <w:ind w:left="4056" w:firstLine="0"/>
      </w:pPr>
    </w:p>
    <w:p>
      <w:pPr>
        <w:spacing w:before="0" w:after="0" w:line="396" w:lineRule="exact"/>
        <w:ind w:left="4056" w:firstLine="0"/>
      </w:pPr>
    </w:p>
    <w:p>
      <w:pPr>
        <w:widowControl/>
        <w:jc w:val="left"/>
        <w:sectPr>
          <w:type w:val="continuous"/>
          <w:pgSz w:w="11906" w:h="16838"/>
          <w:pgMar w:top="1101" w:right="714" w:bottom="861" w:left="1074" w:header="0" w:footer="0" w:gutter="0"/>
          <w:pgNumType w:start="33"/>
          <w:cols w:num="1" w:space="720"/>
          <w:docGrid w:type="lines" w:linePitch="312" w:charSpace="0"/>
        </w:sectPr>
      </w:pPr>
    </w:p>
    <w:p>
      <w:pPr>
        <w:spacing w:before="0" w:after="0" w:line="210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6.6.1.3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样品采集与贮存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4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按照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12763.4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4.4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1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6.6.2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沉积物化学调查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6.6.2.1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样品采集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4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沉积物样品采集按照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6.4.1.2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6.4.1.3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和执行。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1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6.6.2.2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样品贮存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4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样品均应保存在阴冷处，最好存放在冰箱或冷柜中，于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21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℃左右保存。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1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6.7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地质灾害调查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6.7.1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海洋地质取样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4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按照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6.4.1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1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6.7.2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钻探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4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按照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6.4.2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1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6.7.3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侧扫声呐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4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按照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6.3.2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1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6.7.4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浅地层剖面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4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按照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6.5.1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1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6.7.5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单道地震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4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按照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6.5.2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1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6.8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工程地质调查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6.8.1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一般要求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4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取样技术要求按照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6.4.1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执行；工程地质钻探技术要求按照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6.4.2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1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6.8.2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现场测试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420"/>
        <w:jc w:val="left"/>
      </w:pPr>
      <w:r>
        <w:rPr>
          <w:rFonts w:ascii="宋体" w:hAnsi="宋体" w:cs="宋体"/>
          <w:color w:val="000000"/>
          <w:spacing w:val="-5"/>
          <w:w w:val="100"/>
          <w:position w:val="0"/>
          <w:sz w:val="21"/>
          <w:u w:val="none"/>
        </w:rPr>
        <w:t>海底土的现场测试项目包括微型贯入试验、微型十字板剪切试验、天然含水率试验和天然密度试验。</w:t>
      </w:r>
    </w:p>
    <w:p>
      <w:pPr>
        <w:spacing w:before="0" w:after="0" w:line="328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测试要求按照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0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12763.11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6.3.1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181" w:lineRule="exact"/>
        <w:ind w:left="60" w:firstLine="221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12</w:t>
      </w:r>
    </w:p>
    <w:p>
      <w:pPr>
        <w:widowControl/>
        <w:jc w:val="left"/>
        <w:sectPr>
          <w:type w:val="continuous"/>
          <w:pgSz w:w="11906" w:h="16838"/>
          <w:pgMar w:top="1101" w:right="714" w:bottom="861" w:left="1074" w:header="0" w:footer="0" w:gutter="0"/>
          <w:pgNumType w:start="34"/>
          <w:cols w:num="1" w:space="708" w:equalWidth="0">
            <w:col w:w="10118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19" w:name="19"/>
      <w:bookmarkEnd w:id="19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49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6.8.3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原位测试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28" w:lineRule="exact"/>
        <w:ind w:left="449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根据调查项目的需求、调查区海底土的类型、测试方法的适用条件、精确度和难易程度选择标准贯</w:t>
      </w:r>
    </w:p>
    <w:p>
      <w:pPr>
        <w:spacing w:before="0" w:after="0" w:line="328" w:lineRule="exact"/>
        <w:ind w:left="449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入试验（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SPT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）或静力触探试验（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CPT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），试验方法按照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0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12763.11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6.3.2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12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6.9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海洋动力调查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28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6.9.1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观测要素</w:t>
      </w:r>
    </w:p>
    <w:p>
      <w:pPr>
        <w:spacing w:before="0" w:after="0" w:line="374" w:lineRule="exact"/>
        <w:ind w:left="449" w:firstLine="420"/>
        <w:jc w:val="left"/>
      </w:pPr>
      <w:r>
        <w:rPr>
          <w:rFonts w:ascii="宋体" w:hAnsi="宋体" w:cs="宋体"/>
          <w:color w:val="000000"/>
          <w:spacing w:val="-5"/>
          <w:w w:val="100"/>
          <w:position w:val="0"/>
          <w:sz w:val="21"/>
          <w:u w:val="none"/>
        </w:rPr>
        <w:t>观测和收集的要素应包括水温、盐度、悬浮体浊度、潮汐、河流径流、海浪、海流、透明度、水色、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海发光和海冰。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28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6.9.2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水深测量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44" w:lineRule="exact"/>
        <w:ind w:left="449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按照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0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12763.2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4.8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240" w:lineRule="exact"/>
        <w:ind w:left="449" w:firstLine="420"/>
      </w:pPr>
    </w:p>
    <w:p>
      <w:pPr>
        <w:spacing w:before="0" w:after="0" w:line="212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6.9.3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水温、盐度和悬浮体浊度观测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28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6.9.3.1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观测的准确度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44" w:lineRule="exact"/>
        <w:ind w:left="449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水温测量准确率应优于±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0.05</w:t>
      </w:r>
      <w:r>
        <w:rPr>
          <w:rFonts w:ascii="Calibri" w:hAnsi="Calibri" w:cs="Calibri"/>
          <w:color w:val="000000"/>
          <w:spacing w:val="-1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℃，分辨率应优于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0.01</w:t>
      </w:r>
      <w:r>
        <w:rPr>
          <w:rFonts w:ascii="Calibri" w:hAnsi="Calibri" w:cs="Calibri"/>
          <w:color w:val="000000"/>
          <w:spacing w:val="21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℃。</w:t>
      </w:r>
    </w:p>
    <w:p>
      <w:pPr>
        <w:spacing w:before="0" w:after="0" w:line="312" w:lineRule="exact"/>
        <w:ind w:left="449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盐度测量的准确率应优于±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0.05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，分辨率应优于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0.01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。</w:t>
      </w:r>
    </w:p>
    <w:p>
      <w:pPr>
        <w:spacing w:before="0" w:after="0" w:line="323" w:lineRule="exact"/>
        <w:ind w:left="449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浊度测量的准确率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0.5FTU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。</w:t>
      </w:r>
    </w:p>
    <w:p>
      <w:pPr>
        <w:spacing w:before="0" w:after="0" w:line="441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6.9.3.2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观测的层次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44" w:lineRule="exact"/>
        <w:ind w:left="449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观测层次按照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6.6.1.1.1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中表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1进行。</w:t>
      </w:r>
    </w:p>
    <w:p>
      <w:pPr>
        <w:spacing w:before="0" w:after="0" w:line="240" w:lineRule="exact"/>
        <w:ind w:left="449" w:firstLine="420"/>
      </w:pPr>
    </w:p>
    <w:p>
      <w:pPr>
        <w:spacing w:before="0" w:after="0" w:line="212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6.9.3.3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观测方法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44" w:lineRule="exact"/>
        <w:ind w:left="449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使用温盐深仪观测，观测要求按照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12763.2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5.2.1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240" w:lineRule="exact"/>
        <w:ind w:left="449" w:firstLine="420"/>
      </w:pPr>
    </w:p>
    <w:p>
      <w:pPr>
        <w:spacing w:before="0" w:after="0" w:line="212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6.9.4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潮汐观测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28" w:lineRule="exact"/>
        <w:ind w:left="449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调查区内设有长期潮位观测站时，可引用其潮汐观测资料；调查区内未有长期潮位观测站需进</w:t>
      </w:r>
    </w:p>
    <w:p>
      <w:pPr>
        <w:spacing w:before="0" w:after="0" w:line="312" w:lineRule="exact"/>
        <w:ind w:left="449" w:firstLine="83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行潮汐观测；</w:t>
      </w:r>
    </w:p>
    <w:p>
      <w:pPr>
        <w:spacing w:before="0" w:after="0" w:line="328" w:lineRule="exact"/>
        <w:ind w:left="449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潮汐观测利用水尺或验潮仪在岸边定位站上观测，按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12763.10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A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执行；</w:t>
      </w:r>
    </w:p>
    <w:p>
      <w:pPr>
        <w:spacing w:before="0" w:after="0" w:line="296" w:lineRule="exact"/>
        <w:ind w:left="449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c)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调查区附近沿岸设有长期潮位观测站时，要摘录引用其潮汐特征资料；</w:t>
      </w:r>
    </w:p>
    <w:p>
      <w:pPr>
        <w:spacing w:before="0" w:after="0" w:line="312" w:lineRule="exact"/>
        <w:ind w:left="449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d)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测站基面一般采用黄海高程基准。如采用当地基准面时，应注明基面名称并标明它同黄海高程</w:t>
      </w:r>
    </w:p>
    <w:p>
      <w:pPr>
        <w:spacing w:before="0" w:after="0" w:line="312" w:lineRule="exact"/>
        <w:ind w:left="449" w:firstLine="839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基准面之间的关系。</w:t>
      </w:r>
    </w:p>
    <w:p>
      <w:pPr>
        <w:spacing w:before="0" w:after="0" w:line="240" w:lineRule="exact"/>
        <w:ind w:left="449" w:firstLine="839"/>
      </w:pPr>
    </w:p>
    <w:p>
      <w:pPr>
        <w:spacing w:before="0" w:after="0" w:line="228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6.9.5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河流径流观测资料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28" w:lineRule="exact"/>
        <w:ind w:left="449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收集水利或交通等部门河口水文站的实测资料；</w:t>
      </w:r>
    </w:p>
    <w:p>
      <w:pPr>
        <w:spacing w:before="0" w:after="0" w:line="312" w:lineRule="exact"/>
        <w:ind w:left="449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径流资料包括：多年平均径流总量、多年平均径流量、多年平均年径流量、年径流量变异系数</w:t>
      </w:r>
    </w:p>
    <w:p>
      <w:pPr>
        <w:spacing w:before="0" w:after="0" w:line="343" w:lineRule="exact"/>
        <w:ind w:left="449" w:firstLine="839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4"/>
          <w:u w:val="none"/>
        </w:rPr>
        <w:t>v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、年内径流分配、蒸发量、降水量和化学径流等资料。</w:t>
      </w:r>
    </w:p>
    <w:p>
      <w:pPr>
        <w:spacing w:before="0" w:after="0" w:line="437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6.9.6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海流观测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28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6.9.6.1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观测要素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28" w:lineRule="exact"/>
        <w:ind w:left="449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观测要素包括流速和流向。</w:t>
      </w:r>
    </w:p>
    <w:p>
      <w:pPr>
        <w:spacing w:before="0" w:after="0" w:line="240" w:lineRule="exact"/>
        <w:ind w:left="449" w:firstLine="420"/>
      </w:pPr>
    </w:p>
    <w:p>
      <w:pPr>
        <w:spacing w:before="0" w:after="0" w:line="240" w:lineRule="exact"/>
        <w:ind w:left="449" w:firstLine="420"/>
      </w:pPr>
    </w:p>
    <w:p>
      <w:pPr>
        <w:spacing w:before="0" w:after="0" w:line="327" w:lineRule="exact"/>
        <w:ind w:left="449" w:firstLine="8978"/>
        <w:jc w:val="left"/>
        <w:sectPr>
          <w:type w:val="continuous"/>
          <w:pgSz w:w="11906" w:h="16839"/>
          <w:pgMar w:top="1101" w:right="609" w:bottom="861" w:left="969" w:header="0" w:footer="0" w:gutter="0"/>
          <w:pgNumType w:start="35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13</w:t>
      </w:r>
    </w:p>
    <w:tbl>
      <w:tblPr>
        <w:tblStyle w:val="TableNormal"/>
        <w:tblpPr w:leftFromText="180" w:rightFromText="180" w:vertAnchor="page" w:horzAnchor="page" w:tblpX="557" w:tblpY="3968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7"/>
        <w:gridCol w:w="2993"/>
        <w:gridCol w:w="2582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92"/>
        </w:trPr>
        <w:tc>
          <w:tcPr>
            <w:tcW w:w="27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8" w:lineRule="exact"/>
              <w:ind w:left="1213" w:right="-239"/>
            </w:pPr>
            <w:bookmarkStart w:id="20" w:name="20"/>
            <w:bookmarkEnd w:id="20"/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流速</w:t>
            </w:r>
          </w:p>
          <w:p>
            <w:pPr>
              <w:spacing w:before="0" w:after="0" w:line="326" w:lineRule="exact"/>
              <w:ind w:left="1203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cm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/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s</w:t>
            </w:r>
          </w:p>
        </w:tc>
        <w:tc>
          <w:tcPr>
            <w:tcW w:w="5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89" w:lineRule="exact"/>
              <w:ind w:left="242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准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确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率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89"/>
        </w:trPr>
        <w:tc>
          <w:tcPr>
            <w:tcW w:w="278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89" w:lineRule="exact"/>
            </w:pP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85" w:lineRule="exact"/>
              <w:ind w:left="127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流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速</w:t>
            </w:r>
          </w:p>
        </w:tc>
        <w:tc>
          <w:tcPr>
            <w:tcW w:w="2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85" w:lineRule="exact"/>
              <w:ind w:left="106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流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向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88"/>
        </w:trPr>
        <w:tc>
          <w:tcPr>
            <w:tcW w:w="2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6" w:lineRule="exact"/>
              <w:ind w:left="1207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&lt;100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8" w:lineRule="exact"/>
              <w:ind w:left="116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±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cm/s</w:t>
            </w:r>
          </w:p>
        </w:tc>
        <w:tc>
          <w:tcPr>
            <w:tcW w:w="258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66" w:right="-239"/>
            </w:pPr>
          </w:p>
          <w:p>
            <w:pPr>
              <w:spacing w:before="0" w:after="0" w:line="251" w:lineRule="exact"/>
              <w:ind w:left="106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±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°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92"/>
        </w:trPr>
        <w:tc>
          <w:tcPr>
            <w:tcW w:w="2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8" w:lineRule="exact"/>
              <w:ind w:left="116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≥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100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8" w:lineRule="exact"/>
              <w:ind w:left="83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±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5%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×实测流速</w:t>
            </w:r>
          </w:p>
        </w:tc>
        <w:tc>
          <w:tcPr>
            <w:tcW w:w="258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98" w:lineRule="exact"/>
            </w:pPr>
          </w:p>
        </w:tc>
      </w:tr>
    </w:tbl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47" w:lineRule="exact"/>
      </w:pPr>
    </w:p>
    <w:p>
      <w:pPr>
        <w:widowControl/>
        <w:jc w:val="left"/>
        <w:sectPr>
          <w:type w:val="continuous"/>
          <w:pgSz w:w="11906" w:h="16838"/>
          <w:pgMar w:top="1101" w:right="714" w:bottom="861" w:left="1074" w:header="0" w:footer="0" w:gutter="0"/>
          <w:pgNumType w:start="36"/>
          <w:cols w:num="1" w:space="720"/>
          <w:docGrid w:type="lines" w:linePitch="312" w:charSpace="0"/>
        </w:sectPr>
      </w:pPr>
    </w:p>
    <w:p>
      <w:pPr>
        <w:spacing w:before="0" w:after="0" w:line="210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6.9.6.2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观测方式和测量的准确度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6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海流观测方式采用走航观测和定点观测。观测的准确度如表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30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6.9.6.3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走航观测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62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按照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12763.2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7.2.5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执行，走航观测班报参照附录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表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C.3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。</w:t>
      </w:r>
    </w:p>
    <w:p>
      <w:pPr>
        <w:spacing w:before="0" w:after="0" w:line="375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6.9.6.4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定点观测</w:t>
      </w:r>
    </w:p>
    <w:p>
      <w:pPr>
        <w:spacing w:before="0" w:after="0" w:line="410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按照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12763.2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7.2.2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执行。定点观测班报参照附录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表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C.4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30" w:lineRule="exact"/>
        <w:ind w:left="60" w:firstLine="3575"/>
        <w:jc w:val="left"/>
      </w:pPr>
    </w:p>
    <w:p>
      <w:pPr>
        <w:widowControl/>
        <w:jc w:val="left"/>
        <w:sectPr>
          <w:type w:val="continuous"/>
          <w:pgSz w:w="11906" w:h="16838"/>
          <w:pgMar w:top="1101" w:right="714" w:bottom="861" w:left="1074" w:header="0" w:footer="0" w:gutter="0"/>
          <w:pgNumType w:start="37"/>
          <w:cols w:num="1" w:space="708" w:equalWidth="0">
            <w:col w:w="10118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0" w:firstLine="3575"/>
      </w:pPr>
    </w:p>
    <w:p>
      <w:pPr>
        <w:spacing w:before="0" w:after="0" w:line="240" w:lineRule="exact"/>
        <w:ind w:left="60" w:firstLine="3575"/>
      </w:pPr>
    </w:p>
    <w:p>
      <w:pPr>
        <w:spacing w:before="0" w:after="0" w:line="240" w:lineRule="exact"/>
        <w:ind w:left="60" w:firstLine="3575"/>
      </w:pPr>
    </w:p>
    <w:p>
      <w:pPr>
        <w:spacing w:before="0" w:after="0" w:line="240" w:lineRule="exact"/>
        <w:ind w:left="60" w:firstLine="3575"/>
      </w:pPr>
    </w:p>
    <w:p>
      <w:pPr>
        <w:spacing w:before="0" w:after="0" w:line="240" w:lineRule="exact"/>
        <w:ind w:left="60" w:firstLine="3575"/>
      </w:pPr>
    </w:p>
    <w:p>
      <w:pPr>
        <w:spacing w:before="0" w:after="0" w:line="240" w:lineRule="exact"/>
        <w:ind w:left="60" w:firstLine="3575"/>
      </w:pPr>
    </w:p>
    <w:p>
      <w:pPr>
        <w:spacing w:before="0" w:after="0" w:line="240" w:lineRule="exact"/>
        <w:ind w:left="60" w:firstLine="3575"/>
      </w:pPr>
    </w:p>
    <w:p>
      <w:pPr>
        <w:spacing w:before="0" w:after="0" w:line="240" w:lineRule="exact"/>
        <w:ind w:left="60" w:firstLine="3575"/>
      </w:pPr>
    </w:p>
    <w:p>
      <w:pPr>
        <w:spacing w:before="0" w:after="0" w:line="240" w:lineRule="exact"/>
        <w:ind w:left="60" w:firstLine="3575"/>
      </w:pPr>
    </w:p>
    <w:p>
      <w:pPr>
        <w:spacing w:before="0" w:after="0" w:line="398" w:lineRule="exact"/>
        <w:ind w:left="60" w:firstLine="0"/>
        <w:jc w:val="left"/>
      </w:pPr>
      <w:r>
        <w:pict>
          <v:shape id="wondershare_58" o:spid="_x0000_s1031" type="#_x0000_t202" style="width:130.3pt;height:15.5pt;margin-top:232.85pt;margin-left:235.45pt;mso-height-relative:page;mso-position-horizontal-relative:page;mso-position-vertical-relative:page;mso-width-relative:page;position:absolute;z-index:-251652096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526"/>
                    </w:tabs>
                    <w:autoSpaceDE w:val="0"/>
                    <w:autoSpaceDN w:val="0"/>
                    <w:adjustRightInd w:val="0"/>
                    <w:spacing w:before="0" w:after="0" w:line="210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2</w:t>
                  </w:r>
                  <w:r>
                    <w:rPr>
                      <w:color w:val="000000"/>
                      <w:spacing w:val="0"/>
                      <w:w w:val="100"/>
                      <w:sz w:val="24"/>
                      <w:u w:val="none"/>
                    </w:rPr>
                    <w:t>  </w:t>
                  </w:r>
                  <w:r>
                    <w:rPr>
                      <w:rFonts w:cs="Calibri"/>
                      <w:spacing w:val="-1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海流观测的准确度</w:t>
                  </w:r>
                </w:p>
              </w:txbxContent>
            </v:textbox>
          </v:shape>
        </w:pic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6.9.7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海浪、透明度、水色、海发光和海冰观测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68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按照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12763.2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8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10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11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36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6.10</w:t>
      </w:r>
      <w:r>
        <w:rPr>
          <w:rFonts w:ascii="Calibri" w:hAnsi="Calibri" w:cs="Calibri"/>
          <w:color w:val="000000"/>
          <w:spacing w:val="0"/>
          <w:w w:val="193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遥感地质调查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5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6.10.1</w:t>
      </w:r>
      <w:r>
        <w:rPr>
          <w:rFonts w:ascii="Calibri" w:hAnsi="Calibri" w:cs="Calibri"/>
          <w:color w:val="000000"/>
          <w:spacing w:val="0"/>
          <w:w w:val="193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一般要求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5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6.10.1.1</w:t>
      </w:r>
      <w:r>
        <w:rPr>
          <w:rFonts w:ascii="Calibri" w:hAnsi="Calibri" w:cs="Calibri"/>
          <w:color w:val="000000"/>
          <w:spacing w:val="0"/>
          <w:w w:val="193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数据源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52" w:lineRule="exact"/>
        <w:ind w:left="60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采用多光谱、多时相和高分辨率全色卫星遥感数据。不同时相（年度）的遥感数据应为相同季度的</w:t>
      </w:r>
    </w:p>
    <w:p>
      <w:pPr>
        <w:spacing w:before="0" w:after="0" w:line="336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影像。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5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6.10.1.2</w:t>
      </w:r>
      <w:r>
        <w:rPr>
          <w:rFonts w:ascii="Calibri" w:hAnsi="Calibri" w:cs="Calibri"/>
          <w:color w:val="000000"/>
          <w:spacing w:val="0"/>
          <w:w w:val="193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时相要求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52" w:lineRule="exact"/>
        <w:ind w:left="60" w:firstLine="436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同一区域至少要有三个不同时相的数据作对比分析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。其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中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，在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人为活动影响相对较小的时期取</w:t>
      </w:r>
    </w:p>
    <w:p>
      <w:pPr>
        <w:spacing w:before="0" w:after="0" w:line="336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一个时相；在项目进行当年取一个实时时相；在以上两个时间跨度之间人为活动影响显著变化时期</w:t>
      </w:r>
    </w:p>
    <w:p>
      <w:pPr>
        <w:spacing w:before="0" w:after="0" w:line="336" w:lineRule="exact"/>
        <w:ind w:left="60" w:firstLine="0"/>
        <w:jc w:val="left"/>
      </w:pPr>
      <w:r>
        <w:rPr>
          <w:rFonts w:ascii="宋体" w:hAnsi="宋体" w:cs="宋体"/>
          <w:color w:val="000000"/>
          <w:spacing w:val="5"/>
          <w:w w:val="100"/>
          <w:position w:val="0"/>
          <w:sz w:val="21"/>
          <w:u w:val="none"/>
        </w:rPr>
        <w:t>取一个时相。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5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6.10.1.3</w:t>
      </w:r>
      <w:r>
        <w:rPr>
          <w:rFonts w:ascii="Calibri" w:hAnsi="Calibri" w:cs="Calibri"/>
          <w:color w:val="000000"/>
          <w:spacing w:val="0"/>
          <w:w w:val="193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分辨率要求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68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遥感数据空间分辨率应优于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30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m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。年代较早的卫星遥感数据空间分辨率可适当放宽要求。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36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6.10.1.4</w:t>
      </w:r>
      <w:r>
        <w:rPr>
          <w:rFonts w:ascii="Calibri" w:hAnsi="Calibri" w:cs="Calibri"/>
          <w:color w:val="000000"/>
          <w:spacing w:val="0"/>
          <w:w w:val="193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质量要求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68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图像的云层覆盖率不超过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10%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，相邻图像之间应有不小于图像宽度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4%</w:t>
      </w: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的重叠。要求影像层次</w:t>
      </w:r>
    </w:p>
    <w:p>
      <w:pPr>
        <w:spacing w:before="0" w:after="0" w:line="320" w:lineRule="exact"/>
        <w:ind w:left="60" w:firstLine="839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丰富、图像清晰、色调均匀、反差适中，无显著偏光、偏色现象；</w:t>
      </w:r>
    </w:p>
    <w:p>
      <w:pPr>
        <w:spacing w:before="0" w:after="0" w:line="352" w:lineRule="exact"/>
        <w:ind w:left="60" w:firstLine="420"/>
        <w:jc w:val="left"/>
        <w:sectPr>
          <w:type w:val="continuous"/>
          <w:pgSz w:w="11906" w:h="16838"/>
          <w:pgMar w:top="1101" w:right="714" w:bottom="861" w:left="1074" w:header="0" w:footer="0" w:gutter="0"/>
          <w:pgNumType w:start="38"/>
          <w:cols w:num="1" w:space="708" w:equalWidth="0">
            <w:col w:w="10118" w:space="0"/>
          </w:cols>
          <w:docGrid w:type="lines" w:linePitch="312" w:charSpace="0"/>
        </w:sectPr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按合同书或任务要求及</w:t>
      </w:r>
      <w:r>
        <w:rPr>
          <w:rFonts w:ascii="Calibri" w:hAnsi="Calibri" w:cs="Calibri"/>
          <w:color w:val="000000"/>
          <w:spacing w:val="1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6.10.1.4</w:t>
      </w:r>
      <w:r>
        <w:rPr>
          <w:rFonts w:ascii="Calibri" w:hAnsi="Calibri" w:cs="Calibri"/>
          <w:color w:val="000000"/>
          <w:spacing w:val="13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中</w:t>
      </w:r>
      <w:r>
        <w:rPr>
          <w:rFonts w:ascii="Calibri" w:hAnsi="Calibri" w:cs="Calibri"/>
          <w:color w:val="000000"/>
          <w:spacing w:val="1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a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）进行数据质量评估，合格后，方可进行数据预处理和信</w:t>
      </w:r>
    </w:p>
    <w:p>
      <w:pPr>
        <w:spacing w:before="0" w:after="0" w:line="320" w:lineRule="exact"/>
        <w:ind w:left="60" w:firstLine="839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息处理。</w:t>
      </w:r>
    </w:p>
    <w:p>
      <w:pPr>
        <w:spacing w:before="0" w:after="0" w:line="240" w:lineRule="exact"/>
        <w:ind w:left="60" w:firstLine="839"/>
      </w:pPr>
    </w:p>
    <w:p>
      <w:pPr>
        <w:spacing w:before="0" w:after="0" w:line="240" w:lineRule="exact"/>
        <w:ind w:left="60" w:firstLine="839"/>
      </w:pPr>
    </w:p>
    <w:p>
      <w:pPr>
        <w:spacing w:before="0" w:after="0" w:line="343" w:lineRule="exact"/>
        <w:ind w:left="60" w:firstLine="221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14</w:t>
      </w:r>
    </w:p>
    <w:p>
      <w:pPr>
        <w:widowControl/>
        <w:jc w:val="left"/>
        <w:sectPr>
          <w:type w:val="nextPage"/>
          <w:pgSz w:w="11906" w:h="16838"/>
          <w:pgMar w:top="1101" w:right="714" w:bottom="861" w:left="1074" w:header="0" w:footer="0" w:gutter="0"/>
          <w:pgNumType w:start="39"/>
          <w:cols w:num="1" w:space="708" w:equalWidth="0">
            <w:col w:w="10118" w:space="0"/>
          </w:cols>
          <w:titlePg w:val="0"/>
          <w:docGrid w:type="lines" w:linePitch="312" w:charSpace="0"/>
        </w:sectPr>
      </w:pPr>
    </w:p>
    <w:p>
      <w:pPr>
        <w:spacing w:before="0" w:after="0" w:line="240" w:lineRule="exact"/>
      </w:pPr>
      <w:bookmarkStart w:id="21" w:name="21"/>
      <w:bookmarkEnd w:id="21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77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6.10.2</w:t>
      </w:r>
      <w:r>
        <w:rPr>
          <w:rFonts w:ascii="Calibri" w:hAnsi="Calibri" w:cs="Calibri"/>
          <w:color w:val="000000"/>
          <w:spacing w:val="0"/>
          <w:w w:val="193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野外现场验证调查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52" w:lineRule="exact"/>
        <w:ind w:left="344" w:firstLine="436"/>
        <w:jc w:val="left"/>
      </w:pPr>
      <w:r>
        <w:rPr>
          <w:rFonts w:ascii="宋体" w:eastAsia="宋体" w:hAnsi="宋体" w:cs="宋体"/>
          <w:color w:val="000000"/>
          <w:spacing w:val="7"/>
          <w:w w:val="100"/>
          <w:position w:val="0"/>
          <w:sz w:val="21"/>
          <w:u w:val="none"/>
        </w:rPr>
        <w:t>应用典型样区校核法或线路验证法，校验室内判读的准确性，并拍摄照片和记录，参照附录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</w:t>
      </w:r>
    </w:p>
    <w:p>
      <w:pPr>
        <w:spacing w:before="0" w:after="0" w:line="320" w:lineRule="exact"/>
        <w:ind w:left="344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表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C.14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。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验证量应不少于调查面积的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1"/>
          <w:u w:val="none"/>
        </w:rPr>
        <w:t>15%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20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6.11</w:t>
      </w:r>
      <w:r>
        <w:rPr>
          <w:rFonts w:ascii="Calibri" w:hAnsi="Calibri" w:cs="Calibri"/>
          <w:color w:val="000000"/>
          <w:spacing w:val="0"/>
          <w:w w:val="193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施工质量控制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36" w:lineRule="exact"/>
        <w:ind w:left="344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施工质量控制内容应包括：</w:t>
      </w:r>
    </w:p>
    <w:p>
      <w:pPr>
        <w:spacing w:before="0" w:after="0" w:line="319" w:lineRule="exact"/>
        <w:ind w:left="34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施工前应对仪器设备进行检测标定；</w:t>
      </w:r>
    </w:p>
    <w:p>
      <w:pPr>
        <w:spacing w:before="0" w:after="0" w:line="320" w:lineRule="exact"/>
        <w:ind w:left="34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正式作业前，在调查区内进行采集试验，填写并保留试验记录；</w:t>
      </w:r>
    </w:p>
    <w:p>
      <w:pPr>
        <w:spacing w:before="0" w:after="0" w:line="320" w:lineRule="exact"/>
        <w:ind w:left="34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c)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自容式设备记录数据要及时备份；</w:t>
      </w:r>
    </w:p>
    <w:p>
      <w:pPr>
        <w:spacing w:before="0" w:after="0" w:line="319" w:lineRule="exact"/>
        <w:ind w:left="34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d)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现场记录填写完整、清楚、整洁，对突发事件、特殊的地质现象应加以说明；</w:t>
      </w:r>
    </w:p>
    <w:p>
      <w:pPr>
        <w:spacing w:before="0" w:after="0" w:line="320" w:lineRule="exact"/>
        <w:ind w:left="34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e)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对当天实时采集的资料进行自检，内容包括资料质量、班报记录的完整性和规范性等，对于质</w:t>
      </w:r>
    </w:p>
    <w:p>
      <w:pPr>
        <w:spacing w:before="0" w:after="0" w:line="320" w:lineRule="exact"/>
        <w:ind w:left="344" w:firstLine="83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量不合格的调查资料必须重做；</w:t>
      </w:r>
    </w:p>
    <w:p>
      <w:pPr>
        <w:spacing w:before="0" w:after="0" w:line="319" w:lineRule="exact"/>
        <w:ind w:left="34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f)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保证原始资料的安全。</w:t>
      </w:r>
    </w:p>
    <w:p>
      <w:pPr>
        <w:spacing w:before="0" w:after="0" w:line="449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6.12</w:t>
      </w:r>
      <w:r>
        <w:rPr>
          <w:rFonts w:ascii="Calibri" w:hAnsi="Calibri" w:cs="Calibri"/>
          <w:color w:val="000000"/>
          <w:spacing w:val="0"/>
          <w:w w:val="193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野外资料验收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28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6.12.1</w:t>
      </w:r>
      <w:r>
        <w:rPr>
          <w:rFonts w:ascii="Calibri" w:hAnsi="Calibri" w:cs="Calibri"/>
          <w:color w:val="000000"/>
          <w:spacing w:val="0"/>
          <w:w w:val="193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资料准备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28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野外采集工作结束后，及时整理原始资料、质量记录和质量自检表，编写生产技术总结。</w:t>
      </w:r>
    </w:p>
    <w:p>
      <w:pPr>
        <w:spacing w:before="0" w:after="0" w:line="240" w:lineRule="exact"/>
        <w:ind w:left="344" w:firstLine="420"/>
      </w:pPr>
    </w:p>
    <w:p>
      <w:pPr>
        <w:spacing w:before="0" w:after="0" w:line="228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6.12.2</w:t>
      </w:r>
      <w:r>
        <w:rPr>
          <w:rFonts w:ascii="Calibri" w:hAnsi="Calibri" w:cs="Calibri"/>
          <w:color w:val="000000"/>
          <w:spacing w:val="0"/>
          <w:w w:val="193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组织验收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28" w:lineRule="exact"/>
        <w:ind w:left="34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项目承担单位提出野外资料验收申请，由项目任务下达单位组织专家进行验收。</w:t>
      </w:r>
    </w:p>
    <w:p>
      <w:pPr>
        <w:spacing w:before="0" w:after="0" w:line="240" w:lineRule="exact"/>
        <w:ind w:left="344" w:firstLine="420"/>
      </w:pPr>
    </w:p>
    <w:p>
      <w:pPr>
        <w:spacing w:before="0" w:after="0" w:line="228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6.12.3</w:t>
      </w:r>
      <w:r>
        <w:rPr>
          <w:rFonts w:ascii="Calibri" w:hAnsi="Calibri" w:cs="Calibri"/>
          <w:color w:val="000000"/>
          <w:spacing w:val="0"/>
          <w:w w:val="193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验收内容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28" w:lineRule="exact"/>
        <w:ind w:left="344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以项目任务书和施工设计书为依据，对完成工作量、作业规范性、资料质量、现场记录完整性和规</w:t>
      </w:r>
    </w:p>
    <w:p>
      <w:pPr>
        <w:spacing w:before="0" w:after="0" w:line="312" w:lineRule="exact"/>
        <w:ind w:left="344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范性、仪器设备标定和校验文件等进行验收，评定质量等级。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385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测试分析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383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分析对象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28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海水、沉积物和岩石。</w:t>
      </w:r>
    </w:p>
    <w:p>
      <w:pPr>
        <w:spacing w:before="0" w:after="0" w:line="240" w:lineRule="exact"/>
        <w:ind w:left="344" w:firstLine="420"/>
      </w:pPr>
    </w:p>
    <w:p>
      <w:pPr>
        <w:spacing w:before="0" w:after="0" w:line="228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分析内容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28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7.2.1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海水化学分析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44" w:lineRule="exact"/>
        <w:ind w:left="344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海水化学分析要素包括：理化因子（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pH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、温度、盐度、硫化物、氯化物、浑浊度和悬浮物）、氧</w:t>
      </w:r>
    </w:p>
    <w:p>
      <w:pPr>
        <w:spacing w:before="0" w:after="0" w:line="296" w:lineRule="exact"/>
        <w:ind w:left="344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平衡引子（溶解氧、生化需氧量和化学需氧量）、营养盐（活性硅酸盐、活性磷酸盐、亚硝酸盐、硝酸</w:t>
      </w:r>
    </w:p>
    <w:p>
      <w:pPr>
        <w:spacing w:before="0" w:after="0" w:line="312" w:lineRule="exact"/>
        <w:ind w:left="34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盐和氨盐）、有害重金属（汞、铬、铜、锌、铅、镉）和砷。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28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7.2.2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沉积物分析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28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7.2.2.1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沉积物常规分析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28" w:lineRule="exact"/>
        <w:ind w:left="34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粒度分析、矿物鉴定、古生物鉴定、悬浮体分析，同位素测年。</w:t>
      </w:r>
    </w:p>
    <w:p>
      <w:pPr>
        <w:spacing w:before="0" w:after="0" w:line="240" w:lineRule="exact"/>
        <w:ind w:left="344" w:firstLine="420"/>
      </w:pPr>
    </w:p>
    <w:p>
      <w:pPr>
        <w:spacing w:before="0" w:after="0" w:line="240" w:lineRule="exact"/>
        <w:ind w:left="344" w:firstLine="420"/>
      </w:pPr>
    </w:p>
    <w:p>
      <w:pPr>
        <w:spacing w:before="0" w:after="0" w:line="293" w:lineRule="exact"/>
        <w:ind w:left="344" w:firstLine="8978"/>
        <w:jc w:val="left"/>
        <w:sectPr>
          <w:type w:val="continuous"/>
          <w:pgSz w:w="11906" w:h="16839"/>
          <w:pgMar w:top="1101" w:right="713" w:bottom="861" w:left="1073" w:header="0" w:footer="0" w:gutter="0"/>
          <w:pgNumType w:start="40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15</w:t>
      </w:r>
    </w:p>
    <w:p>
      <w:pPr>
        <w:spacing w:before="0" w:after="0" w:line="240" w:lineRule="exact"/>
      </w:pPr>
      <w:bookmarkStart w:id="22" w:name="22"/>
      <w:bookmarkEnd w:id="22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83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7.2.2.2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沉积物化学要素分析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59" w:lineRule="exact"/>
        <w:ind w:left="60" w:firstLine="404"/>
        <w:jc w:val="left"/>
      </w:pPr>
      <w:r>
        <w:rPr>
          <w:rFonts w:ascii="宋体" w:hAnsi="宋体" w:cs="宋体"/>
          <w:color w:val="000000"/>
          <w:spacing w:val="-8"/>
          <w:w w:val="100"/>
          <w:position w:val="3"/>
          <w:sz w:val="21"/>
          <w:u w:val="none"/>
        </w:rPr>
        <w:t>营养盐、有机碳、碳酸盐、常量元素（</w:t>
      </w:r>
      <w:r>
        <w:rPr>
          <w:rFonts w:ascii="Times New Roman" w:hAnsi="Times New Roman" w:cs="Times New Roman"/>
          <w:color w:val="000000"/>
          <w:spacing w:val="-4"/>
          <w:w w:val="100"/>
          <w:position w:val="0"/>
          <w:sz w:val="21"/>
          <w:u w:val="none"/>
        </w:rPr>
        <w:t>SiO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4"/>
          <w:u w:val="none"/>
        </w:rPr>
        <w:t>2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21"/>
          <w:u w:val="none"/>
        </w:rPr>
        <w:t>Al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4"/>
          <w:u w:val="none"/>
        </w:rPr>
        <w:t>2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O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4"/>
          <w:u w:val="none"/>
        </w:rPr>
        <w:t>3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21"/>
          <w:u w:val="none"/>
        </w:rPr>
        <w:t>Fe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4"/>
          <w:u w:val="none"/>
        </w:rPr>
        <w:t>2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O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4"/>
          <w:u w:val="none"/>
        </w:rPr>
        <w:t>3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21"/>
          <w:u w:val="none"/>
        </w:rPr>
        <w:t>MgO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21"/>
          <w:u w:val="none"/>
        </w:rPr>
        <w:t>CaO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21"/>
          <w:u w:val="none"/>
        </w:rPr>
        <w:t>Na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4"/>
          <w:u w:val="none"/>
        </w:rPr>
        <w:t>2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O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K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4"/>
          <w:u w:val="none"/>
        </w:rPr>
        <w:t>2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O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P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4"/>
          <w:u w:val="none"/>
        </w:rPr>
        <w:t>2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O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4"/>
          <w:u w:val="none"/>
        </w:rPr>
        <w:t>5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21"/>
          <w:u w:val="none"/>
        </w:rPr>
        <w:t>TiO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4"/>
          <w:u w:val="none"/>
        </w:rPr>
        <w:t>2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、</w:t>
      </w:r>
    </w:p>
    <w:p>
      <w:pPr>
        <w:spacing w:before="0" w:after="0" w:line="298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21"/>
          <w:u w:val="none"/>
        </w:rPr>
        <w:t>MnO</w:t>
      </w:r>
      <w:r>
        <w:rPr>
          <w:rFonts w:ascii="宋体" w:hAnsi="宋体" w:cs="宋体"/>
          <w:color w:val="000000"/>
          <w:spacing w:val="-9"/>
          <w:w w:val="100"/>
          <w:position w:val="0"/>
          <w:sz w:val="21"/>
          <w:u w:val="none"/>
        </w:rPr>
        <w:t>和烧失量）、微量元素（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1"/>
          <w:u w:val="none"/>
        </w:rPr>
        <w:t>Co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21"/>
          <w:u w:val="none"/>
        </w:rPr>
        <w:t>Ni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1"/>
          <w:u w:val="none"/>
        </w:rPr>
        <w:t>Sr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21"/>
          <w:u w:val="none"/>
        </w:rPr>
        <w:t>Ba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1"/>
          <w:u w:val="none"/>
        </w:rPr>
        <w:t>Zr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21"/>
          <w:u w:val="none"/>
        </w:rPr>
        <w:t>Ga</w:t>
      </w:r>
      <w:r>
        <w:rPr>
          <w:rFonts w:ascii="宋体" w:hAnsi="宋体" w:cs="宋体"/>
          <w:color w:val="000000"/>
          <w:spacing w:val="-9"/>
          <w:w w:val="100"/>
          <w:position w:val="0"/>
          <w:sz w:val="21"/>
          <w:u w:val="none"/>
        </w:rPr>
        <w:t>等）、有害重金属（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1"/>
          <w:u w:val="none"/>
        </w:rPr>
        <w:t>Cu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21"/>
          <w:u w:val="none"/>
        </w:rPr>
        <w:t>Pb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21"/>
          <w:u w:val="none"/>
        </w:rPr>
        <w:t>Cd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21"/>
          <w:u w:val="none"/>
        </w:rPr>
        <w:t>Zn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1"/>
          <w:u w:val="none"/>
        </w:rPr>
        <w:t>Cr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21"/>
          <w:u w:val="none"/>
        </w:rPr>
        <w:t>Hg</w:t>
      </w:r>
      <w:r>
        <w:rPr>
          <w:rFonts w:ascii="宋体" w:hAnsi="宋体" w:cs="宋体"/>
          <w:color w:val="000000"/>
          <w:spacing w:val="-7"/>
          <w:w w:val="100"/>
          <w:position w:val="0"/>
          <w:sz w:val="21"/>
          <w:u w:val="none"/>
        </w:rPr>
        <w:t>）。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6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7.2.2.3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沉积物的物理力学性质分析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比重、颗粒组成、天然密度、天然含水率、界限含水率、固结和抗剪强度等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,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如项目任务需要可以</w:t>
      </w:r>
    </w:p>
    <w:p>
      <w:pPr>
        <w:spacing w:before="0" w:after="0" w:line="306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选择动三轴试验。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7.2.3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岩石分析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矿物成分、抗压强度和抗剪强度。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2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分析要求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7.3.1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海水化学分析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7.3.1.1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理化因子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8" w:lineRule="exact"/>
        <w:ind w:left="60" w:firstLine="42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pH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、温度、盐度、硫化物、氯化物、浑浊度和悬浮物的测定按照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17378.4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446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7.3.1.2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氧平衡因子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8" w:lineRule="exact"/>
        <w:ind w:left="60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溶解氧、生化需氧量和化学需氧量的测定按照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17378.4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446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7.3.1.3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有机物污染及总有机碳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8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油类、挥发性酚、六六六、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DDT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和总有机碳的测定按照</w:t>
      </w:r>
      <w:r>
        <w:rPr>
          <w:rFonts w:ascii="Calibri" w:hAnsi="Calibri" w:cs="Calibri"/>
          <w:color w:val="000000"/>
          <w:spacing w:val="0"/>
          <w:w w:val="223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17378.4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446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7.3.1.4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营养盐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9" w:lineRule="exact"/>
        <w:ind w:left="60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活性硅酸盐、活性磷酸盐、亚硝酸盐、硝酸盐和氨盐的测定分别按照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12763.4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8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9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、</w:t>
      </w:r>
    </w:p>
    <w:p>
      <w:pPr>
        <w:spacing w:before="0" w:after="0" w:line="306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10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11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12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446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7.3.1.5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有害重金属和砷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8" w:lineRule="exact"/>
        <w:ind w:left="60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汞、铬、铜、锌、铅、镉和砷的测定按照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17378.4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446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7.3.1.6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分析质量控制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8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按照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12763.4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4.3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446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7.3.2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沉积物分析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7.3.2.1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沉积物常规分析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7.3.2.1.1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沉积物粒度分析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8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按照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12763.8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中的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6.3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446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7.3.2.1.2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沉积物矿物鉴定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8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按照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12763.8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中的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6.4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334" w:lineRule="exact"/>
        <w:ind w:left="60" w:firstLine="221"/>
        <w:jc w:val="left"/>
        <w:sectPr>
          <w:type w:val="continuous"/>
          <w:pgSz w:w="11906" w:h="16838"/>
          <w:pgMar w:top="1101" w:right="714" w:bottom="861" w:left="1074" w:header="0" w:footer="0" w:gutter="0"/>
          <w:pgNumType w:start="41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16</w:t>
      </w:r>
    </w:p>
    <w:p>
      <w:pPr>
        <w:spacing w:before="0" w:after="0" w:line="240" w:lineRule="exact"/>
      </w:pPr>
      <w:bookmarkStart w:id="23" w:name="23"/>
      <w:bookmarkEnd w:id="23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63" w:lineRule="exact"/>
        <w:ind w:left="602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7.3.2.1.3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沉积物古生物鉴定</w:t>
      </w:r>
    </w:p>
    <w:p>
      <w:pPr>
        <w:spacing w:before="0" w:after="0" w:line="240" w:lineRule="exact"/>
        <w:ind w:left="602" w:firstLine="0"/>
      </w:pPr>
    </w:p>
    <w:p>
      <w:pPr>
        <w:spacing w:before="0" w:after="0" w:line="238" w:lineRule="exact"/>
        <w:ind w:left="602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按照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12763.8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中的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6.6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432" w:lineRule="exact"/>
        <w:ind w:left="602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7.3.2.1.4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悬浮体分析</w:t>
      </w:r>
    </w:p>
    <w:p>
      <w:pPr>
        <w:spacing w:before="0" w:after="0" w:line="240" w:lineRule="exact"/>
        <w:ind w:left="602" w:firstLine="0"/>
      </w:pPr>
    </w:p>
    <w:p>
      <w:pPr>
        <w:spacing w:before="0" w:after="0" w:line="244" w:lineRule="exact"/>
        <w:ind w:left="602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按照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0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12763.8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中的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6.1.4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358" w:lineRule="exact"/>
        <w:ind w:left="602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7.3.2.1.5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沉积物同位素测年</w:t>
      </w:r>
    </w:p>
    <w:p>
      <w:pPr>
        <w:spacing w:before="0" w:after="0" w:line="389" w:lineRule="exact"/>
        <w:ind w:left="602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按照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12763.8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中的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6.8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240" w:lineRule="exact"/>
        <w:ind w:left="602" w:firstLine="420"/>
      </w:pPr>
    </w:p>
    <w:p>
      <w:pPr>
        <w:spacing w:before="0" w:after="0" w:line="212" w:lineRule="exact"/>
        <w:ind w:left="602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7.3.2.2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沉积物化学分析</w:t>
      </w:r>
    </w:p>
    <w:p>
      <w:pPr>
        <w:spacing w:before="0" w:after="0" w:line="240" w:lineRule="exact"/>
        <w:ind w:left="602" w:firstLine="0"/>
      </w:pPr>
    </w:p>
    <w:p>
      <w:pPr>
        <w:spacing w:before="0" w:after="0" w:line="228" w:lineRule="exact"/>
        <w:ind w:left="602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7.3.2.2.1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营养盐</w:t>
      </w:r>
    </w:p>
    <w:p>
      <w:pPr>
        <w:spacing w:before="0" w:after="0" w:line="390" w:lineRule="exact"/>
        <w:ind w:left="602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营养盐（磷、全氮）的测定分别按照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12763.8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6.7.9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6.7.10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240" w:lineRule="exact"/>
        <w:ind w:left="602" w:firstLine="420"/>
      </w:pPr>
    </w:p>
    <w:p>
      <w:pPr>
        <w:spacing w:before="0" w:after="0" w:line="212" w:lineRule="exact"/>
        <w:ind w:left="602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7.3.2.2.2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有机碳</w:t>
      </w:r>
    </w:p>
    <w:p>
      <w:pPr>
        <w:spacing w:before="0" w:after="0" w:line="240" w:lineRule="exact"/>
        <w:ind w:left="602" w:firstLine="0"/>
      </w:pPr>
    </w:p>
    <w:p>
      <w:pPr>
        <w:spacing w:before="0" w:after="0" w:line="244" w:lineRule="exact"/>
        <w:ind w:left="602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按照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12763.8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6.7.8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240" w:lineRule="exact"/>
        <w:ind w:left="602" w:firstLine="420"/>
      </w:pPr>
    </w:p>
    <w:p>
      <w:pPr>
        <w:spacing w:before="0" w:after="0" w:line="212" w:lineRule="exact"/>
        <w:ind w:left="602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7.3.2.2.3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碳酸盐</w:t>
      </w:r>
    </w:p>
    <w:p>
      <w:pPr>
        <w:spacing w:before="0" w:after="0" w:line="240" w:lineRule="exact"/>
        <w:ind w:left="602" w:firstLine="0"/>
      </w:pPr>
    </w:p>
    <w:p>
      <w:pPr>
        <w:spacing w:before="0" w:after="0" w:line="244" w:lineRule="exact"/>
        <w:ind w:left="602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按照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12763.8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6.7.11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240" w:lineRule="exact"/>
        <w:ind w:left="602" w:firstLine="420"/>
      </w:pPr>
    </w:p>
    <w:p>
      <w:pPr>
        <w:spacing w:before="0" w:after="0" w:line="212" w:lineRule="exact"/>
        <w:ind w:left="602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7.3.2.2.4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常量元素</w:t>
      </w:r>
    </w:p>
    <w:p>
      <w:pPr>
        <w:spacing w:before="0" w:after="0" w:line="240" w:lineRule="exact"/>
        <w:ind w:left="602" w:firstLine="0"/>
      </w:pPr>
    </w:p>
    <w:p>
      <w:pPr>
        <w:spacing w:before="0" w:after="0" w:line="259" w:lineRule="exact"/>
        <w:ind w:left="602" w:firstLine="42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SiO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4"/>
          <w:u w:val="none"/>
        </w:rPr>
        <w:t>2</w:t>
      </w:r>
      <w:r>
        <w:rPr>
          <w:rFonts w:ascii="Calibri" w:hAnsi="Calibri" w:cs="Calibri"/>
          <w:color w:val="000000"/>
          <w:spacing w:val="-13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的测定按照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14506.28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2010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执行。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Al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4"/>
          <w:u w:val="none"/>
        </w:rPr>
        <w:t>2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O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4"/>
          <w:u w:val="none"/>
        </w:rPr>
        <w:t>3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Fe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4"/>
          <w:u w:val="none"/>
        </w:rPr>
        <w:t>2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O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4"/>
          <w:u w:val="none"/>
        </w:rPr>
        <w:t>3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MgO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CaO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Na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4"/>
          <w:u w:val="none"/>
        </w:rPr>
        <w:t>2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O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K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4"/>
          <w:u w:val="none"/>
        </w:rPr>
        <w:t>2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O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P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4"/>
          <w:u w:val="none"/>
        </w:rPr>
        <w:t>2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O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4"/>
          <w:u w:val="none"/>
        </w:rPr>
        <w:t>5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21"/>
          <w:u w:val="none"/>
        </w:rPr>
        <w:t>TiO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4"/>
          <w:u w:val="none"/>
        </w:rPr>
        <w:t>2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、</w:t>
      </w:r>
    </w:p>
    <w:p>
      <w:pPr>
        <w:spacing w:before="0" w:after="0" w:line="297" w:lineRule="exact"/>
        <w:ind w:left="602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MnO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和烧失量的测定按照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20260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2006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8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执行。烧失量的测定按照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DZG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93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05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4.1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240" w:lineRule="exact"/>
        <w:ind w:left="602" w:firstLine="0"/>
      </w:pPr>
    </w:p>
    <w:p>
      <w:pPr>
        <w:spacing w:before="0" w:after="0" w:line="212" w:lineRule="exact"/>
        <w:ind w:left="602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7.3.2.2.5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微量元素</w:t>
      </w:r>
    </w:p>
    <w:p>
      <w:pPr>
        <w:spacing w:before="0" w:after="0" w:line="240" w:lineRule="exact"/>
        <w:ind w:left="602" w:firstLine="0"/>
      </w:pPr>
    </w:p>
    <w:p>
      <w:pPr>
        <w:spacing w:before="0" w:after="0" w:line="244" w:lineRule="exact"/>
        <w:ind w:left="602" w:firstLine="42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Co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Ni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Sr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Ba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等的测定按照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0"/>
          <w:w w:val="164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20260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2006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8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Zr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Ga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等的测定按照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0"/>
          <w:w w:val="164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20260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</w:p>
    <w:p>
      <w:pPr>
        <w:spacing w:before="0" w:after="0" w:line="312" w:lineRule="exact"/>
        <w:ind w:left="602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2006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10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240" w:lineRule="exact"/>
        <w:ind w:left="602" w:firstLine="0"/>
      </w:pPr>
    </w:p>
    <w:p>
      <w:pPr>
        <w:spacing w:before="0" w:after="0" w:line="212" w:lineRule="exact"/>
        <w:ind w:left="602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7.3.2.2.6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有害金属</w:t>
      </w:r>
    </w:p>
    <w:p>
      <w:pPr>
        <w:spacing w:before="0" w:after="0" w:line="240" w:lineRule="exact"/>
        <w:ind w:left="602" w:firstLine="0"/>
      </w:pPr>
    </w:p>
    <w:p>
      <w:pPr>
        <w:spacing w:before="0" w:after="0" w:line="244" w:lineRule="exact"/>
        <w:ind w:left="602" w:firstLine="42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Cu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Pb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Cd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Zn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Cr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的测定按照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0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20260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2006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10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Hg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的测定按照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20260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2006</w:t>
      </w:r>
    </w:p>
    <w:p>
      <w:pPr>
        <w:spacing w:before="0" w:after="0" w:line="312" w:lineRule="exact"/>
        <w:ind w:left="602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12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240" w:lineRule="exact"/>
        <w:ind w:left="602" w:firstLine="0"/>
      </w:pPr>
    </w:p>
    <w:p>
      <w:pPr>
        <w:spacing w:before="0" w:after="0" w:line="212" w:lineRule="exact"/>
        <w:ind w:left="602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7.3.2.2.7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砷</w:t>
      </w:r>
    </w:p>
    <w:p>
      <w:pPr>
        <w:spacing w:before="0" w:after="0" w:line="240" w:lineRule="exact"/>
        <w:ind w:left="602" w:firstLine="0"/>
      </w:pPr>
    </w:p>
    <w:p>
      <w:pPr>
        <w:spacing w:before="0" w:after="0" w:line="244" w:lineRule="exact"/>
        <w:ind w:left="602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按照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20260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2006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11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240" w:lineRule="exact"/>
        <w:ind w:left="602" w:firstLine="420"/>
      </w:pPr>
    </w:p>
    <w:p>
      <w:pPr>
        <w:spacing w:before="0" w:after="0" w:line="212" w:lineRule="exact"/>
        <w:ind w:left="602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7.3.2.2.8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硒</w:t>
      </w:r>
    </w:p>
    <w:p>
      <w:pPr>
        <w:spacing w:before="0" w:after="0" w:line="240" w:lineRule="exact"/>
        <w:ind w:left="602" w:firstLine="0"/>
      </w:pPr>
    </w:p>
    <w:p>
      <w:pPr>
        <w:spacing w:before="0" w:after="0" w:line="244" w:lineRule="exact"/>
        <w:ind w:left="602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按照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20260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2006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13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240" w:lineRule="exact"/>
        <w:ind w:left="602" w:firstLine="420"/>
      </w:pPr>
    </w:p>
    <w:p>
      <w:pPr>
        <w:spacing w:before="0" w:after="0" w:line="212" w:lineRule="exact"/>
        <w:ind w:left="602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7.3.2.2.9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油类</w:t>
      </w:r>
    </w:p>
    <w:p>
      <w:pPr>
        <w:spacing w:before="0" w:after="0" w:line="240" w:lineRule="exact"/>
        <w:ind w:left="602" w:firstLine="0"/>
      </w:pPr>
    </w:p>
    <w:p>
      <w:pPr>
        <w:spacing w:before="0" w:after="0" w:line="244" w:lineRule="exact"/>
        <w:ind w:left="602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按照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17378.5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13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240" w:lineRule="exact"/>
        <w:ind w:left="602" w:firstLine="420"/>
      </w:pPr>
    </w:p>
    <w:p>
      <w:pPr>
        <w:spacing w:before="0" w:after="0" w:line="212" w:lineRule="exact"/>
        <w:ind w:left="602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7.3.2.2.10</w:t>
      </w:r>
      <w:r>
        <w:rPr>
          <w:rFonts w:ascii="Calibri" w:hAnsi="Calibri" w:cs="Calibri"/>
          <w:color w:val="000000"/>
          <w:spacing w:val="0"/>
          <w:w w:val="193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有机污染物</w:t>
      </w:r>
    </w:p>
    <w:p>
      <w:pPr>
        <w:spacing w:before="0" w:after="0" w:line="240" w:lineRule="exact"/>
        <w:ind w:left="602" w:firstLine="0"/>
      </w:pPr>
    </w:p>
    <w:p>
      <w:pPr>
        <w:spacing w:before="0" w:after="0" w:line="244" w:lineRule="exact"/>
        <w:ind w:left="602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六六六、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DDT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、多氯联苯、狄氏剂的测试分别按照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17378.5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14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15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16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240" w:lineRule="exact"/>
        <w:ind w:left="602" w:firstLine="420"/>
      </w:pPr>
    </w:p>
    <w:p>
      <w:pPr>
        <w:spacing w:before="0" w:after="0" w:line="240" w:lineRule="exact"/>
        <w:ind w:left="602" w:firstLine="420"/>
      </w:pPr>
    </w:p>
    <w:p>
      <w:pPr>
        <w:spacing w:before="0" w:after="0" w:line="199" w:lineRule="exact"/>
        <w:ind w:left="602" w:firstLine="8978"/>
        <w:jc w:val="left"/>
        <w:sectPr>
          <w:type w:val="continuous"/>
          <w:pgSz w:w="11906" w:h="16839"/>
          <w:pgMar w:top="1101" w:right="455" w:bottom="861" w:left="815" w:header="0" w:footer="0" w:gutter="0"/>
          <w:pgNumType w:start="42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17</w:t>
      </w:r>
    </w:p>
    <w:p>
      <w:pPr>
        <w:spacing w:before="0" w:after="0" w:line="240" w:lineRule="exact"/>
      </w:pPr>
      <w:bookmarkStart w:id="24" w:name="24"/>
      <w:bookmarkEnd w:id="24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08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7.3.2.2.11</w:t>
      </w:r>
      <w:r>
        <w:rPr>
          <w:rFonts w:ascii="Calibri" w:hAnsi="Calibri" w:cs="Calibri"/>
          <w:color w:val="000000"/>
          <w:spacing w:val="0"/>
          <w:w w:val="193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硫化物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52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按照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17378.5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17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21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7.3.2.3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沉积物物理力学性质分析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51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按照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12763.11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中的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6.3.3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20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7.3.3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岩石分析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52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试验方法和分类分别按照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17412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1998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和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12763.8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中的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6.5.9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19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7.3.4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样品测试质量控制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6" w:lineRule="exact"/>
        <w:ind w:left="60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样品的测试分析应有测试分析质量评估报告。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39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资料处理与解释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391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导航定位资料处理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6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8.1.1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处理准备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6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数据处理的原始资料包括：</w:t>
      </w:r>
    </w:p>
    <w:p>
      <w:pPr>
        <w:spacing w:before="0" w:after="0" w:line="319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综合导航班报及导航定位工作报告；</w:t>
      </w:r>
    </w:p>
    <w:p>
      <w:pPr>
        <w:spacing w:before="0" w:after="0" w:line="320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导航定位数据；</w:t>
      </w:r>
    </w:p>
    <w:p>
      <w:pPr>
        <w:spacing w:before="0" w:after="0" w:line="321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c)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调查区导航的基本参数；</w:t>
      </w:r>
    </w:p>
    <w:p>
      <w:pPr>
        <w:spacing w:before="0" w:after="0" w:line="319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d)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导航与各种调查设备相对位置图；</w:t>
      </w:r>
    </w:p>
    <w:p>
      <w:pPr>
        <w:spacing w:before="0" w:after="0" w:line="320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e)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质量自检表。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36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8.1.2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资料处理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5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导航定位资料处理应包括：</w:t>
      </w:r>
    </w:p>
    <w:p>
      <w:pPr>
        <w:spacing w:before="0" w:after="0" w:line="320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数据检查内容包括导航参数检查、各种导航设备与其他调查设备相对位置校核、参数校正；</w:t>
      </w:r>
    </w:p>
    <w:p>
      <w:pPr>
        <w:spacing w:before="0" w:after="0" w:line="320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对数据进行整理、编辑和格式转换；</w:t>
      </w:r>
    </w:p>
    <w:p>
      <w:pPr>
        <w:spacing w:before="0" w:after="0" w:line="319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c)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根据项目设计书要求生成航迹图、站位图等图件。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36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8.1.3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处理成果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6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8.1.3.1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成果数据输出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5" w:lineRule="exact"/>
        <w:ind w:left="60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成果数据输出应包括测线名、定位点（或炮）号、时间、定位系统天线坐标、定位点位置坐标，各</w:t>
      </w:r>
    </w:p>
    <w:p>
      <w:pPr>
        <w:spacing w:before="0" w:after="0" w:line="320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调查设备位置数据。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6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8.1.3.2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图件绘制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6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图件绘制要求包括：</w:t>
      </w:r>
    </w:p>
    <w:p>
      <w:pPr>
        <w:spacing w:before="0" w:after="0" w:line="320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标绘直角坐标格网和经纬度格网；</w:t>
      </w:r>
    </w:p>
    <w:p>
      <w:pPr>
        <w:spacing w:before="0" w:after="0" w:line="336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图上每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-1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mm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～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10</w:t>
      </w:r>
      <w:r>
        <w:rPr>
          <w:rFonts w:ascii="Calibri" w:hAnsi="Calibri" w:cs="Calibri"/>
          <w:color w:val="000000"/>
          <w:spacing w:val="-1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mm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4"/>
          <w:w w:val="100"/>
          <w:position w:val="0"/>
          <w:sz w:val="21"/>
          <w:u w:val="none"/>
        </w:rPr>
        <w:t>绘制一个定位点，每隔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10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个定位点及测线首尾定位点标记定位点号，测</w:t>
      </w:r>
    </w:p>
    <w:p>
      <w:pPr>
        <w:spacing w:before="0" w:after="0" w:line="304" w:lineRule="exact"/>
        <w:ind w:left="60" w:firstLine="83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线两端标注测线名；</w:t>
      </w:r>
    </w:p>
    <w:p>
      <w:pPr>
        <w:spacing w:before="0" w:after="0" w:line="319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c)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注记栏内应有比例尺、图名、坐标系、投影方法、制图单位和时间。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66" w:lineRule="exact"/>
        <w:ind w:left="60" w:firstLine="221"/>
        <w:jc w:val="left"/>
        <w:sectPr>
          <w:type w:val="continuous"/>
          <w:pgSz w:w="11906" w:h="16838"/>
          <w:pgMar w:top="1101" w:right="714" w:bottom="861" w:left="1074" w:header="0" w:footer="0" w:gutter="0"/>
          <w:pgNumType w:start="43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18</w:t>
      </w:r>
    </w:p>
    <w:p>
      <w:pPr>
        <w:spacing w:before="0" w:after="0" w:line="240" w:lineRule="exact"/>
      </w:pPr>
      <w:bookmarkStart w:id="25" w:name="25"/>
      <w:bookmarkEnd w:id="25"/>
    </w:p>
    <w:p>
      <w:pPr>
        <w:spacing w:before="0" w:after="0" w:line="240" w:lineRule="exact"/>
      </w:pPr>
    </w:p>
    <w:p>
      <w:pPr>
        <w:spacing w:before="0" w:after="0" w:line="389" w:lineRule="exact"/>
      </w:pPr>
    </w:p>
    <w:p>
      <w:pPr>
        <w:widowControl/>
        <w:jc w:val="left"/>
        <w:sectPr>
          <w:type w:val="continuous"/>
          <w:pgSz w:w="11906" w:h="16839"/>
          <w:pgMar w:top="1101" w:right="654" w:bottom="861" w:left="1014" w:header="0" w:footer="0" w:gutter="0"/>
          <w:pgNumType w:start="44"/>
          <w:cols w:num="1" w:space="720"/>
          <w:docGrid w:type="lines" w:linePitch="312" w:charSpace="0"/>
        </w:sectPr>
      </w:pPr>
    </w:p>
    <w:p>
      <w:pPr>
        <w:spacing w:before="0" w:after="0" w:line="210" w:lineRule="exact"/>
        <w:ind w:left="403" w:firstLine="0"/>
        <w:jc w:val="left"/>
      </w:pPr>
      <w:r>
        <w:pict>
          <v:shape id="WS_polygon166" o:spid="_x0000_s1032" type="#_x0000_t12" style="width:23.85pt;height:1.5pt;margin-top:678.65pt;margin-left:284.55pt;mso-height-relative:page;mso-position-horizontal-relative:page;mso-position-vertical-relative:page;mso-width-relative:page;position:absolute;z-index:251665408" coordsize="21600,21600" stroked="t" strokecolor="black">
            <v:fill opacity="0"/>
            <v:stroke joinstyle="miter"/>
          </v:shape>
        </w:pict>
      </w:r>
      <w:r>
        <w:pict>
          <v:shape id="WS_polygon167" o:spid="_x0000_s1033" type="#_x0000_t12" style="width:2.25pt;height:1.5pt;margin-top:674.85pt;margin-left:278.05pt;mso-height-relative:page;mso-position-horizontal-relative:page;mso-position-vertical-relative:page;mso-width-relative:page;position:absolute;z-index:251666432" coordsize="21600,21600" stroked="t" strokecolor="black">
            <v:fill opacity="0"/>
            <v:stroke joinstyle="miter"/>
          </v:shape>
        </w:pict>
      </w:r>
      <w:r>
        <w:pict>
          <v:shape id="WS_polygon168" o:spid="_x0000_s1034" type="#_x0000_t12" style="width:2.75pt;height:17.35pt;margin-top:675.1pt;margin-left:279.3pt;mso-height-relative:page;mso-position-horizontal-relative:page;mso-position-vertical-relative:page;mso-width-relative:page;position:absolute;z-index:-251648000" coordsize="21600,21600" stroked="t" strokecolor="black">
            <v:fill opacity="0"/>
            <v:stroke joinstyle="miter"/>
          </v:shape>
        </w:pict>
      </w:r>
      <w:r>
        <w:pict>
          <v:shape id="WS_polygon169" o:spid="_x0000_s1035" type="#_x0000_t12" style="width:3.45pt;height:44.35pt;margin-top:648.05pt;margin-left:281.3pt;mso-height-relative:page;mso-position-horizontal-relative:page;mso-position-vertical-relative:page;mso-width-relative:page;position:absolute;z-index:-251646976" coordsize="21600,21600" stroked="t" strokecolor="black">
            <v:fill opacity="0"/>
            <v:stroke joinstyle="miter"/>
          </v:shape>
        </w:pict>
      </w:r>
      <w:r>
        <w:pict>
          <v:shape id="WS_polygon170" o:spid="_x0000_s1036" type="#_x0000_t12" style="width:25.6pt;height:1.5pt;margin-top:648.05pt;margin-left:283.75pt;mso-height-relative:page;mso-position-horizontal-relative:page;mso-position-vertical-relative:page;mso-width-relative:page;position:absolute;z-index:251667456" coordsize="21600,21600" stroked="t" strokecolor="black">
            <v:fill opacity="0"/>
            <v:stroke joinstyle="miter"/>
          </v:shape>
        </w:pic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8.1.3.3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处理报告</w:t>
      </w:r>
    </w:p>
    <w:p>
      <w:pPr>
        <w:spacing w:before="0" w:after="0" w:line="240" w:lineRule="exact"/>
        <w:ind w:left="403" w:firstLine="0"/>
      </w:pPr>
    </w:p>
    <w:p>
      <w:pPr>
        <w:spacing w:before="0" w:after="0" w:line="232" w:lineRule="exact"/>
        <w:ind w:left="403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内容包括导航定位系统、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GPS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接受机稳定性试验、野外数据采集、资料内业整理、定位精度评价、</w:t>
      </w:r>
    </w:p>
    <w:p>
      <w:pPr>
        <w:spacing w:before="0" w:after="0" w:line="284" w:lineRule="exact"/>
        <w:ind w:left="40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资料处理员和处理成果。</w:t>
      </w:r>
    </w:p>
    <w:p>
      <w:pPr>
        <w:spacing w:before="0" w:after="0" w:line="240" w:lineRule="exact"/>
        <w:ind w:left="403" w:firstLine="0"/>
      </w:pPr>
    </w:p>
    <w:p>
      <w:pPr>
        <w:spacing w:before="0" w:after="0" w:line="216" w:lineRule="exact"/>
        <w:ind w:left="403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海洋水文资料处理</w:t>
      </w:r>
    </w:p>
    <w:p>
      <w:pPr>
        <w:spacing w:before="0" w:after="0" w:line="446" w:lineRule="exact"/>
        <w:ind w:left="403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8.2.1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温盐深资料</w:t>
      </w:r>
    </w:p>
    <w:p>
      <w:pPr>
        <w:spacing w:before="0" w:after="0" w:line="240" w:lineRule="exact"/>
        <w:ind w:left="403" w:firstLine="0"/>
      </w:pPr>
    </w:p>
    <w:p>
      <w:pPr>
        <w:spacing w:before="0" w:after="0" w:line="244" w:lineRule="exact"/>
        <w:ind w:left="403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资料处理按照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12763.2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中的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5.3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和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6.3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的要求执行。</w:t>
      </w:r>
    </w:p>
    <w:p>
      <w:pPr>
        <w:spacing w:before="0" w:after="0" w:line="240" w:lineRule="exact"/>
        <w:ind w:left="403" w:firstLine="420"/>
      </w:pPr>
    </w:p>
    <w:p>
      <w:pPr>
        <w:spacing w:before="0" w:after="0" w:line="212" w:lineRule="exact"/>
        <w:ind w:left="403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8.2.2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海流资料</w:t>
      </w:r>
    </w:p>
    <w:p>
      <w:pPr>
        <w:spacing w:before="0" w:after="0" w:line="240" w:lineRule="exact"/>
        <w:ind w:left="403" w:firstLine="0"/>
      </w:pPr>
    </w:p>
    <w:p>
      <w:pPr>
        <w:spacing w:before="0" w:after="0" w:line="244" w:lineRule="exact"/>
        <w:ind w:left="403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海流资料处理按照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GBT</w:t>
      </w:r>
      <w:r>
        <w:rPr>
          <w:rFonts w:ascii="Calibri" w:hAnsi="Calibri" w:cs="Calibri"/>
          <w:color w:val="000000"/>
          <w:spacing w:val="0"/>
          <w:w w:val="176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12763.2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中的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7.3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的要求执行，分析计算按照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GBT</w:t>
      </w:r>
      <w:r>
        <w:rPr>
          <w:rFonts w:ascii="Calibri" w:hAnsi="Calibri" w:cs="Calibri"/>
          <w:color w:val="000000"/>
          <w:spacing w:val="0"/>
          <w:w w:val="176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12763.7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2007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的附</w:t>
      </w:r>
    </w:p>
    <w:p>
      <w:pPr>
        <w:spacing w:before="0" w:after="0" w:line="312" w:lineRule="exact"/>
        <w:ind w:left="403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录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A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进行。</w:t>
      </w:r>
    </w:p>
    <w:p>
      <w:pPr>
        <w:spacing w:before="0" w:after="0" w:line="240" w:lineRule="exact"/>
        <w:ind w:left="403" w:firstLine="0"/>
      </w:pPr>
    </w:p>
    <w:p>
      <w:pPr>
        <w:spacing w:before="0" w:after="0" w:line="212" w:lineRule="exact"/>
        <w:ind w:left="403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测深资料处理</w:t>
      </w:r>
    </w:p>
    <w:p>
      <w:pPr>
        <w:spacing w:before="0" w:after="0" w:line="240" w:lineRule="exact"/>
        <w:ind w:left="403" w:firstLine="0"/>
      </w:pPr>
    </w:p>
    <w:p>
      <w:pPr>
        <w:spacing w:before="0" w:after="0" w:line="228" w:lineRule="exact"/>
        <w:ind w:left="403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8.3.1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处理准备</w:t>
      </w:r>
    </w:p>
    <w:p>
      <w:pPr>
        <w:spacing w:before="0" w:after="0" w:line="240" w:lineRule="exact"/>
        <w:ind w:left="403" w:firstLine="0"/>
      </w:pPr>
    </w:p>
    <w:p>
      <w:pPr>
        <w:spacing w:before="0" w:after="0" w:line="228" w:lineRule="exact"/>
        <w:ind w:left="403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数据处理的原始资料包括野外测深数据、水位观测数据或预报潮汐资料、班报、导航数据和其它辅</w:t>
      </w:r>
    </w:p>
    <w:p>
      <w:pPr>
        <w:spacing w:before="0" w:after="0" w:line="312" w:lineRule="exact"/>
        <w:ind w:left="40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助资料。</w:t>
      </w:r>
    </w:p>
    <w:p>
      <w:pPr>
        <w:spacing w:before="0" w:after="0" w:line="240" w:lineRule="exact"/>
        <w:ind w:left="403" w:firstLine="0"/>
      </w:pPr>
    </w:p>
    <w:p>
      <w:pPr>
        <w:spacing w:before="0" w:after="0" w:line="228" w:lineRule="exact"/>
        <w:ind w:left="403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8.3.2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数据处理</w:t>
      </w:r>
    </w:p>
    <w:p>
      <w:pPr>
        <w:spacing w:before="0" w:after="0" w:line="240" w:lineRule="exact"/>
        <w:ind w:left="403" w:firstLine="0"/>
      </w:pPr>
    </w:p>
    <w:p>
      <w:pPr>
        <w:spacing w:before="0" w:after="0" w:line="228" w:lineRule="exact"/>
        <w:ind w:left="403" w:firstLine="42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测深数据处理各阶段均应进行交叉检查，确保数据处理成果无误，应形成统一格式文件，并附数字</w:t>
      </w:r>
    </w:p>
    <w:p>
      <w:pPr>
        <w:spacing w:before="0" w:after="0" w:line="312" w:lineRule="exact"/>
        <w:ind w:left="403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成果说明文档。同时还应注意以下各点：</w:t>
      </w:r>
    </w:p>
    <w:p>
      <w:pPr>
        <w:spacing w:before="0" w:after="0" w:line="312" w:lineRule="exact"/>
        <w:ind w:left="403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当定位中心与换能器中心二者水平位置不重合时，须根据偏心距进行位置归算；</w:t>
      </w:r>
    </w:p>
    <w:p>
      <w:pPr>
        <w:spacing w:before="0" w:after="0" w:line="312" w:lineRule="exact"/>
        <w:ind w:left="403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定位点编辑及内插修补；</w:t>
      </w:r>
    </w:p>
    <w:p>
      <w:pPr>
        <w:spacing w:before="0" w:after="0" w:line="312" w:lineRule="exact"/>
        <w:ind w:left="403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c)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应剔除跳变点数据；</w:t>
      </w:r>
    </w:p>
    <w:p>
      <w:pPr>
        <w:spacing w:before="0" w:after="0" w:line="312" w:lineRule="exact"/>
        <w:ind w:left="403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d)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应进行水位改正；</w:t>
      </w:r>
    </w:p>
    <w:p>
      <w:pPr>
        <w:spacing w:before="0" w:after="0" w:line="312" w:lineRule="exact"/>
        <w:ind w:left="403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e)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依据海底地形离散数据文件绘制海底地形图。</w:t>
      </w:r>
    </w:p>
    <w:p>
      <w:pPr>
        <w:spacing w:before="0" w:after="0" w:line="240" w:lineRule="exact"/>
        <w:ind w:left="403" w:firstLine="420"/>
      </w:pPr>
    </w:p>
    <w:p>
      <w:pPr>
        <w:spacing w:before="0" w:after="0" w:line="228" w:lineRule="exact"/>
        <w:ind w:left="403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8.3.3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数据准确度评估</w:t>
      </w:r>
    </w:p>
    <w:p>
      <w:pPr>
        <w:spacing w:before="0" w:after="0" w:line="240" w:lineRule="exact"/>
        <w:ind w:left="403" w:firstLine="0"/>
      </w:pPr>
    </w:p>
    <w:p>
      <w:pPr>
        <w:spacing w:before="0" w:after="0" w:line="228" w:lineRule="exact"/>
        <w:ind w:left="403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8.3.3.1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交点水深比对限差</w:t>
      </w:r>
    </w:p>
    <w:p>
      <w:pPr>
        <w:spacing w:before="0" w:after="0" w:line="240" w:lineRule="exact"/>
        <w:ind w:left="403" w:firstLine="0"/>
      </w:pPr>
    </w:p>
    <w:p>
      <w:pPr>
        <w:spacing w:before="0" w:after="0" w:line="228" w:lineRule="exact"/>
        <w:ind w:left="403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当进行吃水、声速和水位改正后，先剔除明显的系统误差和粗查后进行比对，主测线与联络测线交</w:t>
      </w:r>
    </w:p>
    <w:p>
      <w:pPr>
        <w:spacing w:before="0" w:after="0" w:line="328" w:lineRule="exact"/>
        <w:ind w:left="403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点水深不符值限差为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0.6m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。超限的点数不得超过参加比对总点数的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10%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403" w:firstLine="0"/>
      </w:pPr>
    </w:p>
    <w:p>
      <w:pPr>
        <w:spacing w:before="0" w:after="0" w:line="212" w:lineRule="exact"/>
        <w:ind w:left="403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8.3.3.2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准确度估计指标</w:t>
      </w:r>
    </w:p>
    <w:p>
      <w:pPr>
        <w:spacing w:before="0" w:after="0" w:line="240" w:lineRule="exact"/>
        <w:ind w:left="403" w:firstLine="0"/>
      </w:pPr>
    </w:p>
    <w:p>
      <w:pPr>
        <w:spacing w:before="0" w:after="0" w:line="228" w:lineRule="exact"/>
        <w:ind w:left="403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利用主测线与联络测线交点水深不符值，进行水深测量准确度估计，其估计指标的计算公式为：</w:t>
      </w:r>
    </w:p>
    <w:p>
      <w:pPr>
        <w:widowControl/>
        <w:jc w:val="left"/>
        <w:sectPr>
          <w:type w:val="continuous"/>
          <w:pgSz w:w="11906" w:h="16839"/>
          <w:pgMar w:top="1101" w:right="654" w:bottom="861" w:left="1014" w:header="0" w:footer="0" w:gutter="0"/>
          <w:pgNumType w:start="45"/>
          <w:cols w:num="1" w:space="708" w:equalWidth="0">
            <w:col w:w="10239" w:space="0"/>
          </w:cols>
          <w:docGrid w:type="lines" w:linePitch="312" w:charSpace="0"/>
        </w:sectPr>
      </w:pPr>
    </w:p>
    <w:p>
      <w:pPr>
        <w:spacing w:before="0" w:after="0" w:line="320" w:lineRule="exact"/>
        <w:ind w:left="403" w:firstLine="420"/>
      </w:pPr>
    </w:p>
    <w:p>
      <w:pPr>
        <w:widowControl/>
        <w:jc w:val="left"/>
        <w:sectPr>
          <w:type w:val="continuous"/>
          <w:pgSz w:w="11906" w:h="16839"/>
          <w:pgMar w:top="1101" w:right="654" w:bottom="861" w:left="1014" w:header="0" w:footer="0" w:gutter="0"/>
          <w:pgNumType w:start="46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403" w:firstLine="420"/>
      </w:pPr>
    </w:p>
    <w:p>
      <w:pPr>
        <w:spacing w:before="0" w:after="0" w:line="392" w:lineRule="exact"/>
        <w:ind w:left="4027" w:firstLine="0"/>
        <w:jc w:val="left"/>
      </w:pPr>
      <w:r>
        <w:pict>
          <v:shape id="wondershare_180" o:spid="_x0000_s1037" type="#_x0000_t202" style="width:39.6pt;height:21.05pt;margin-top:656.65pt;margin-left:285.85pt;mso-height-relative:page;mso-position-horizontal-relative:page;mso-position-vertical-relative:page;mso-width-relative:page;position:absolute;z-index:-2516459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305" w:lineRule="exact"/>
                    <w:jc w:val="left"/>
                  </w:pPr>
                  <w:r>
                    <w:rPr>
                      <w:rFonts w:ascii="Symbol" w:hAnsi="Symbol" w:cs="Symbol"/>
                      <w:color w:val="000000"/>
                      <w:spacing w:val="-21"/>
                      <w:w w:val="88"/>
                      <w:position w:val="0"/>
                      <w:sz w:val="25"/>
                      <w:u w:val="none"/>
                    </w:rPr>
                    <w:sym w:font="Symbol" w:char="F0E5"/>
                  </w:r>
                  <w:r>
                    <w:rPr>
                      <w:rFonts w:ascii="Calibri" w:hAnsi="Calibri" w:cs="Calibri"/>
                      <w:i/>
                      <w:color w:val="000000"/>
                      <w:spacing w:val="-7"/>
                      <w:w w:val="100"/>
                      <w:sz w:val="25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i/>
                      <w:color w:val="000000"/>
                      <w:spacing w:val="-15"/>
                      <w:w w:val="88"/>
                      <w:position w:val="0"/>
                      <w:sz w:val="25"/>
                      <w:u w:val="none"/>
                    </w:rPr>
                    <w:t>d</w:t>
                  </w:r>
                  <w:r>
                    <w:rPr>
                      <w:rFonts w:ascii="Calibri" w:hAnsi="Calibri" w:cs="Calibri"/>
                      <w:i/>
                      <w:color w:val="000000"/>
                      <w:spacing w:val="0"/>
                      <w:w w:val="169"/>
                      <w:sz w:val="12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i/>
                      <w:color w:val="000000"/>
                      <w:spacing w:val="-5"/>
                      <w:w w:val="88"/>
                      <w:position w:val="0"/>
                      <w:sz w:val="12"/>
                      <w:u w:val="none"/>
                    </w:rPr>
                    <w:t>i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i/>
          <w:color w:val="000000"/>
          <w:spacing w:val="-17"/>
          <w:w w:val="88"/>
          <w:position w:val="0"/>
          <w:sz w:val="19"/>
          <w:u w:val="none"/>
        </w:rPr>
        <w:t>M</w:t>
      </w:r>
      <w:r>
        <w:rPr>
          <w:rFonts w:ascii="Calibri" w:hAnsi="Calibri" w:cs="Calibri"/>
          <w:color w:val="000000"/>
          <w:spacing w:val="0"/>
          <w:w w:val="244"/>
          <w:sz w:val="19"/>
          <w:u w:val="none"/>
        </w:rPr>
        <w:t> </w:t>
      </w:r>
      <w:r>
        <w:rPr>
          <w:rFonts w:ascii="Symbol" w:hAnsi="Symbol" w:cs="Symbol"/>
          <w:color w:val="000000"/>
          <w:spacing w:val="-11"/>
          <w:w w:val="88"/>
          <w:position w:val="0"/>
          <w:sz w:val="19"/>
          <w:u w:val="none"/>
        </w:rPr>
        <w:sym w:font="Symbol" w:char="F03D"/>
      </w:r>
      <w:r>
        <w:rPr>
          <w:rFonts w:ascii="Calibri" w:hAnsi="Calibri" w:cs="Calibri"/>
          <w:color w:val="000000"/>
          <w:spacing w:val="22"/>
          <w:w w:val="100"/>
          <w:sz w:val="19"/>
          <w:u w:val="none"/>
        </w:rPr>
        <w:t> </w:t>
      </w:r>
      <w:r>
        <w:rPr>
          <w:rFonts w:ascii="Symbol" w:hAnsi="Symbol" w:cs="Symbol"/>
          <w:color w:val="000000"/>
          <w:spacing w:val="-11"/>
          <w:w w:val="88"/>
          <w:position w:val="0"/>
          <w:sz w:val="19"/>
          <w:u w:val="none"/>
        </w:rPr>
        <w:sym w:font="Symbol" w:char="F0B1"/>
      </w:r>
    </w:p>
    <w:p>
      <w:pPr>
        <w:spacing w:before="0" w:after="0" w:line="104" w:lineRule="exact"/>
        <w:ind w:firstLine="62"/>
        <w:jc w:val="left"/>
      </w:pPr>
      <w:r>
        <w:br w:type="column"/>
      </w:r>
      <w:r>
        <w:rPr>
          <w:rFonts w:ascii="Times New Roman" w:hAnsi="Times New Roman" w:cs="Times New Roman"/>
          <w:i/>
          <w:color w:val="000000"/>
          <w:spacing w:val="-9"/>
          <w:w w:val="88"/>
          <w:position w:val="0"/>
          <w:sz w:val="12"/>
          <w:u w:val="none"/>
        </w:rPr>
        <w:t>n</w:t>
      </w:r>
    </w:p>
    <w:p>
      <w:pPr>
        <w:spacing w:before="0" w:after="0" w:line="240" w:lineRule="exact"/>
        <w:ind w:firstLine="62"/>
      </w:pPr>
    </w:p>
    <w:p>
      <w:pPr>
        <w:spacing w:before="0" w:after="0" w:line="180" w:lineRule="exact"/>
        <w:ind w:firstLine="0"/>
        <w:jc w:val="left"/>
      </w:pPr>
      <w:r>
        <w:rPr>
          <w:rFonts w:ascii="Times New Roman" w:hAnsi="Times New Roman" w:cs="Times New Roman"/>
          <w:i/>
          <w:color w:val="000000"/>
          <w:spacing w:val="-5"/>
          <w:w w:val="88"/>
          <w:position w:val="0"/>
          <w:sz w:val="12"/>
          <w:u w:val="none"/>
        </w:rPr>
        <w:t>i</w:t>
      </w:r>
      <w:r>
        <w:rPr>
          <w:rFonts w:ascii="Symbol" w:hAnsi="Symbol" w:cs="Symbol"/>
          <w:color w:val="000000"/>
          <w:spacing w:val="-10"/>
          <w:w w:val="88"/>
          <w:position w:val="0"/>
          <w:sz w:val="12"/>
          <w:u w:val="none"/>
        </w:rPr>
        <w:sym w:font="Symbol" w:char="F03D"/>
      </w:r>
      <w:r>
        <w:rPr>
          <w:rFonts w:ascii="Times New Roman" w:hAnsi="Times New Roman" w:cs="Times New Roman"/>
          <w:color w:val="000000"/>
          <w:spacing w:val="-9"/>
          <w:w w:val="88"/>
          <w:position w:val="0"/>
          <w:sz w:val="12"/>
          <w:u w:val="none"/>
        </w:rPr>
        <w:t>2</w:t>
      </w:r>
    </w:p>
    <w:p>
      <w:pPr>
        <w:spacing w:before="0" w:after="0" w:line="290" w:lineRule="exact"/>
        <w:ind w:firstLine="115"/>
        <w:jc w:val="left"/>
      </w:pPr>
      <w:r>
        <w:rPr>
          <w:rFonts w:ascii="Times New Roman" w:hAnsi="Times New Roman" w:cs="Times New Roman"/>
          <w:color w:val="000000"/>
          <w:spacing w:val="-11"/>
          <w:w w:val="88"/>
          <w:position w:val="0"/>
          <w:sz w:val="19"/>
          <w:u w:val="none"/>
        </w:rPr>
        <w:t>2</w:t>
      </w:r>
      <w:r>
        <w:rPr>
          <w:rFonts w:ascii="Times New Roman" w:hAnsi="Times New Roman" w:cs="Times New Roman"/>
          <w:i/>
          <w:color w:val="000000"/>
          <w:spacing w:val="-11"/>
          <w:w w:val="88"/>
          <w:position w:val="0"/>
          <w:sz w:val="19"/>
          <w:u w:val="none"/>
        </w:rPr>
        <w:t>n</w:t>
      </w:r>
    </w:p>
    <w:p>
      <w:pPr>
        <w:spacing w:before="0" w:after="0" w:line="203" w:lineRule="exact"/>
        <w:ind w:firstLine="0"/>
        <w:jc w:val="left"/>
      </w:pPr>
      <w:r>
        <w:br w:type="column"/>
      </w:r>
      <w:r>
        <w:rPr>
          <w:rFonts w:ascii="Times New Roman" w:hAnsi="Times New Roman" w:cs="Times New Roman"/>
          <w:color w:val="000000"/>
          <w:spacing w:val="-9"/>
          <w:w w:val="88"/>
          <w:position w:val="0"/>
          <w:sz w:val="12"/>
          <w:u w:val="none"/>
        </w:rPr>
        <w:t>2</w:t>
      </w:r>
    </w:p>
    <w:p>
      <w:pPr>
        <w:spacing w:before="0" w:after="0" w:line="240" w:lineRule="exact"/>
        <w:ind w:firstLine="0"/>
      </w:pPr>
      <w:r>
        <w:br w:type="column"/>
      </w:r>
    </w:p>
    <w:p>
      <w:pPr>
        <w:tabs>
          <w:tab w:val="left" w:pos="4065"/>
        </w:tabs>
        <w:spacing w:before="0" w:after="0" w:line="411" w:lineRule="exact"/>
        <w:ind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......................................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(1)</w:t>
      </w:r>
    </w:p>
    <w:p>
      <w:pPr>
        <w:widowControl/>
        <w:jc w:val="left"/>
        <w:sectPr>
          <w:type w:val="continuous"/>
          <w:pgSz w:w="11906" w:h="16839"/>
          <w:pgMar w:top="1101" w:right="654" w:bottom="861" w:left="1014" w:header="0" w:footer="0" w:gutter="0"/>
          <w:pgNumType w:start="47"/>
          <w:cols w:num="4" w:space="708" w:equalWidth="0">
            <w:col w:w="4703" w:space="0"/>
            <w:col w:w="369" w:space="0"/>
            <w:col w:w="252" w:space="0"/>
            <w:col w:w="4916" w:space="0"/>
          </w:cols>
          <w:docGrid w:type="lines" w:linePitch="312" w:charSpace="0"/>
        </w:sectPr>
      </w:pPr>
    </w:p>
    <w:p>
      <w:pPr>
        <w:spacing w:before="0" w:after="0" w:line="216" w:lineRule="exact"/>
        <w:ind w:firstLine="0"/>
      </w:pPr>
    </w:p>
    <w:p>
      <w:pPr>
        <w:widowControl/>
        <w:jc w:val="left"/>
        <w:sectPr>
          <w:type w:val="continuous"/>
          <w:pgSz w:w="11906" w:h="16839"/>
          <w:pgMar w:top="1101" w:right="654" w:bottom="861" w:left="1014" w:header="0" w:footer="0" w:gutter="0"/>
          <w:pgNumType w:start="48"/>
          <w:cols w:num="1" w:space="720"/>
          <w:docGrid w:type="lines" w:linePitch="312" w:charSpace="0"/>
        </w:sectPr>
      </w:pPr>
    </w:p>
    <w:p>
      <w:pPr>
        <w:spacing w:before="0" w:after="0" w:line="210" w:lineRule="exact"/>
        <w:ind w:left="824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式中：</w:t>
      </w:r>
    </w:p>
    <w:p>
      <w:pPr>
        <w:spacing w:before="0" w:after="0" w:line="328" w:lineRule="exact"/>
        <w:ind w:left="824" w:firstLine="0"/>
        <w:jc w:val="left"/>
      </w:pP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1"/>
          <w:u w:val="none"/>
        </w:rPr>
        <w:t>M</w:t>
      </w:r>
      <w:r>
        <w:rPr>
          <w:rFonts w:ascii="Calibri" w:hAnsi="Calibri" w:cs="Calibri"/>
          <w:color w:val="000000"/>
          <w:spacing w:val="0"/>
          <w:w w:val="223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——重合点水深不符值中误差（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m</w:t>
      </w:r>
      <w:r>
        <w:rPr>
          <w:rFonts w:ascii="宋体" w:eastAsia="宋体" w:hAnsi="宋体" w:cs="宋体"/>
          <w:color w:val="000000"/>
          <w:spacing w:val="0"/>
          <w:w w:val="75"/>
          <w:position w:val="0"/>
          <w:sz w:val="21"/>
          <w:u w:val="none"/>
        </w:rPr>
        <w:t>）；</w:t>
      </w:r>
    </w:p>
    <w:p>
      <w:pPr>
        <w:spacing w:before="0" w:after="0" w:line="312" w:lineRule="exact"/>
        <w:ind w:left="824" w:firstLine="0"/>
        <w:jc w:val="left"/>
      </w:pP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1"/>
          <w:u w:val="none"/>
        </w:rPr>
        <w:t>d</w:t>
      </w:r>
      <w:r>
        <w:rPr>
          <w:rFonts w:ascii="Calibri" w:hAnsi="Calibri" w:cs="Calibri"/>
          <w:color w:val="000000"/>
          <w:spacing w:val="0"/>
          <w:w w:val="223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——主测线与联络测线在重合点i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处的深度不符值（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m</w:t>
      </w:r>
      <w:r>
        <w:rPr>
          <w:rFonts w:ascii="宋体" w:eastAsia="宋体" w:hAnsi="宋体" w:cs="宋体"/>
          <w:color w:val="000000"/>
          <w:spacing w:val="0"/>
          <w:w w:val="75"/>
          <w:position w:val="0"/>
          <w:sz w:val="21"/>
          <w:u w:val="none"/>
        </w:rPr>
        <w:t>）；</w:t>
      </w:r>
    </w:p>
    <w:p>
      <w:pPr>
        <w:spacing w:before="0" w:after="0" w:line="312" w:lineRule="exact"/>
        <w:ind w:left="824" w:firstLine="0"/>
        <w:jc w:val="left"/>
      </w:pP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1"/>
          <w:u w:val="none"/>
        </w:rPr>
        <w:t>n</w:t>
      </w:r>
      <w:r>
        <w:rPr>
          <w:rFonts w:ascii="Calibri" w:hAnsi="Calibri" w:cs="Calibri"/>
          <w:color w:val="000000"/>
          <w:spacing w:val="0"/>
          <w:w w:val="223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——主测线与联络测线的重合点数。</w:t>
      </w:r>
    </w:p>
    <w:p>
      <w:pPr>
        <w:widowControl/>
        <w:jc w:val="left"/>
        <w:sectPr>
          <w:type w:val="continuous"/>
          <w:pgSz w:w="11906" w:h="16839"/>
          <w:pgMar w:top="1101" w:right="654" w:bottom="861" w:left="1014" w:header="0" w:footer="0" w:gutter="0"/>
          <w:pgNumType w:start="49"/>
          <w:cols w:num="1" w:space="708" w:equalWidth="0">
            <w:col w:w="10239" w:space="0"/>
          </w:cols>
          <w:docGrid w:type="lines" w:linePitch="312" w:charSpace="0"/>
        </w:sectPr>
      </w:pPr>
    </w:p>
    <w:p>
      <w:pPr>
        <w:spacing w:before="0" w:after="0" w:line="253" w:lineRule="exact"/>
        <w:ind w:left="824" w:firstLine="0"/>
      </w:pPr>
    </w:p>
    <w:p>
      <w:pPr>
        <w:widowControl/>
        <w:jc w:val="left"/>
        <w:sectPr>
          <w:type w:val="continuous"/>
          <w:pgSz w:w="11906" w:h="16839"/>
          <w:pgMar w:top="1101" w:right="654" w:bottom="861" w:left="1014" w:header="0" w:footer="0" w:gutter="0"/>
          <w:pgNumType w:start="50"/>
          <w:cols w:num="1" w:space="720"/>
          <w:docGrid w:type="lines" w:linePitch="312" w:charSpace="0"/>
        </w:sectPr>
      </w:pPr>
    </w:p>
    <w:p>
      <w:pPr>
        <w:spacing w:before="0" w:after="0" w:line="180" w:lineRule="exact"/>
        <w:ind w:left="9382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19</w:t>
      </w:r>
    </w:p>
    <w:p>
      <w:pPr>
        <w:widowControl/>
        <w:jc w:val="left"/>
        <w:sectPr>
          <w:type w:val="continuous"/>
          <w:pgSz w:w="11906" w:h="16839"/>
          <w:pgMar w:top="1101" w:right="654" w:bottom="861" w:left="1014" w:header="0" w:footer="0" w:gutter="0"/>
          <w:pgNumType w:start="51"/>
          <w:cols w:num="1" w:space="708" w:equalWidth="0">
            <w:col w:w="10239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26" w:name="26"/>
      <w:bookmarkEnd w:id="26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83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8.4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侧扫声呐资料处理与解释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8.4.1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处理准备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数据处理的原始资料包括野外侧扫声呐数据、班报、导航数据和其它辅助资料。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8.4.2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处理技术要求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技术要求包括：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对船速变化造成的记录与实际地形的比例失调进行校正；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回放图像，提取和记录目标地物信息；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c)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应对灰度反差较大的图像进行图像均衡处理；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d)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对突出的目标或疑难问题，应进行目标分析，并详尽记录目标的方位、性质等特征。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8.4.3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资料解释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声呐资料解释包括：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量算目标的几何尺寸、判读目标位置和性质；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判读海底地形起伏程度、延伸方向、区域或范围；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c)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判读海底底质的变化和分布区域，参照其它资料判定底质类别；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d)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绘制海底地物分布图。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8.5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单道地震资料处理与解释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8.5.1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处理准备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数据处理的原始资料包括野外地震数据、班报、导航数据和其它辅助资料。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8.5.2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处理技术要求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技术要求包括：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将地震数据格式解编或转换为处理系统使用的数据格式，同时要注意振幅数据的浮点类型，数</w:t>
      </w:r>
    </w:p>
    <w:p>
      <w:pPr>
        <w:spacing w:before="0" w:after="0" w:line="312" w:lineRule="exact"/>
        <w:ind w:left="60" w:firstLine="83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据应包括炮点号和文件号信息；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单道地震资料进行处理包括：</w:t>
      </w:r>
    </w:p>
    <w:p>
      <w:pPr>
        <w:spacing w:before="0" w:after="0" w:line="312" w:lineRule="exact"/>
        <w:ind w:left="60" w:firstLine="839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1)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滤波；</w:t>
      </w:r>
    </w:p>
    <w:p>
      <w:pPr>
        <w:spacing w:before="0" w:after="0" w:line="312" w:lineRule="exact"/>
        <w:ind w:left="60" w:firstLine="839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2)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预测反褶积；</w:t>
      </w:r>
    </w:p>
    <w:p>
      <w:pPr>
        <w:spacing w:before="0" w:after="0" w:line="312" w:lineRule="exact"/>
        <w:ind w:left="60" w:firstLine="839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3)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海底切除。</w:t>
      </w:r>
    </w:p>
    <w:p>
      <w:pPr>
        <w:spacing w:before="0" w:after="0" w:line="240" w:lineRule="exact"/>
        <w:ind w:left="60" w:firstLine="839"/>
      </w:pPr>
    </w:p>
    <w:p>
      <w:pPr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8.5.3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资料解释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单道地震资料解释的主要内容：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识别干扰信号，区分背景躁声干扰和多次反射波干扰；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识别强反射界面，划分地震层序，参考所收集的地质资料划分地层；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c)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识别目标层位的顶、底反射界面；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d)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判读断层，特别注意识别断至海底的活动断层；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e)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根据地震相和其它资料分析古地貌和古沉积环境；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f)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识别和分析地质异常体，解释各种地质灾害因素；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g)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地层剖面的解释应参考调查区内多种物探、取样及钻探资料，注重综合对比分析；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h)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绘制反射层剖面图、厚度图、等深度图等图件。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383" w:lineRule="exact"/>
        <w:ind w:left="60" w:firstLine="221"/>
        <w:jc w:val="left"/>
        <w:sectPr>
          <w:type w:val="continuous"/>
          <w:pgSz w:w="11906" w:h="16838"/>
          <w:pgMar w:top="1101" w:right="714" w:bottom="861" w:left="1074" w:header="0" w:footer="0" w:gutter="0"/>
          <w:pgNumType w:start="52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20</w:t>
      </w:r>
    </w:p>
    <w:p>
      <w:pPr>
        <w:spacing w:before="0" w:after="0" w:line="240" w:lineRule="exact"/>
      </w:pPr>
      <w:bookmarkStart w:id="27" w:name="27"/>
      <w:bookmarkEnd w:id="27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49" w:lineRule="exact"/>
        <w:ind w:left="45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8.6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浅地层剖面资料处理与解释</w:t>
      </w:r>
    </w:p>
    <w:p>
      <w:pPr>
        <w:spacing w:before="0" w:after="0" w:line="240" w:lineRule="exact"/>
        <w:ind w:left="454" w:firstLine="0"/>
      </w:pPr>
    </w:p>
    <w:p>
      <w:pPr>
        <w:spacing w:before="0" w:after="0" w:line="228" w:lineRule="exact"/>
        <w:ind w:left="45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8.6.1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处理前准备</w:t>
      </w:r>
    </w:p>
    <w:p>
      <w:pPr>
        <w:spacing w:before="0" w:after="0" w:line="240" w:lineRule="exact"/>
        <w:ind w:left="454" w:firstLine="0"/>
      </w:pPr>
    </w:p>
    <w:p>
      <w:pPr>
        <w:spacing w:before="0" w:after="0" w:line="228" w:lineRule="exact"/>
        <w:ind w:left="45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数据处理的原始资料包括野外浅地层剖面数据、班报、导航数据和其它辅助资料。</w:t>
      </w:r>
    </w:p>
    <w:p>
      <w:pPr>
        <w:spacing w:before="0" w:after="0" w:line="240" w:lineRule="exact"/>
        <w:ind w:left="454" w:firstLine="420"/>
      </w:pPr>
    </w:p>
    <w:p>
      <w:pPr>
        <w:spacing w:before="0" w:after="0" w:line="228" w:lineRule="exact"/>
        <w:ind w:left="45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8.6.2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处理技术要求</w:t>
      </w:r>
    </w:p>
    <w:p>
      <w:pPr>
        <w:spacing w:before="0" w:after="0" w:line="240" w:lineRule="exact"/>
        <w:ind w:left="454" w:firstLine="0"/>
      </w:pPr>
    </w:p>
    <w:p>
      <w:pPr>
        <w:spacing w:before="0" w:after="0" w:line="228" w:lineRule="exact"/>
        <w:ind w:left="454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技术要求包括：</w:t>
      </w:r>
    </w:p>
    <w:p>
      <w:pPr>
        <w:spacing w:before="0" w:after="0" w:line="312" w:lineRule="exact"/>
        <w:ind w:left="45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数据格式转换，同时要注意振幅数据的浮点类型；</w:t>
      </w:r>
    </w:p>
    <w:p>
      <w:pPr>
        <w:spacing w:before="0" w:after="0" w:line="312" w:lineRule="exact"/>
        <w:ind w:left="45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浅地层剖面资料进行处理包括下列方面：</w:t>
      </w:r>
    </w:p>
    <w:p>
      <w:pPr>
        <w:spacing w:before="0" w:after="0" w:line="312" w:lineRule="exact"/>
        <w:ind w:left="454" w:firstLine="839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1)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滤波；</w:t>
      </w:r>
    </w:p>
    <w:p>
      <w:pPr>
        <w:spacing w:before="0" w:after="0" w:line="312" w:lineRule="exact"/>
        <w:ind w:left="454" w:firstLine="839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2)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振幅补偿，包括扩散、吸收补偿和激发、接受差异补偿；</w:t>
      </w:r>
    </w:p>
    <w:p>
      <w:pPr>
        <w:spacing w:before="0" w:after="0" w:line="312" w:lineRule="exact"/>
        <w:ind w:left="454" w:firstLine="839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3)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相关分析；</w:t>
      </w:r>
    </w:p>
    <w:p>
      <w:pPr>
        <w:spacing w:before="0" w:after="0" w:line="312" w:lineRule="exact"/>
        <w:ind w:left="454" w:firstLine="839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4)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反褶积；</w:t>
      </w:r>
    </w:p>
    <w:p>
      <w:pPr>
        <w:spacing w:before="0" w:after="0" w:line="312" w:lineRule="exact"/>
        <w:ind w:left="454" w:firstLine="839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5)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文件格式变换。</w:t>
      </w:r>
    </w:p>
    <w:p>
      <w:pPr>
        <w:spacing w:before="0" w:after="0" w:line="240" w:lineRule="exact"/>
        <w:ind w:left="454" w:firstLine="839"/>
      </w:pPr>
    </w:p>
    <w:p>
      <w:pPr>
        <w:spacing w:before="0" w:after="0" w:line="228" w:lineRule="exact"/>
        <w:ind w:left="45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8.6.3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资料解释</w:t>
      </w:r>
    </w:p>
    <w:p>
      <w:pPr>
        <w:spacing w:before="0" w:after="0" w:line="240" w:lineRule="exact"/>
        <w:ind w:left="454" w:firstLine="0"/>
      </w:pPr>
    </w:p>
    <w:p>
      <w:pPr>
        <w:spacing w:before="0" w:after="0" w:line="228" w:lineRule="exact"/>
        <w:ind w:left="454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解释内容包括：</w:t>
      </w:r>
    </w:p>
    <w:p>
      <w:pPr>
        <w:spacing w:before="0" w:after="0" w:line="312" w:lineRule="exact"/>
        <w:ind w:left="45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5"/>
          <w:w w:val="100"/>
          <w:position w:val="0"/>
          <w:sz w:val="21"/>
          <w:u w:val="none"/>
        </w:rPr>
        <w:t>结合调查区内浅部岩芯资料及其它相关资料，识别、追踪和划分目标反射层（松散层和基岩）；</w:t>
      </w:r>
    </w:p>
    <w:p>
      <w:pPr>
        <w:spacing w:before="0" w:after="0" w:line="312" w:lineRule="exact"/>
        <w:ind w:left="45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识别和解释表层断层；</w:t>
      </w:r>
    </w:p>
    <w:p>
      <w:pPr>
        <w:spacing w:before="0" w:after="0" w:line="312" w:lineRule="exact"/>
        <w:ind w:left="45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c)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识别和分析表层地质体类型，解释各种地质灾害因素；</w:t>
      </w:r>
    </w:p>
    <w:p>
      <w:pPr>
        <w:spacing w:before="0" w:after="0" w:line="312" w:lineRule="exact"/>
        <w:ind w:left="45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d)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分析地貌特征；</w:t>
      </w:r>
    </w:p>
    <w:p>
      <w:pPr>
        <w:spacing w:before="0" w:after="0" w:line="312" w:lineRule="exact"/>
        <w:ind w:left="45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e)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绘制反射层剖面图和厚度图。</w:t>
      </w:r>
    </w:p>
    <w:p>
      <w:pPr>
        <w:spacing w:before="0" w:after="0" w:line="240" w:lineRule="exact"/>
        <w:ind w:left="454" w:firstLine="420"/>
      </w:pPr>
    </w:p>
    <w:p>
      <w:pPr>
        <w:spacing w:before="0" w:after="0" w:line="228" w:lineRule="exact"/>
        <w:ind w:left="45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8.7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遥感地质资料处理与解译</w:t>
      </w:r>
    </w:p>
    <w:p>
      <w:pPr>
        <w:spacing w:before="0" w:after="0" w:line="240" w:lineRule="exact"/>
        <w:ind w:left="454" w:firstLine="0"/>
      </w:pPr>
    </w:p>
    <w:p>
      <w:pPr>
        <w:spacing w:before="0" w:after="0" w:line="228" w:lineRule="exact"/>
        <w:ind w:left="45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8.7.1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卫星遥感数据处理</w:t>
      </w:r>
    </w:p>
    <w:p>
      <w:pPr>
        <w:spacing w:before="0" w:after="0" w:line="240" w:lineRule="exact"/>
        <w:ind w:left="454" w:firstLine="0"/>
      </w:pPr>
    </w:p>
    <w:p>
      <w:pPr>
        <w:spacing w:before="0" w:after="0" w:line="228" w:lineRule="exact"/>
        <w:ind w:left="45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8.7.1.1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影像预处理</w:t>
      </w:r>
    </w:p>
    <w:p>
      <w:pPr>
        <w:spacing w:before="0" w:after="0" w:line="240" w:lineRule="exact"/>
        <w:ind w:left="454" w:firstLine="0"/>
      </w:pPr>
    </w:p>
    <w:p>
      <w:pPr>
        <w:spacing w:before="0" w:after="0" w:line="228" w:lineRule="exact"/>
        <w:ind w:left="454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预处理内容与要求</w:t>
      </w:r>
    </w:p>
    <w:p>
      <w:pPr>
        <w:spacing w:before="0" w:after="0" w:line="312" w:lineRule="exact"/>
        <w:ind w:left="45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辐射校正：定标系数以地面站提供的系数为标准；</w:t>
      </w:r>
    </w:p>
    <w:p>
      <w:pPr>
        <w:spacing w:before="0" w:after="0" w:line="328" w:lineRule="exact"/>
        <w:ind w:left="45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几何校正：使用的控制点对不应少于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6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对，且点对分布应均匀；光学遥感数据的几何校正误差</w:t>
      </w:r>
    </w:p>
    <w:p>
      <w:pPr>
        <w:spacing w:before="0" w:after="0" w:line="312" w:lineRule="exact"/>
        <w:ind w:left="454" w:firstLine="83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不超过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个像素；</w:t>
      </w:r>
    </w:p>
    <w:p>
      <w:pPr>
        <w:spacing w:before="0" w:after="0" w:line="296" w:lineRule="exact"/>
        <w:ind w:left="45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c)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图像镶嵌：接缝处影像灰度、色调应与整幅影像灰度、色调协调。</w:t>
      </w:r>
    </w:p>
    <w:p>
      <w:pPr>
        <w:tabs>
          <w:tab w:val="left" w:pos="1293"/>
        </w:tabs>
        <w:spacing w:before="0" w:after="0" w:line="328" w:lineRule="exact"/>
        <w:ind w:left="454" w:firstLine="420"/>
        <w:jc w:val="left"/>
      </w:pPr>
      <w:r>
        <w:rPr>
          <w:rFonts w:ascii="宋体" w:hAnsi="宋体" w:cs="宋体"/>
          <w:color w:val="000000"/>
          <w:spacing w:val="-2"/>
          <w:w w:val="100"/>
          <w:position w:val="0"/>
          <w:sz w:val="20"/>
          <w:u w:val="none"/>
        </w:rPr>
        <w:t>d)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9"/>
          <w:w w:val="100"/>
          <w:position w:val="0"/>
          <w:sz w:val="21"/>
          <w:u w:val="none"/>
        </w:rPr>
        <w:t>数据融合：光学遥感数据之间的配准中误差不超过</w:t>
      </w:r>
      <w:r>
        <w:rPr>
          <w:rFonts w:ascii="Calibri" w:hAnsi="Calibri" w:cs="Calibri"/>
          <w:color w:val="000000"/>
          <w:spacing w:val="-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21"/>
          <w:u w:val="none"/>
        </w:rPr>
        <w:t>0.5</w:t>
      </w:r>
      <w:r>
        <w:rPr>
          <w:rFonts w:ascii="Calibri" w:hAnsi="Calibri" w:cs="Calibri"/>
          <w:color w:val="000000"/>
          <w:spacing w:val="-2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9"/>
          <w:w w:val="100"/>
          <w:position w:val="0"/>
          <w:sz w:val="21"/>
          <w:u w:val="none"/>
        </w:rPr>
        <w:t>个像素；融合后的信息损失量不超过</w:t>
      </w:r>
      <w:r>
        <w:rPr>
          <w:rFonts w:ascii="Calibri" w:hAnsi="Calibri" w:cs="Calibri"/>
          <w:color w:val="000000"/>
          <w:spacing w:val="-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21"/>
          <w:u w:val="none"/>
        </w:rPr>
        <w:t>30%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454" w:firstLine="420"/>
      </w:pPr>
    </w:p>
    <w:p>
      <w:pPr>
        <w:spacing w:before="0" w:after="0" w:line="212" w:lineRule="exact"/>
        <w:ind w:left="45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8.7.1.2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图像处理</w:t>
      </w:r>
    </w:p>
    <w:p>
      <w:pPr>
        <w:spacing w:before="0" w:after="0" w:line="240" w:lineRule="exact"/>
        <w:ind w:left="454" w:firstLine="0"/>
      </w:pPr>
    </w:p>
    <w:p>
      <w:pPr>
        <w:spacing w:before="0" w:after="0" w:line="244" w:lineRule="exact"/>
        <w:ind w:left="454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图像处理的常用方法参照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DZ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0190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1997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8.4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240" w:lineRule="exact"/>
        <w:ind w:left="454" w:firstLine="420"/>
      </w:pPr>
    </w:p>
    <w:p>
      <w:pPr>
        <w:spacing w:before="0" w:after="0" w:line="212" w:lineRule="exact"/>
        <w:ind w:left="45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8.7.2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卫星遥感数据解译</w:t>
      </w:r>
    </w:p>
    <w:p>
      <w:pPr>
        <w:spacing w:before="0" w:after="0" w:line="240" w:lineRule="exact"/>
        <w:ind w:left="454" w:firstLine="0"/>
      </w:pPr>
    </w:p>
    <w:p>
      <w:pPr>
        <w:spacing w:before="0" w:after="0" w:line="228" w:lineRule="exact"/>
        <w:ind w:left="45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8.7.2.1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技术要求</w:t>
      </w:r>
    </w:p>
    <w:p>
      <w:pPr>
        <w:spacing w:before="0" w:after="0" w:line="240" w:lineRule="exact"/>
        <w:ind w:left="454" w:firstLine="0"/>
      </w:pPr>
    </w:p>
    <w:p>
      <w:pPr>
        <w:spacing w:before="0" w:after="0" w:line="228" w:lineRule="exact"/>
        <w:ind w:left="454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技术要求：</w:t>
      </w:r>
    </w:p>
    <w:p>
      <w:pPr>
        <w:spacing w:before="0" w:after="0" w:line="328" w:lineRule="exact"/>
        <w:ind w:left="45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定位精度优于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15</w:t>
      </w:r>
      <w:r>
        <w:rPr>
          <w:rFonts w:ascii="Calibri" w:hAnsi="Calibri" w:cs="Calibri"/>
          <w:color w:val="000000"/>
          <w:spacing w:val="-1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m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；</w:t>
      </w:r>
    </w:p>
    <w:p>
      <w:pPr>
        <w:spacing w:before="0" w:after="0" w:line="312" w:lineRule="exact"/>
        <w:ind w:left="45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0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海岸类型判对率优于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90%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，分类见附录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D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D.1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；</w:t>
      </w:r>
    </w:p>
    <w:p>
      <w:pPr>
        <w:spacing w:before="0" w:after="0" w:line="240" w:lineRule="exact"/>
        <w:ind w:left="454" w:firstLine="420"/>
      </w:pPr>
    </w:p>
    <w:p>
      <w:pPr>
        <w:spacing w:before="0" w:after="0" w:line="301" w:lineRule="exact"/>
        <w:ind w:left="454" w:firstLine="8978"/>
        <w:jc w:val="left"/>
        <w:sectPr>
          <w:type w:val="continuous"/>
          <w:pgSz w:w="11906" w:h="16839"/>
          <w:pgMar w:top="1101" w:right="604" w:bottom="861" w:left="964" w:header="0" w:footer="0" w:gutter="0"/>
          <w:pgNumType w:start="53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21</w:t>
      </w:r>
    </w:p>
    <w:p>
      <w:pPr>
        <w:spacing w:before="0" w:after="0" w:line="240" w:lineRule="exact"/>
      </w:pPr>
      <w:bookmarkStart w:id="28" w:name="28"/>
      <w:bookmarkEnd w:id="28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08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c)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标识地质灾害体分布位置、范围和排污口的情况并现场调查验证。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36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8.7.2.2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室内判读解译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53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室内判读解译按照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DZ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0190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1997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8.5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19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8.7.2.3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现场验证解译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52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现场验证解译按照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5.6.4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执行。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300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8.7.3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专题图制作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6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8.7.3.1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一般要求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52" w:lineRule="exact"/>
        <w:ind w:left="60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坐标系统、投影系统按照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6.1.1.3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规定。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19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8.7.3.2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主要图件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6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应包括：</w:t>
      </w:r>
    </w:p>
    <w:p>
      <w:pPr>
        <w:spacing w:before="0" w:after="0" w:line="320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a)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海岸线动态变迁遥感解译图；</w:t>
      </w:r>
    </w:p>
    <w:p>
      <w:pPr>
        <w:spacing w:before="0" w:after="0" w:line="319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b)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红树林、珊瑚礁、海草床等特殊海岸动态分析图；</w:t>
      </w:r>
    </w:p>
    <w:p>
      <w:pPr>
        <w:spacing w:before="0" w:after="0" w:line="320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c)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海面水动力遥感反演图；</w:t>
      </w:r>
    </w:p>
    <w:p>
      <w:pPr>
        <w:spacing w:before="0" w:after="0" w:line="320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d)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海面温度遥感反演图；</w:t>
      </w:r>
    </w:p>
    <w:p>
      <w:pPr>
        <w:spacing w:before="0" w:after="0" w:line="319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e)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海面水色要素遥感反演图。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393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9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海洋地质环境质量评价与地质灾害评价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39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9.1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海水环境质量评价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5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9.1.1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评价内容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6" w:lineRule="exact"/>
        <w:ind w:left="60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包括水质评价、有机污染评价和富营养化评价，其中有机污染评价和富营养化评价可根据调查区的</w:t>
      </w:r>
    </w:p>
    <w:p>
      <w:pPr>
        <w:spacing w:before="0" w:after="0" w:line="320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海域用途和管理目标选择进行。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5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9.1.2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评价标准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52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根据调查区的海域用途和管理目标按照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3097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1997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中的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3，选择类别标准。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20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9.1.3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评价方法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5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9.1.3.1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海水水质评价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6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9.1.3.1.1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单因子评价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52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单因子评价方法参照附录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E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中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E.1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21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9.1.3.1.2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综合评价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51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综合评价方法参照附录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E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中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E.2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62" w:lineRule="exact"/>
        <w:ind w:left="60" w:firstLine="221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22</w:t>
      </w:r>
      <w:r>
        <w:br/>
      </w:r>
      <w: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https://d.book118.com/546051153113010031</w:t>
        </w:r>
      </w:hyperlink>
    </w:p>
    <w:p>
      <w:pPr>
        <w:spacing w:before="0" w:after="0" w:line="262" w:lineRule="exact"/>
        <w:ind w:left="60" w:firstLine="221"/>
        <w:jc w:val="left"/>
      </w:pPr>
    </w:p>
    <w:sectPr>
      <w:type w:val="continuous"/>
      <w:pgSz w:w="11906" w:h="16838"/>
      <w:pgMar w:top="1101" w:right="714" w:bottom="861" w:left="1074" w:header="0" w:footer="0" w:gutter="0"/>
      <w:pgNumType w:start="54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7F1C1F"/>
    <w:rsid w:val="0AD93626"/>
  </w:rsids>
  <w:docVars>
    <w:docVar w:name="commondata" w:val="eyJoZGlkIjoiYzQ3ODRiNjhiNTMxOTIxOGIzNTBlZThhNThjYWY1ND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uiPriority w:val="99"/>
    <w:semiHidden/>
    <w:unhideWhenUsed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546051153113010031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8"/>
    <customShpInfo spid="_x0000_s2089"/>
    <customShpInfo spid="_x0000_s2090"/>
    <customShpInfo spid="_x0000_s2091"/>
    <customShpInfo spid="_x0000_s2092"/>
    <customShpInfo spid="_x0000_s2093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120"/>
    <customShpInfo spid="_x0000_s2121"/>
    <customShpInfo spid="_x0000_s2122"/>
    <customShpInfo spid="_x0000_s2123"/>
    <customShpInfo spid="_x0000_s2124"/>
    <customShpInfo spid="_x0000_s2125"/>
    <customShpInfo spid="_x0000_s2126"/>
    <customShpInfo spid="_x0000_s2127"/>
    <customShpInfo spid="_x0000_s2128"/>
    <customShpInfo spid="_x0000_s2129"/>
    <customShpInfo spid="_x0000_s2130"/>
    <customShpInfo spid="_x0000_s2131"/>
    <customShpInfo spid="_x0000_s2132"/>
    <customShpInfo spid="_x0000_s2133"/>
    <customShpInfo spid="_x0000_s2134"/>
    <customShpInfo spid="_x0000_s2135"/>
    <customShpInfo spid="_x0000_s2136"/>
    <customShpInfo spid="_x0000_s2137"/>
    <customShpInfo spid="_x0000_s2138"/>
    <customShpInfo spid="_x0000_s2139"/>
    <customShpInfo spid="_x0000_s2140"/>
    <customShpInfo spid="_x0000_s2141"/>
    <customShpInfo spid="_x0000_s2142"/>
    <customShpInfo spid="_x0000_s2143"/>
    <customShpInfo spid="_x0000_s2144"/>
    <customShpInfo spid="_x0000_s2145"/>
    <customShpInfo spid="_x0000_s2146"/>
    <customShpInfo spid="_x0000_s2147"/>
    <customShpInfo spid="_x0000_s2148"/>
    <customShpInfo spid="_x0000_s2149"/>
    <customShpInfo spid="_x0000_s2150"/>
    <customShpInfo spid="_x0000_s2151"/>
    <customShpInfo spid="_x0000_s2152"/>
    <customShpInfo spid="_x0000_s2153"/>
    <customShpInfo spid="_x0000_s2154"/>
    <customShpInfo spid="_x0000_s2155"/>
    <customShpInfo spid="_x0000_s2156"/>
    <customShpInfo spid="_x0000_s2157"/>
    <customShpInfo spid="_x0000_s2158"/>
    <customShpInfo spid="_x0000_s2159"/>
    <customShpInfo spid="_x0000_s2160"/>
    <customShpInfo spid="_x0000_s2161"/>
    <customShpInfo spid="_x0000_s2162"/>
    <customShpInfo spid="_x0000_s2163"/>
    <customShpInfo spid="_x0000_s2164"/>
    <customShpInfo spid="_x0000_s2165"/>
    <customShpInfo spid="_x0000_s2166"/>
    <customShpInfo spid="_x0000_s2167"/>
    <customShpInfo spid="_x0000_s2168"/>
    <customShpInfo spid="_x0000_s2169"/>
    <customShpInfo spid="_x0000_s2170"/>
    <customShpInfo spid="_x0000_s2171"/>
    <customShpInfo spid="_x0000_s2172"/>
    <customShpInfo spid="_x0000_s2173"/>
    <customShpInfo spid="_x0000_s2174"/>
    <customShpInfo spid="_x0000_s2175"/>
    <customShpInfo spid="_x0000_s2176"/>
    <customShpInfo spid="_x0000_s2177"/>
    <customShpInfo spid="_x0000_s2178"/>
    <customShpInfo spid="_x0000_s2179"/>
    <customShpInfo spid="_x0000_s2180"/>
    <customShpInfo spid="_x0000_s2181"/>
    <customShpInfo spid="_x0000_s2182"/>
    <customShpInfo spid="_x0000_s2183"/>
    <customShpInfo spid="_x0000_s2184"/>
    <customShpInfo spid="_x0000_s2185"/>
    <customShpInfo spid="_x0000_s2186"/>
    <customShpInfo spid="_x0000_s2187"/>
    <customShpInfo spid="_x0000_s2188"/>
    <customShpInfo spid="_x0000_s2189"/>
    <customShpInfo spid="_x0000_s2190"/>
    <customShpInfo spid="_x0000_s2191"/>
    <customShpInfo spid="_x0000_s2192"/>
    <customShpInfo spid="_x0000_s2193"/>
    <customShpInfo spid="_x0000_s2194"/>
    <customShpInfo spid="_x0000_s2195"/>
    <customShpInfo spid="_x0000_s2196"/>
    <customShpInfo spid="_x0000_s2197"/>
    <customShpInfo spid="_x0000_s2198"/>
    <customShpInfo spid="_x0000_s2199"/>
    <customShpInfo spid="_x0000_s2200"/>
    <customShpInfo spid="_x0000_s2201"/>
    <customShpInfo spid="_x0000_s2202"/>
    <customShpInfo spid="_x0000_s2203"/>
    <customShpInfo spid="_x0000_s2204"/>
    <customShpInfo spid="_x0000_s2205"/>
    <customShpInfo spid="_x0000_s2206"/>
    <customShpInfo spid="_x0000_s2207"/>
    <customShpInfo spid="_x0000_s2208"/>
    <customShpInfo spid="_x0000_s2209"/>
    <customShpInfo spid="_x0000_s2210"/>
    <customShpInfo spid="_x0000_s2211"/>
    <customShpInfo spid="_x0000_s2212"/>
    <customShpInfo spid="_x0000_s2213"/>
    <customShpInfo spid="_x0000_s2214"/>
    <customShpInfo spid="_x0000_s2215"/>
    <customShpInfo spid="_x0000_s2216"/>
    <customShpInfo spid="_x0000_s2217"/>
    <customShpInfo spid="_x0000_s2218"/>
    <customShpInfo spid="_x0000_s2219"/>
    <customShpInfo spid="_x0000_s2220"/>
    <customShpInfo spid="_x0000_s2221"/>
    <customShpInfo spid="_x0000_s2222"/>
    <customShpInfo spid="_x0000_s2223"/>
    <customShpInfo spid="_x0000_s2224"/>
    <customShpInfo spid="_x0000_s2225"/>
    <customShpInfo spid="_x0000_s2226"/>
    <customShpInfo spid="_x0000_s2227"/>
    <customShpInfo spid="_x0000_s2228"/>
    <customShpInfo spid="_x0000_s2229"/>
    <customShpInfo spid="_x0000_s2230"/>
    <customShpInfo spid="_x0000_s2231"/>
    <customShpInfo spid="_x0000_s2232"/>
    <customShpInfo spid="_x0000_s2233"/>
    <customShpInfo spid="_x0000_s2234"/>
    <customShpInfo spid="_x0000_s2235"/>
    <customShpInfo spid="_x0000_s2236"/>
    <customShpInfo spid="_x0000_s2237"/>
    <customShpInfo spid="_x0000_s2238"/>
    <customShpInfo spid="_x0000_s2239"/>
    <customShpInfo spid="_x0000_s2240"/>
    <customShpInfo spid="_x0000_s2241"/>
    <customShpInfo spid="_x0000_s2242"/>
    <customShpInfo spid="_x0000_s2243"/>
    <customShpInfo spid="_x0000_s2244"/>
    <customShpInfo spid="_x0000_s2245"/>
    <customShpInfo spid="_x0000_s2246"/>
    <customShpInfo spid="_x0000_s2247"/>
    <customShpInfo spid="_x0000_s2248"/>
    <customShpInfo spid="_x0000_s2249"/>
    <customShpInfo spid="_x0000_s2250"/>
    <customShpInfo spid="_x0000_s2251"/>
    <customShpInfo spid="_x0000_s2252"/>
    <customShpInfo spid="_x0000_s2253"/>
    <customShpInfo spid="_x0000_s2254"/>
    <customShpInfo spid="_x0000_s2255"/>
    <customShpInfo spid="_x0000_s2256"/>
    <customShpInfo spid="_x0000_s2257"/>
    <customShpInfo spid="_x0000_s2258"/>
    <customShpInfo spid="_x0000_s2259"/>
    <customShpInfo spid="_x0000_s2260"/>
    <customShpInfo spid="_x0000_s2261"/>
    <customShpInfo spid="_x0000_s2262"/>
    <customShpInfo spid="_x0000_s2263"/>
    <customShpInfo spid="_x0000_s2264"/>
    <customShpInfo spid="_x0000_s2265"/>
    <customShpInfo spid="_x0000_s2266"/>
    <customShpInfo spid="_x0000_s2267"/>
    <customShpInfo spid="_x0000_s2268"/>
    <customShpInfo spid="_x0000_s2269"/>
    <customShpInfo spid="_x0000_s2270"/>
    <customShpInfo spid="_x0000_s2271"/>
    <customShpInfo spid="_x0000_s2272"/>
    <customShpInfo spid="_x0000_s2273"/>
    <customShpInfo spid="_x0000_s2274"/>
    <customShpInfo spid="_x0000_s2275"/>
    <customShpInfo spid="_x0000_s2276"/>
    <customShpInfo spid="_x0000_s2277"/>
    <customShpInfo spid="_x0000_s2278"/>
    <customShpInfo spid="_x0000_s2279"/>
    <customShpInfo spid="_x0000_s2280"/>
    <customShpInfo spid="_x0000_s2281"/>
    <customShpInfo spid="_x0000_s2282"/>
    <customShpInfo spid="_x0000_s2283"/>
    <customShpInfo spid="_x0000_s2284"/>
    <customShpInfo spid="_x0000_s2285"/>
    <customShpInfo spid="_x0000_s2286"/>
    <customShpInfo spid="_x0000_s2287"/>
    <customShpInfo spid="_x0000_s2288"/>
    <customShpInfo spid="_x0000_s2289"/>
    <customShpInfo spid="_x0000_s2290"/>
    <customShpInfo spid="_x0000_s2291"/>
    <customShpInfo spid="_x0000_s2292"/>
    <customShpInfo spid="_x0000_s2293"/>
    <customShpInfo spid="_x0000_s2294"/>
    <customShpInfo spid="_x0000_s2295"/>
    <customShpInfo spid="_x0000_s2296"/>
    <customShpInfo spid="_x0000_s2297"/>
    <customShpInfo spid="_x0000_s2298"/>
    <customShpInfo spid="_x0000_s2299"/>
    <customShpInfo spid="_x0000_s2300"/>
    <customShpInfo spid="_x0000_s2301"/>
    <customShpInfo spid="_x0000_s2302"/>
    <customShpInfo spid="_x0000_s2303"/>
    <customShpInfo spid="_x0000_s2304"/>
    <customShpInfo spid="_x0000_s2305"/>
    <customShpInfo spid="_x0000_s2306"/>
    <customShpInfo spid="_x0000_s2307"/>
    <customShpInfo spid="_x0000_s2308"/>
    <customShpInfo spid="_x0000_s2309"/>
    <customShpInfo spid="_x0000_s2310"/>
    <customShpInfo spid="_x0000_s2311"/>
    <customShpInfo spid="_x0000_s2312"/>
    <customShpInfo spid="_x0000_s2313"/>
    <customShpInfo spid="_x0000_s2314"/>
    <customShpInfo spid="_x0000_s2315"/>
    <customShpInfo spid="_x0000_s2316"/>
    <customShpInfo spid="_x0000_s2317"/>
    <customShpInfo spid="_x0000_s2318"/>
    <customShpInfo spid="_x0000_s2319"/>
    <customShpInfo spid="_x0000_s2320"/>
    <customShpInfo spid="_x0000_s2321"/>
    <customShpInfo spid="_x0000_s2322"/>
    <customShpInfo spid="_x0000_s2323"/>
    <customShpInfo spid="_x0000_s2324"/>
    <customShpInfo spid="_x0000_s2325"/>
    <customShpInfo spid="_x0000_s2326"/>
    <customShpInfo spid="_x0000_s2327"/>
    <customShpInfo spid="_x0000_s2328"/>
    <customShpInfo spid="_x0000_s2329"/>
    <customShpInfo spid="_x0000_s2330"/>
    <customShpInfo spid="_x0000_s2331"/>
    <customShpInfo spid="_x0000_s2332"/>
    <customShpInfo spid="_x0000_s2333"/>
    <customShpInfo spid="_x0000_s2334"/>
    <customShpInfo spid="_x0000_s2335"/>
    <customShpInfo spid="_x0000_s2336"/>
    <customShpInfo spid="_x0000_s2337"/>
    <customShpInfo spid="_x0000_s2338"/>
    <customShpInfo spid="_x0000_s2339"/>
    <customShpInfo spid="_x0000_s2340"/>
    <customShpInfo spid="_x0000_s2341"/>
    <customShpInfo spid="_x0000_s2342"/>
    <customShpInfo spid="_x0000_s2343"/>
    <customShpInfo spid="_x0000_s2344"/>
    <customShpInfo spid="_x0000_s2345"/>
    <customShpInfo spid="_x0000_s2346"/>
    <customShpInfo spid="_x0000_s2347"/>
    <customShpInfo spid="_x0000_s2348"/>
    <customShpInfo spid="_x0000_s2349"/>
    <customShpInfo spid="_x0000_s2350"/>
    <customShpInfo spid="_x0000_s2351"/>
    <customShpInfo spid="_x0000_s2352"/>
    <customShpInfo spid="_x0000_s2353"/>
    <customShpInfo spid="_x0000_s2354"/>
    <customShpInfo spid="_x0000_s2355"/>
    <customShpInfo spid="_x0000_s2356"/>
    <customShpInfo spid="_x0000_s2357"/>
    <customShpInfo spid="_x0000_s2358"/>
    <customShpInfo spid="_x0000_s2359"/>
    <customShpInfo spid="_x0000_s2360"/>
    <customShpInfo spid="_x0000_s2361"/>
    <customShpInfo spid="_x0000_s2362"/>
    <customShpInfo spid="_x0000_s2363"/>
    <customShpInfo spid="_x0000_s2364"/>
    <customShpInfo spid="_x0000_s2365"/>
    <customShpInfo spid="_x0000_s2366"/>
    <customShpInfo spid="_x0000_s2367"/>
    <customShpInfo spid="_x0000_s2368"/>
    <customShpInfo spid="_x0000_s2369"/>
    <customShpInfo spid="_x0000_s2370"/>
    <customShpInfo spid="_x0000_s2371"/>
    <customShpInfo spid="_x0000_s2372"/>
    <customShpInfo spid="_x0000_s2373"/>
    <customShpInfo spid="_x0000_s2374"/>
    <customShpInfo spid="_x0000_s2375"/>
    <customShpInfo spid="_x0000_s2376"/>
    <customShpInfo spid="_x0000_s2377"/>
    <customShpInfo spid="_x0000_s2378"/>
    <customShpInfo spid="_x0000_s2379"/>
    <customShpInfo spid="_x0000_s2380"/>
    <customShpInfo spid="_x0000_s2381"/>
    <customShpInfo spid="_x0000_s2382"/>
    <customShpInfo spid="_x0000_s2383"/>
    <customShpInfo spid="_x0000_s2384"/>
    <customShpInfo spid="_x0000_s2385"/>
    <customShpInfo spid="_x0000_s2386"/>
    <customShpInfo spid="_x0000_s2387"/>
    <customShpInfo spid="_x0000_s2388"/>
    <customShpInfo spid="_x0000_s2389"/>
    <customShpInfo spid="_x0000_s2390"/>
    <customShpInfo spid="_x0000_s2391"/>
    <customShpInfo spid="_x0000_s2392"/>
    <customShpInfo spid="_x0000_s2393"/>
    <customShpInfo spid="_x0000_s2394"/>
    <customShpInfo spid="_x0000_s2395"/>
    <customShpInfo spid="_x0000_s2396"/>
    <customShpInfo spid="_x0000_s2397"/>
    <customShpInfo spid="_x0000_s2398"/>
    <customShpInfo spid="_x0000_s2399"/>
    <customShpInfo spid="_x0000_s2400"/>
    <customShpInfo spid="_x0000_s2401"/>
    <customShpInfo spid="_x0000_s2402"/>
    <customShpInfo spid="_x0000_s2403"/>
    <customShpInfo spid="_x0000_s2404"/>
    <customShpInfo spid="_x0000_s2405"/>
    <customShpInfo spid="_x0000_s2406"/>
    <customShpInfo spid="_x0000_s2407"/>
    <customShpInfo spid="_x0000_s240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馒头</dc:creator>
  <cp:lastModifiedBy>馒头</cp:lastModifiedBy>
  <cp:revision>1</cp:revision>
  <dcterms:created xsi:type="dcterms:W3CDTF">2024-01-04T06:39:22Z</dcterms:created>
  <dcterms:modified xsi:type="dcterms:W3CDTF">2024-01-04T06:39:31Z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DE59B86489AE42898DFA21C9F103F0A4_12</vt:lpwstr>
  </property>
  <property fmtid="{D5CDD505-2E9C-101B-9397-08002B2CF9AE}" pid="3" name="KSOProductBuildVer">
    <vt:lpwstr>2052-12.1.0.16120</vt:lpwstr>
  </property>
</Properties>
</file>