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窗帘门帘项目计划设计方案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10" w:history="1">
        <w:r>
          <w:rPr>
            <w:rFonts w:ascii="仿宋" w:eastAsia="仿宋" w:hAnsi="仿宋" w:cs="仿宋" w:hint="eastAsia"/>
            <w:lang w:eastAsia="zh-CN"/>
          </w:rPr>
          <w:t>前言</w:t>
        </w:r>
        <w:r>
          <w:tab/>
        </w:r>
        <w:r>
          <w:fldChar w:fldCharType="begin"/>
        </w:r>
        <w:r>
          <w:instrText xml:space="preserve"> PAGEREF _Toc32110 \h </w:instrText>
        </w:r>
        <w:r>
          <w:fldChar w:fldCharType="separate"/>
        </w:r>
        <w:r>
          <w:t>3</w:t>
        </w:r>
        <w:r>
          <w:fldChar w:fldCharType="end"/>
        </w:r>
      </w:hyperlink>
    </w:p>
    <w:p>
      <w:pPr>
        <w:pStyle w:val="TOC1"/>
        <w:tabs>
          <w:tab w:val="right" w:leader="dot" w:pos="8306"/>
        </w:tabs>
      </w:pPr>
      <w:hyperlink w:anchor="_Toc32476" w:history="1">
        <w:r>
          <w:rPr>
            <w:rFonts w:ascii="仿宋" w:eastAsia="仿宋" w:hAnsi="仿宋" w:cs="仿宋" w:hint="eastAsia"/>
            <w:lang w:eastAsia="zh-CN"/>
          </w:rPr>
          <w:t>一、窗帘门帘项目文档管理</w:t>
        </w:r>
        <w:r>
          <w:tab/>
        </w:r>
        <w:r>
          <w:fldChar w:fldCharType="begin"/>
        </w:r>
        <w:r>
          <w:instrText xml:space="preserve"> PAGEREF _Toc32476 \h </w:instrText>
        </w:r>
        <w:r>
          <w:fldChar w:fldCharType="separate"/>
        </w:r>
        <w:r>
          <w:t>3</w:t>
        </w:r>
        <w:r>
          <w:fldChar w:fldCharType="end"/>
        </w:r>
      </w:hyperlink>
    </w:p>
    <w:p>
      <w:pPr>
        <w:pStyle w:val="TOC2"/>
        <w:tabs>
          <w:tab w:val="right" w:leader="dot" w:pos="8306"/>
        </w:tabs>
      </w:pPr>
      <w:hyperlink w:anchor="_Toc32395" w:history="1">
        <w:r>
          <w:rPr>
            <w:rFonts w:ascii="仿宋" w:eastAsia="仿宋" w:hAnsi="仿宋" w:cs="仿宋" w:hint="eastAsia"/>
            <w:lang w:eastAsia="zh-CN"/>
          </w:rPr>
          <w:t>(一)、文档编制与审查</w:t>
        </w:r>
        <w:r>
          <w:tab/>
        </w:r>
        <w:r>
          <w:fldChar w:fldCharType="begin"/>
        </w:r>
        <w:r>
          <w:instrText xml:space="preserve"> PAGEREF _Toc32395 \h </w:instrText>
        </w:r>
        <w:r>
          <w:fldChar w:fldCharType="separate"/>
        </w:r>
        <w:r>
          <w:t>3</w:t>
        </w:r>
        <w:r>
          <w:fldChar w:fldCharType="end"/>
        </w:r>
      </w:hyperlink>
    </w:p>
    <w:p>
      <w:pPr>
        <w:pStyle w:val="TOC2"/>
        <w:tabs>
          <w:tab w:val="right" w:leader="dot" w:pos="8306"/>
        </w:tabs>
      </w:pPr>
      <w:hyperlink w:anchor="_Toc6022" w:history="1">
        <w:r>
          <w:rPr>
            <w:rFonts w:ascii="仿宋" w:eastAsia="仿宋" w:hAnsi="仿宋" w:cs="仿宋" w:hint="eastAsia"/>
            <w:lang w:eastAsia="zh-CN"/>
          </w:rPr>
          <w:t>(二)、文档发布与分发</w:t>
        </w:r>
        <w:r>
          <w:tab/>
        </w:r>
        <w:r>
          <w:fldChar w:fldCharType="begin"/>
        </w:r>
        <w:r>
          <w:instrText xml:space="preserve"> PAGEREF _Toc6022 \h </w:instrText>
        </w:r>
        <w:r>
          <w:fldChar w:fldCharType="separate"/>
        </w:r>
        <w:r>
          <w:t>4</w:t>
        </w:r>
        <w:r>
          <w:fldChar w:fldCharType="end"/>
        </w:r>
      </w:hyperlink>
    </w:p>
    <w:p>
      <w:pPr>
        <w:pStyle w:val="TOC2"/>
        <w:tabs>
          <w:tab w:val="right" w:leader="dot" w:pos="8306"/>
        </w:tabs>
      </w:pPr>
      <w:hyperlink w:anchor="_Toc22704" w:history="1">
        <w:r>
          <w:rPr>
            <w:rFonts w:ascii="仿宋" w:eastAsia="仿宋" w:hAnsi="仿宋" w:cs="仿宋" w:hint="eastAsia"/>
            <w:lang w:eastAsia="zh-CN"/>
          </w:rPr>
          <w:t>(三)、文档存档与归档</w:t>
        </w:r>
        <w:r>
          <w:tab/>
        </w:r>
        <w:r>
          <w:fldChar w:fldCharType="begin"/>
        </w:r>
        <w:r>
          <w:instrText xml:space="preserve"> PAGEREF _Toc22704 \h </w:instrText>
        </w:r>
        <w:r>
          <w:fldChar w:fldCharType="separate"/>
        </w:r>
        <w:r>
          <w:t>5</w:t>
        </w:r>
        <w:r>
          <w:fldChar w:fldCharType="end"/>
        </w:r>
      </w:hyperlink>
    </w:p>
    <w:p>
      <w:pPr>
        <w:pStyle w:val="TOC1"/>
        <w:tabs>
          <w:tab w:val="right" w:leader="dot" w:pos="8306"/>
        </w:tabs>
      </w:pPr>
      <w:hyperlink w:anchor="_Toc13395" w:history="1">
        <w:r>
          <w:rPr>
            <w:rFonts w:ascii="仿宋" w:eastAsia="仿宋" w:hAnsi="仿宋" w:cs="仿宋" w:hint="eastAsia"/>
            <w:lang w:eastAsia="zh-CN"/>
          </w:rPr>
          <w:t>二、窗帘门帘项目选址可行性分析</w:t>
        </w:r>
        <w:r>
          <w:tab/>
        </w:r>
        <w:r>
          <w:fldChar w:fldCharType="begin"/>
        </w:r>
        <w:r>
          <w:instrText xml:space="preserve"> PAGEREF _Toc13395 \h </w:instrText>
        </w:r>
        <w:r>
          <w:fldChar w:fldCharType="separate"/>
        </w:r>
        <w:r>
          <w:t>6</w:t>
        </w:r>
        <w:r>
          <w:fldChar w:fldCharType="end"/>
        </w:r>
      </w:hyperlink>
    </w:p>
    <w:p>
      <w:pPr>
        <w:pStyle w:val="TOC2"/>
        <w:tabs>
          <w:tab w:val="right" w:leader="dot" w:pos="8306"/>
        </w:tabs>
      </w:pPr>
      <w:hyperlink w:anchor="_Toc14772" w:history="1">
        <w:r>
          <w:rPr>
            <w:rFonts w:ascii="仿宋" w:eastAsia="仿宋" w:hAnsi="仿宋" w:cs="仿宋" w:hint="eastAsia"/>
            <w:lang w:eastAsia="zh-CN"/>
          </w:rPr>
          <w:t>(一)、窗帘门帘项目选址</w:t>
        </w:r>
        <w:r>
          <w:tab/>
        </w:r>
        <w:r>
          <w:fldChar w:fldCharType="begin"/>
        </w:r>
        <w:r>
          <w:instrText xml:space="preserve"> PAGEREF _Toc14772 \h </w:instrText>
        </w:r>
        <w:r>
          <w:fldChar w:fldCharType="separate"/>
        </w:r>
        <w:r>
          <w:t>6</w:t>
        </w:r>
        <w:r>
          <w:fldChar w:fldCharType="end"/>
        </w:r>
      </w:hyperlink>
    </w:p>
    <w:p>
      <w:pPr>
        <w:pStyle w:val="TOC2"/>
        <w:tabs>
          <w:tab w:val="right" w:leader="dot" w:pos="8306"/>
        </w:tabs>
      </w:pPr>
      <w:hyperlink w:anchor="_Toc16288" w:history="1">
        <w:r>
          <w:rPr>
            <w:rFonts w:ascii="仿宋" w:eastAsia="仿宋" w:hAnsi="仿宋" w:cs="仿宋" w:hint="eastAsia"/>
            <w:lang w:eastAsia="zh-CN"/>
          </w:rPr>
          <w:t>(二)、用地控制指标</w:t>
        </w:r>
        <w:r>
          <w:tab/>
        </w:r>
        <w:r>
          <w:fldChar w:fldCharType="begin"/>
        </w:r>
        <w:r>
          <w:instrText xml:space="preserve"> PAGEREF _Toc16288 \h </w:instrText>
        </w:r>
        <w:r>
          <w:fldChar w:fldCharType="separate"/>
        </w:r>
        <w:r>
          <w:t>6</w:t>
        </w:r>
        <w:r>
          <w:fldChar w:fldCharType="end"/>
        </w:r>
      </w:hyperlink>
    </w:p>
    <w:p>
      <w:pPr>
        <w:pStyle w:val="TOC2"/>
        <w:tabs>
          <w:tab w:val="right" w:leader="dot" w:pos="8306"/>
        </w:tabs>
      </w:pPr>
      <w:hyperlink w:anchor="_Toc3809" w:history="1">
        <w:r>
          <w:rPr>
            <w:rFonts w:ascii="仿宋" w:eastAsia="仿宋" w:hAnsi="仿宋" w:cs="仿宋" w:hint="eastAsia"/>
            <w:lang w:eastAsia="zh-CN"/>
          </w:rPr>
          <w:t>(三)、节约用地措施</w:t>
        </w:r>
        <w:r>
          <w:tab/>
        </w:r>
        <w:r>
          <w:fldChar w:fldCharType="begin"/>
        </w:r>
        <w:r>
          <w:instrText xml:space="preserve"> PAGEREF _Toc3809 \h </w:instrText>
        </w:r>
        <w:r>
          <w:fldChar w:fldCharType="separate"/>
        </w:r>
        <w:r>
          <w:t>8</w:t>
        </w:r>
        <w:r>
          <w:fldChar w:fldCharType="end"/>
        </w:r>
      </w:hyperlink>
    </w:p>
    <w:p>
      <w:pPr>
        <w:pStyle w:val="TOC2"/>
        <w:tabs>
          <w:tab w:val="right" w:leader="dot" w:pos="8306"/>
        </w:tabs>
      </w:pPr>
      <w:hyperlink w:anchor="_Toc21637" w:history="1">
        <w:r>
          <w:rPr>
            <w:rFonts w:ascii="仿宋" w:eastAsia="仿宋" w:hAnsi="仿宋" w:cs="仿宋" w:hint="eastAsia"/>
            <w:lang w:eastAsia="zh-CN"/>
          </w:rPr>
          <w:t>(四)、总图布置方案</w:t>
        </w:r>
        <w:r>
          <w:tab/>
        </w:r>
        <w:r>
          <w:fldChar w:fldCharType="begin"/>
        </w:r>
        <w:r>
          <w:instrText xml:space="preserve"> PAGEREF _Toc21637 \h </w:instrText>
        </w:r>
        <w:r>
          <w:fldChar w:fldCharType="separate"/>
        </w:r>
        <w:r>
          <w:t>9</w:t>
        </w:r>
        <w:r>
          <w:fldChar w:fldCharType="end"/>
        </w:r>
      </w:hyperlink>
    </w:p>
    <w:p>
      <w:pPr>
        <w:pStyle w:val="TOC2"/>
        <w:tabs>
          <w:tab w:val="right" w:leader="dot" w:pos="8306"/>
        </w:tabs>
      </w:pPr>
      <w:hyperlink w:anchor="_Toc9745" w:history="1">
        <w:r>
          <w:rPr>
            <w:rFonts w:ascii="仿宋" w:eastAsia="仿宋" w:hAnsi="仿宋" w:cs="仿宋" w:hint="eastAsia"/>
            <w:lang w:eastAsia="zh-CN"/>
          </w:rPr>
          <w:t>(五)、选址综合评价</w:t>
        </w:r>
        <w:r>
          <w:tab/>
        </w:r>
        <w:r>
          <w:fldChar w:fldCharType="begin"/>
        </w:r>
        <w:r>
          <w:instrText xml:space="preserve"> PAGEREF _Toc9745 \h </w:instrText>
        </w:r>
        <w:r>
          <w:fldChar w:fldCharType="separate"/>
        </w:r>
        <w:r>
          <w:t>10</w:t>
        </w:r>
        <w:r>
          <w:fldChar w:fldCharType="end"/>
        </w:r>
      </w:hyperlink>
    </w:p>
    <w:p>
      <w:pPr>
        <w:pStyle w:val="TOC1"/>
        <w:tabs>
          <w:tab w:val="right" w:leader="dot" w:pos="8306"/>
        </w:tabs>
      </w:pPr>
      <w:hyperlink w:anchor="_Toc21487" w:history="1">
        <w:r>
          <w:rPr>
            <w:rFonts w:ascii="仿宋" w:eastAsia="仿宋" w:hAnsi="仿宋" w:cs="仿宋" w:hint="eastAsia"/>
            <w:lang w:eastAsia="zh-CN"/>
          </w:rPr>
          <w:t>三、窗帘门帘项目危机管理</w:t>
        </w:r>
        <w:r>
          <w:tab/>
        </w:r>
        <w:r>
          <w:fldChar w:fldCharType="begin"/>
        </w:r>
        <w:r>
          <w:instrText xml:space="preserve"> PAGEREF _Toc21487 \h </w:instrText>
        </w:r>
        <w:r>
          <w:fldChar w:fldCharType="separate"/>
        </w:r>
        <w:r>
          <w:t>12</w:t>
        </w:r>
        <w:r>
          <w:fldChar w:fldCharType="end"/>
        </w:r>
      </w:hyperlink>
    </w:p>
    <w:p>
      <w:pPr>
        <w:pStyle w:val="TOC2"/>
        <w:tabs>
          <w:tab w:val="right" w:leader="dot" w:pos="8306"/>
        </w:tabs>
      </w:pPr>
      <w:hyperlink w:anchor="_Toc1277" w:history="1">
        <w:r>
          <w:rPr>
            <w:rFonts w:ascii="仿宋" w:eastAsia="仿宋" w:hAnsi="仿宋" w:cs="仿宋" w:hint="eastAsia"/>
            <w:lang w:eastAsia="zh-CN"/>
          </w:rPr>
          <w:t>(一)、危机预警与识别</w:t>
        </w:r>
        <w:r>
          <w:tab/>
        </w:r>
        <w:r>
          <w:fldChar w:fldCharType="begin"/>
        </w:r>
        <w:r>
          <w:instrText xml:space="preserve"> PAGEREF _Toc1277 \h </w:instrText>
        </w:r>
        <w:r>
          <w:fldChar w:fldCharType="separate"/>
        </w:r>
        <w:r>
          <w:t>12</w:t>
        </w:r>
        <w:r>
          <w:fldChar w:fldCharType="end"/>
        </w:r>
      </w:hyperlink>
    </w:p>
    <w:p>
      <w:pPr>
        <w:pStyle w:val="TOC2"/>
        <w:tabs>
          <w:tab w:val="right" w:leader="dot" w:pos="8306"/>
        </w:tabs>
      </w:pPr>
      <w:hyperlink w:anchor="_Toc6989" w:history="1">
        <w:r>
          <w:rPr>
            <w:rFonts w:ascii="仿宋" w:eastAsia="仿宋" w:hAnsi="仿宋" w:cs="仿宋" w:hint="eastAsia"/>
            <w:lang w:eastAsia="zh-CN"/>
          </w:rPr>
          <w:t>(二)、危机应对与恢复</w:t>
        </w:r>
        <w:r>
          <w:tab/>
        </w:r>
        <w:r>
          <w:fldChar w:fldCharType="begin"/>
        </w:r>
        <w:r>
          <w:instrText xml:space="preserve"> PAGEREF _Toc6989 \h </w:instrText>
        </w:r>
        <w:r>
          <w:fldChar w:fldCharType="separate"/>
        </w:r>
        <w:r>
          <w:t>13</w:t>
        </w:r>
        <w:r>
          <w:fldChar w:fldCharType="end"/>
        </w:r>
      </w:hyperlink>
    </w:p>
    <w:p>
      <w:pPr>
        <w:pStyle w:val="TOC1"/>
        <w:tabs>
          <w:tab w:val="right" w:leader="dot" w:pos="8306"/>
        </w:tabs>
      </w:pPr>
      <w:hyperlink w:anchor="_Toc4002" w:history="1">
        <w:r>
          <w:rPr>
            <w:rFonts w:ascii="仿宋" w:eastAsia="仿宋" w:hAnsi="仿宋" w:cs="仿宋" w:hint="eastAsia"/>
            <w:lang w:eastAsia="zh-CN"/>
          </w:rPr>
          <w:t>四、窗帘门帘项目可持续发展</w:t>
        </w:r>
        <w:r>
          <w:tab/>
        </w:r>
        <w:r>
          <w:fldChar w:fldCharType="begin"/>
        </w:r>
        <w:r>
          <w:instrText xml:space="preserve"> PAGEREF _Toc4002 \h </w:instrText>
        </w:r>
        <w:r>
          <w:fldChar w:fldCharType="separate"/>
        </w:r>
        <w:r>
          <w:t>14</w:t>
        </w:r>
        <w:r>
          <w:fldChar w:fldCharType="end"/>
        </w:r>
      </w:hyperlink>
    </w:p>
    <w:p>
      <w:pPr>
        <w:pStyle w:val="TOC2"/>
        <w:tabs>
          <w:tab w:val="right" w:leader="dot" w:pos="8306"/>
        </w:tabs>
      </w:pPr>
      <w:hyperlink w:anchor="_Toc12741" w:history="1">
        <w:r>
          <w:rPr>
            <w:rFonts w:ascii="仿宋" w:eastAsia="仿宋" w:hAnsi="仿宋" w:cs="仿宋" w:hint="eastAsia"/>
            <w:lang w:eastAsia="zh-CN"/>
          </w:rPr>
          <w:t>(一)、可持续战略与实践</w:t>
        </w:r>
        <w:r>
          <w:tab/>
        </w:r>
        <w:r>
          <w:fldChar w:fldCharType="begin"/>
        </w:r>
        <w:r>
          <w:instrText xml:space="preserve"> PAGEREF _Toc12741 \h </w:instrText>
        </w:r>
        <w:r>
          <w:fldChar w:fldCharType="separate"/>
        </w:r>
        <w:r>
          <w:t>14</w:t>
        </w:r>
        <w:r>
          <w:fldChar w:fldCharType="end"/>
        </w:r>
      </w:hyperlink>
    </w:p>
    <w:p>
      <w:pPr>
        <w:pStyle w:val="TOC2"/>
        <w:tabs>
          <w:tab w:val="right" w:leader="dot" w:pos="8306"/>
        </w:tabs>
      </w:pPr>
      <w:hyperlink w:anchor="_Toc7974" w:history="1">
        <w:r>
          <w:rPr>
            <w:rFonts w:ascii="仿宋" w:eastAsia="仿宋" w:hAnsi="仿宋" w:cs="仿宋" w:hint="eastAsia"/>
            <w:lang w:eastAsia="zh-CN"/>
          </w:rPr>
          <w:t>(二)、环保与社会责任</w:t>
        </w:r>
        <w:r>
          <w:tab/>
        </w:r>
        <w:r>
          <w:fldChar w:fldCharType="begin"/>
        </w:r>
        <w:r>
          <w:instrText xml:space="preserve"> PAGEREF _Toc7974 \h </w:instrText>
        </w:r>
        <w:r>
          <w:fldChar w:fldCharType="separate"/>
        </w:r>
        <w:r>
          <w:t>15</w:t>
        </w:r>
        <w:r>
          <w:fldChar w:fldCharType="end"/>
        </w:r>
      </w:hyperlink>
    </w:p>
    <w:p>
      <w:pPr>
        <w:pStyle w:val="TOC1"/>
        <w:tabs>
          <w:tab w:val="right" w:leader="dot" w:pos="8306"/>
        </w:tabs>
      </w:pPr>
      <w:hyperlink w:anchor="_Toc10264" w:history="1">
        <w:r>
          <w:rPr>
            <w:rFonts w:ascii="仿宋" w:eastAsia="仿宋" w:hAnsi="仿宋" w:cs="仿宋" w:hint="eastAsia"/>
            <w:lang w:eastAsia="zh-CN"/>
          </w:rPr>
          <w:t>五、产品规划分析</w:t>
        </w:r>
        <w:r>
          <w:tab/>
        </w:r>
        <w:r>
          <w:fldChar w:fldCharType="begin"/>
        </w:r>
        <w:r>
          <w:instrText xml:space="preserve"> PAGEREF _Toc10264 \h </w:instrText>
        </w:r>
        <w:r>
          <w:fldChar w:fldCharType="separate"/>
        </w:r>
        <w:r>
          <w:t>16</w:t>
        </w:r>
        <w:r>
          <w:fldChar w:fldCharType="end"/>
        </w:r>
      </w:hyperlink>
    </w:p>
    <w:p>
      <w:pPr>
        <w:pStyle w:val="TOC2"/>
        <w:tabs>
          <w:tab w:val="right" w:leader="dot" w:pos="8306"/>
        </w:tabs>
      </w:pPr>
      <w:hyperlink w:anchor="_Toc29869" w:history="1">
        <w:r>
          <w:rPr>
            <w:rFonts w:ascii="仿宋" w:eastAsia="仿宋" w:hAnsi="仿宋" w:cs="仿宋" w:hint="eastAsia"/>
            <w:lang w:eastAsia="zh-CN"/>
          </w:rPr>
          <w:t>(一)、产品规划</w:t>
        </w:r>
        <w:r>
          <w:tab/>
        </w:r>
        <w:r>
          <w:fldChar w:fldCharType="begin"/>
        </w:r>
        <w:r>
          <w:instrText xml:space="preserve"> PAGEREF _Toc29869 \h </w:instrText>
        </w:r>
        <w:r>
          <w:fldChar w:fldCharType="separate"/>
        </w:r>
        <w:r>
          <w:t>16</w:t>
        </w:r>
        <w:r>
          <w:fldChar w:fldCharType="end"/>
        </w:r>
      </w:hyperlink>
    </w:p>
    <w:p>
      <w:pPr>
        <w:pStyle w:val="TOC2"/>
        <w:tabs>
          <w:tab w:val="right" w:leader="dot" w:pos="8306"/>
        </w:tabs>
      </w:pPr>
      <w:hyperlink w:anchor="_Toc2204" w:history="1">
        <w:r>
          <w:rPr>
            <w:rFonts w:ascii="仿宋" w:eastAsia="仿宋" w:hAnsi="仿宋" w:cs="仿宋" w:hint="eastAsia"/>
            <w:lang w:eastAsia="zh-CN"/>
          </w:rPr>
          <w:t>(二)、建设规模</w:t>
        </w:r>
        <w:r>
          <w:tab/>
        </w:r>
        <w:r>
          <w:fldChar w:fldCharType="begin"/>
        </w:r>
        <w:r>
          <w:instrText xml:space="preserve"> PAGEREF _Toc2204 \h </w:instrText>
        </w:r>
        <w:r>
          <w:fldChar w:fldCharType="separate"/>
        </w:r>
        <w:r>
          <w:t>16</w:t>
        </w:r>
        <w:r>
          <w:fldChar w:fldCharType="end"/>
        </w:r>
      </w:hyperlink>
    </w:p>
    <w:p>
      <w:pPr>
        <w:pStyle w:val="TOC1"/>
        <w:tabs>
          <w:tab w:val="right" w:leader="dot" w:pos="8306"/>
        </w:tabs>
      </w:pPr>
      <w:hyperlink w:anchor="_Toc4085" w:history="1">
        <w:r>
          <w:rPr>
            <w:rFonts w:ascii="仿宋" w:eastAsia="仿宋" w:hAnsi="仿宋" w:cs="仿宋" w:hint="eastAsia"/>
            <w:lang w:eastAsia="zh-CN"/>
          </w:rPr>
          <w:t>六、工艺说明</w:t>
        </w:r>
        <w:r>
          <w:tab/>
        </w:r>
        <w:r>
          <w:fldChar w:fldCharType="begin"/>
        </w:r>
        <w:r>
          <w:instrText xml:space="preserve"> PAGEREF _Toc4085 \h </w:instrText>
        </w:r>
        <w:r>
          <w:fldChar w:fldCharType="separate"/>
        </w:r>
        <w:r>
          <w:t>18</w:t>
        </w:r>
        <w:r>
          <w:fldChar w:fldCharType="end"/>
        </w:r>
      </w:hyperlink>
    </w:p>
    <w:p>
      <w:pPr>
        <w:pStyle w:val="TOC2"/>
        <w:tabs>
          <w:tab w:val="right" w:leader="dot" w:pos="8306"/>
        </w:tabs>
      </w:pPr>
      <w:hyperlink w:anchor="_Toc24556" w:history="1">
        <w:r>
          <w:rPr>
            <w:rFonts w:ascii="仿宋" w:eastAsia="仿宋" w:hAnsi="仿宋" w:cs="仿宋" w:hint="eastAsia"/>
            <w:lang w:eastAsia="zh-CN"/>
          </w:rPr>
          <w:t>(一)、技术管理特点</w:t>
        </w:r>
        <w:r>
          <w:tab/>
        </w:r>
        <w:r>
          <w:fldChar w:fldCharType="begin"/>
        </w:r>
        <w:r>
          <w:instrText xml:space="preserve"> PAGEREF _Toc24556 \h </w:instrText>
        </w:r>
        <w:r>
          <w:fldChar w:fldCharType="separate"/>
        </w:r>
        <w:r>
          <w:t>18</w:t>
        </w:r>
        <w:r>
          <w:fldChar w:fldCharType="end"/>
        </w:r>
      </w:hyperlink>
    </w:p>
    <w:p>
      <w:pPr>
        <w:pStyle w:val="TOC2"/>
        <w:tabs>
          <w:tab w:val="right" w:leader="dot" w:pos="8306"/>
        </w:tabs>
      </w:pPr>
      <w:hyperlink w:anchor="_Toc28595" w:history="1">
        <w:r>
          <w:rPr>
            <w:rFonts w:ascii="仿宋" w:eastAsia="仿宋" w:hAnsi="仿宋" w:cs="仿宋" w:hint="eastAsia"/>
            <w:lang w:eastAsia="zh-CN"/>
          </w:rPr>
          <w:t>(二)、窗帘门帘项目工艺技术设计方案</w:t>
        </w:r>
        <w:r>
          <w:tab/>
        </w:r>
        <w:r>
          <w:fldChar w:fldCharType="begin"/>
        </w:r>
        <w:r>
          <w:instrText xml:space="preserve"> PAGEREF _Toc28595 \h </w:instrText>
        </w:r>
        <w:r>
          <w:fldChar w:fldCharType="separate"/>
        </w:r>
        <w:r>
          <w:t>19</w:t>
        </w:r>
        <w:r>
          <w:fldChar w:fldCharType="end"/>
        </w:r>
      </w:hyperlink>
    </w:p>
    <w:p>
      <w:pPr>
        <w:pStyle w:val="TOC2"/>
        <w:tabs>
          <w:tab w:val="right" w:leader="dot" w:pos="8306"/>
        </w:tabs>
      </w:pPr>
      <w:hyperlink w:anchor="_Toc27717" w:history="1">
        <w:r>
          <w:rPr>
            <w:rFonts w:ascii="仿宋" w:eastAsia="仿宋" w:hAnsi="仿宋" w:cs="仿宋" w:hint="eastAsia"/>
            <w:lang w:eastAsia="zh-CN"/>
          </w:rPr>
          <w:t>(三)、设备选型方案</w:t>
        </w:r>
        <w:r>
          <w:tab/>
        </w:r>
        <w:r>
          <w:fldChar w:fldCharType="begin"/>
        </w:r>
        <w:r>
          <w:instrText xml:space="preserve"> PAGEREF _Toc27717 \h </w:instrText>
        </w:r>
        <w:r>
          <w:fldChar w:fldCharType="separate"/>
        </w:r>
        <w:r>
          <w:t>20</w:t>
        </w:r>
        <w:r>
          <w:fldChar w:fldCharType="end"/>
        </w:r>
      </w:hyperlink>
    </w:p>
    <w:p>
      <w:pPr>
        <w:pStyle w:val="TOC1"/>
        <w:tabs>
          <w:tab w:val="right" w:leader="dot" w:pos="8306"/>
        </w:tabs>
      </w:pPr>
      <w:hyperlink w:anchor="_Toc12814" w:history="1">
        <w:r>
          <w:rPr>
            <w:rFonts w:ascii="仿宋" w:eastAsia="仿宋" w:hAnsi="仿宋" w:cs="仿宋" w:hint="eastAsia"/>
            <w:lang w:eastAsia="zh-CN"/>
          </w:rPr>
          <w:t>七、窗帘门帘项目人力资源管理</w:t>
        </w:r>
        <w:r>
          <w:tab/>
        </w:r>
        <w:r>
          <w:fldChar w:fldCharType="begin"/>
        </w:r>
        <w:r>
          <w:instrText xml:space="preserve"> PAGEREF _Toc12814 \h </w:instrText>
        </w:r>
        <w:r>
          <w:fldChar w:fldCharType="separate"/>
        </w:r>
        <w:r>
          <w:t>21</w:t>
        </w:r>
        <w:r>
          <w:fldChar w:fldCharType="end"/>
        </w:r>
      </w:hyperlink>
    </w:p>
    <w:p>
      <w:pPr>
        <w:pStyle w:val="TOC2"/>
        <w:tabs>
          <w:tab w:val="right" w:leader="dot" w:pos="8306"/>
        </w:tabs>
      </w:pPr>
      <w:hyperlink w:anchor="_Toc12458" w:history="1">
        <w:r>
          <w:rPr>
            <w:rFonts w:ascii="仿宋" w:eastAsia="仿宋" w:hAnsi="仿宋" w:cs="仿宋" w:hint="eastAsia"/>
            <w:lang w:eastAsia="zh-CN"/>
          </w:rPr>
          <w:t>(一)、建立健全的预算管理制度</w:t>
        </w:r>
        <w:r>
          <w:tab/>
        </w:r>
        <w:r>
          <w:fldChar w:fldCharType="begin"/>
        </w:r>
        <w:r>
          <w:instrText xml:space="preserve"> PAGEREF _Toc12458 \h </w:instrText>
        </w:r>
        <w:r>
          <w:fldChar w:fldCharType="separate"/>
        </w:r>
        <w:r>
          <w:t>21</w:t>
        </w:r>
        <w:r>
          <w:fldChar w:fldCharType="end"/>
        </w:r>
      </w:hyperlink>
    </w:p>
    <w:p>
      <w:pPr>
        <w:pStyle w:val="TOC2"/>
        <w:tabs>
          <w:tab w:val="right" w:leader="dot" w:pos="8306"/>
        </w:tabs>
      </w:pPr>
      <w:hyperlink w:anchor="_Toc32162" w:history="1">
        <w:r>
          <w:rPr>
            <w:rFonts w:ascii="仿宋" w:eastAsia="仿宋" w:hAnsi="仿宋" w:cs="仿宋" w:hint="eastAsia"/>
            <w:lang w:eastAsia="zh-CN"/>
          </w:rPr>
          <w:t>(二)、加强资金流动监控</w:t>
        </w:r>
        <w:r>
          <w:tab/>
        </w:r>
        <w:r>
          <w:fldChar w:fldCharType="begin"/>
        </w:r>
        <w:r>
          <w:instrText xml:space="preserve"> PAGEREF _Toc32162 \h </w:instrText>
        </w:r>
        <w:r>
          <w:fldChar w:fldCharType="separate"/>
        </w:r>
        <w:r>
          <w:t>23</w:t>
        </w:r>
        <w:r>
          <w:fldChar w:fldCharType="end"/>
        </w:r>
      </w:hyperlink>
    </w:p>
    <w:p>
      <w:pPr>
        <w:pStyle w:val="TOC2"/>
        <w:tabs>
          <w:tab w:val="right" w:leader="dot" w:pos="8306"/>
        </w:tabs>
      </w:pPr>
      <w:hyperlink w:anchor="_Toc21058" w:history="1">
        <w:r>
          <w:rPr>
            <w:rFonts w:ascii="仿宋" w:eastAsia="仿宋" w:hAnsi="仿宋" w:cs="仿宋" w:hint="eastAsia"/>
            <w:lang w:eastAsia="zh-CN"/>
          </w:rPr>
          <w:t>(三)、制定完善的风险控制机制</w:t>
        </w:r>
        <w:r>
          <w:tab/>
        </w:r>
        <w:r>
          <w:fldChar w:fldCharType="begin"/>
        </w:r>
        <w:r>
          <w:instrText xml:space="preserve"> PAGEREF _Toc21058 \h </w:instrText>
        </w:r>
        <w:r>
          <w:fldChar w:fldCharType="separate"/>
        </w:r>
        <w:r>
          <w:t>24</w:t>
        </w:r>
        <w:r>
          <w:fldChar w:fldCharType="end"/>
        </w:r>
      </w:hyperlink>
    </w:p>
    <w:p>
      <w:pPr>
        <w:pStyle w:val="TOC2"/>
        <w:tabs>
          <w:tab w:val="right" w:leader="dot" w:pos="8306"/>
        </w:tabs>
      </w:pPr>
      <w:hyperlink w:anchor="_Toc8183" w:history="1">
        <w:r>
          <w:rPr>
            <w:rFonts w:ascii="仿宋" w:eastAsia="仿宋" w:hAnsi="仿宋" w:cs="仿宋" w:hint="eastAsia"/>
            <w:lang w:eastAsia="zh-CN"/>
          </w:rPr>
          <w:t>(四)、优化成本管理</w:t>
        </w:r>
        <w:r>
          <w:tab/>
        </w:r>
        <w:r>
          <w:fldChar w:fldCharType="begin"/>
        </w:r>
        <w:r>
          <w:instrText xml:space="preserve"> PAGEREF _Toc8183 \h </w:instrText>
        </w:r>
        <w:r>
          <w:fldChar w:fldCharType="separate"/>
        </w:r>
        <w:r>
          <w:t>25</w:t>
        </w:r>
        <w:r>
          <w:fldChar w:fldCharType="end"/>
        </w:r>
      </w:hyperlink>
    </w:p>
    <w:p>
      <w:pPr>
        <w:pStyle w:val="TOC1"/>
        <w:tabs>
          <w:tab w:val="right" w:leader="dot" w:pos="8306"/>
        </w:tabs>
      </w:pPr>
      <w:hyperlink w:anchor="_Toc6544" w:history="1">
        <w:r>
          <w:rPr>
            <w:rFonts w:ascii="仿宋" w:eastAsia="仿宋" w:hAnsi="仿宋" w:cs="仿宋" w:hint="eastAsia"/>
            <w:lang w:eastAsia="zh-CN"/>
          </w:rPr>
          <w:t>八、窗帘门帘项目风险管理</w:t>
        </w:r>
        <w:r>
          <w:tab/>
        </w:r>
        <w:r>
          <w:fldChar w:fldCharType="begin"/>
        </w:r>
        <w:r>
          <w:instrText xml:space="preserve"> PAGEREF _Toc6544 \h </w:instrText>
        </w:r>
        <w:r>
          <w:fldChar w:fldCharType="separate"/>
        </w:r>
        <w:r>
          <w:t>27</w:t>
        </w:r>
        <w:r>
          <w:fldChar w:fldCharType="end"/>
        </w:r>
      </w:hyperlink>
    </w:p>
    <w:p>
      <w:pPr>
        <w:pStyle w:val="TOC2"/>
        <w:tabs>
          <w:tab w:val="right" w:leader="dot" w:pos="8306"/>
        </w:tabs>
      </w:pPr>
      <w:hyperlink w:anchor="_Toc29772" w:history="1">
        <w:r>
          <w:rPr>
            <w:rFonts w:ascii="仿宋" w:eastAsia="仿宋" w:hAnsi="仿宋" w:cs="仿宋" w:hint="eastAsia"/>
            <w:lang w:eastAsia="zh-CN"/>
          </w:rPr>
          <w:t>(一)、风险识别与评估</w:t>
        </w:r>
        <w:r>
          <w:tab/>
        </w:r>
        <w:r>
          <w:fldChar w:fldCharType="begin"/>
        </w:r>
        <w:r>
          <w:instrText xml:space="preserve"> PAGEREF _Toc29772 \h </w:instrText>
        </w:r>
        <w:r>
          <w:fldChar w:fldCharType="separate"/>
        </w:r>
        <w:r>
          <w:t>27</w:t>
        </w:r>
        <w:r>
          <w:fldChar w:fldCharType="end"/>
        </w:r>
      </w:hyperlink>
    </w:p>
    <w:p>
      <w:pPr>
        <w:pStyle w:val="TOC2"/>
        <w:tabs>
          <w:tab w:val="right" w:leader="dot" w:pos="8306"/>
        </w:tabs>
      </w:pPr>
      <w:hyperlink w:anchor="_Toc32368" w:history="1">
        <w:r>
          <w:rPr>
            <w:rFonts w:ascii="仿宋" w:eastAsia="仿宋" w:hAnsi="仿宋" w:cs="仿宋" w:hint="eastAsia"/>
            <w:lang w:eastAsia="zh-CN"/>
          </w:rPr>
          <w:t>(二)、风险应对策略</w:t>
        </w:r>
        <w:r>
          <w:tab/>
        </w:r>
        <w:r>
          <w:fldChar w:fldCharType="begin"/>
        </w:r>
        <w:r>
          <w:instrText xml:space="preserve"> PAGEREF _Toc32368 \h </w:instrText>
        </w:r>
        <w:r>
          <w:fldChar w:fldCharType="separate"/>
        </w:r>
        <w:r>
          <w:t>28</w:t>
        </w:r>
        <w:r>
          <w:fldChar w:fldCharType="end"/>
        </w:r>
      </w:hyperlink>
    </w:p>
    <w:p>
      <w:pPr>
        <w:pStyle w:val="TOC2"/>
        <w:tabs>
          <w:tab w:val="right" w:leader="dot" w:pos="8306"/>
        </w:tabs>
      </w:pPr>
      <w:hyperlink w:anchor="_Toc32298" w:history="1">
        <w:r>
          <w:rPr>
            <w:rFonts w:ascii="仿宋" w:eastAsia="仿宋" w:hAnsi="仿宋" w:cs="仿宋" w:hint="eastAsia"/>
            <w:lang w:eastAsia="zh-CN"/>
          </w:rPr>
          <w:t>(三)、风险监控与控制</w:t>
        </w:r>
        <w:r>
          <w:tab/>
        </w:r>
        <w:r>
          <w:fldChar w:fldCharType="begin"/>
        </w:r>
        <w:r>
          <w:instrText xml:space="preserve"> PAGEREF _Toc32298 \h </w:instrText>
        </w:r>
        <w:r>
          <w:fldChar w:fldCharType="separate"/>
        </w:r>
        <w:r>
          <w:t>30</w:t>
        </w:r>
        <w:r>
          <w:fldChar w:fldCharType="end"/>
        </w:r>
      </w:hyperlink>
    </w:p>
    <w:p>
      <w:pPr>
        <w:pStyle w:val="TOC1"/>
        <w:tabs>
          <w:tab w:val="right" w:leader="dot" w:pos="8306"/>
        </w:tabs>
      </w:pPr>
      <w:hyperlink w:anchor="_Toc7425" w:history="1">
        <w:r>
          <w:rPr>
            <w:rFonts w:ascii="仿宋" w:eastAsia="仿宋" w:hAnsi="仿宋" w:cs="仿宋" w:hint="eastAsia"/>
            <w:lang w:eastAsia="zh-CN"/>
          </w:rPr>
          <w:t>九、窗帘门帘项目社会影响</w:t>
        </w:r>
        <w:r>
          <w:tab/>
        </w:r>
        <w:r>
          <w:fldChar w:fldCharType="begin"/>
        </w:r>
        <w:r>
          <w:instrText xml:space="preserve"> PAGEREF _Toc7425 \h </w:instrText>
        </w:r>
        <w:r>
          <w:fldChar w:fldCharType="separate"/>
        </w:r>
        <w:r>
          <w:t>31</w:t>
        </w:r>
        <w:r>
          <w:fldChar w:fldCharType="end"/>
        </w:r>
      </w:hyperlink>
    </w:p>
    <w:p>
      <w:pPr>
        <w:pStyle w:val="TOC2"/>
        <w:tabs>
          <w:tab w:val="right" w:leader="dot" w:pos="8306"/>
        </w:tabs>
      </w:pPr>
      <w:hyperlink w:anchor="_Toc15640" w:history="1">
        <w:r>
          <w:rPr>
            <w:rFonts w:ascii="仿宋" w:eastAsia="仿宋" w:hAnsi="仿宋" w:cs="仿宋" w:hint="eastAsia"/>
            <w:lang w:eastAsia="zh-CN"/>
          </w:rPr>
          <w:t>(一)、社会责任与义务</w:t>
        </w:r>
        <w:r>
          <w:tab/>
        </w:r>
        <w:r>
          <w:fldChar w:fldCharType="begin"/>
        </w:r>
        <w:r>
          <w:instrText xml:space="preserve"> PAGEREF _Toc15640 \h </w:instrText>
        </w:r>
        <w:r>
          <w:fldChar w:fldCharType="separate"/>
        </w:r>
        <w:r>
          <w:t>31</w:t>
        </w:r>
        <w:r>
          <w:fldChar w:fldCharType="end"/>
        </w:r>
      </w:hyperlink>
    </w:p>
    <w:p>
      <w:pPr>
        <w:pStyle w:val="TOC2"/>
        <w:tabs>
          <w:tab w:val="right" w:leader="dot" w:pos="8306"/>
        </w:tabs>
      </w:pPr>
      <w:hyperlink w:anchor="_Toc8937" w:history="1">
        <w:r>
          <w:rPr>
            <w:rFonts w:ascii="仿宋" w:eastAsia="仿宋" w:hAnsi="仿宋" w:cs="仿宋" w:hint="eastAsia"/>
            <w:lang w:eastAsia="zh-CN"/>
          </w:rPr>
          <w:t>(二)、社会参与与沟通</w:t>
        </w:r>
        <w:r>
          <w:tab/>
        </w:r>
        <w:r>
          <w:fldChar w:fldCharType="begin"/>
        </w:r>
        <w:r>
          <w:instrText xml:space="preserve"> PAGEREF _Toc8937 \h </w:instrText>
        </w:r>
        <w:r>
          <w:fldChar w:fldCharType="separate"/>
        </w:r>
        <w:r>
          <w:t>31</w:t>
        </w:r>
        <w:r>
          <w:fldChar w:fldCharType="end"/>
        </w:r>
      </w:hyperlink>
    </w:p>
    <w:p>
      <w:pPr>
        <w:pStyle w:val="TOC1"/>
        <w:tabs>
          <w:tab w:val="right" w:leader="dot" w:pos="8306"/>
        </w:tabs>
      </w:pPr>
      <w:hyperlink w:anchor="_Toc11112" w:history="1">
        <w:r>
          <w:rPr>
            <w:rFonts w:ascii="仿宋" w:eastAsia="仿宋" w:hAnsi="仿宋" w:cs="仿宋" w:hint="eastAsia"/>
            <w:lang w:eastAsia="zh-CN"/>
          </w:rPr>
          <w:t>十、窗帘门帘项目环境影响分析</w:t>
        </w:r>
        <w:r>
          <w:tab/>
        </w:r>
        <w:r>
          <w:fldChar w:fldCharType="begin"/>
        </w:r>
        <w:r>
          <w:instrText xml:space="preserve"> PAGEREF _Toc11112 \h </w:instrText>
        </w:r>
        <w:r>
          <w:fldChar w:fldCharType="separate"/>
        </w:r>
        <w:r>
          <w:t>32</w:t>
        </w:r>
        <w:r>
          <w:fldChar w:fldCharType="end"/>
        </w:r>
      </w:hyperlink>
    </w:p>
    <w:p>
      <w:pPr>
        <w:pStyle w:val="TOC2"/>
        <w:tabs>
          <w:tab w:val="right" w:leader="dot" w:pos="8306"/>
        </w:tabs>
      </w:pPr>
      <w:hyperlink w:anchor="_Toc32649" w:history="1">
        <w:r>
          <w:rPr>
            <w:rFonts w:ascii="仿宋" w:eastAsia="仿宋" w:hAnsi="仿宋" w:cs="仿宋" w:hint="eastAsia"/>
            <w:lang w:eastAsia="zh-CN"/>
          </w:rPr>
          <w:t>(一)、建设区域环境质量现状</w:t>
        </w:r>
        <w:r>
          <w:tab/>
        </w:r>
        <w:r>
          <w:fldChar w:fldCharType="begin"/>
        </w:r>
        <w:r>
          <w:instrText xml:space="preserve"> PAGEREF _Toc32649 \h </w:instrText>
        </w:r>
        <w:r>
          <w:fldChar w:fldCharType="separate"/>
        </w:r>
        <w:r>
          <w:t>32</w:t>
        </w:r>
        <w:r>
          <w:fldChar w:fldCharType="end"/>
        </w:r>
      </w:hyperlink>
    </w:p>
    <w:p>
      <w:pPr>
        <w:pStyle w:val="TOC2"/>
        <w:tabs>
          <w:tab w:val="right" w:leader="dot" w:pos="8306"/>
        </w:tabs>
      </w:pPr>
      <w:hyperlink w:anchor="_Toc10232" w:history="1">
        <w:r>
          <w:rPr>
            <w:rFonts w:ascii="仿宋" w:eastAsia="仿宋" w:hAnsi="仿宋" w:cs="仿宋" w:hint="eastAsia"/>
            <w:lang w:eastAsia="zh-CN"/>
          </w:rPr>
          <w:t>(二)、建设期环境保护</w:t>
        </w:r>
        <w:r>
          <w:tab/>
        </w:r>
        <w:r>
          <w:fldChar w:fldCharType="begin"/>
        </w:r>
        <w:r>
          <w:instrText xml:space="preserve"> PAGEREF _Toc10232 \h </w:instrText>
        </w:r>
        <w:r>
          <w:fldChar w:fldCharType="separate"/>
        </w:r>
        <w:r>
          <w:t>34</w:t>
        </w:r>
        <w:r>
          <w:fldChar w:fldCharType="end"/>
        </w:r>
      </w:hyperlink>
    </w:p>
    <w:p>
      <w:pPr>
        <w:pStyle w:val="TOC2"/>
        <w:tabs>
          <w:tab w:val="right" w:leader="dot" w:pos="8306"/>
        </w:tabs>
      </w:pPr>
      <w:hyperlink w:anchor="_Toc14120" w:history="1">
        <w:r>
          <w:rPr>
            <w:rFonts w:ascii="仿宋" w:eastAsia="仿宋" w:hAnsi="仿宋" w:cs="仿宋" w:hint="eastAsia"/>
            <w:lang w:eastAsia="zh-CN"/>
          </w:rPr>
          <w:t>(三)、运营期环境保护</w:t>
        </w:r>
        <w:r>
          <w:tab/>
        </w:r>
        <w:r>
          <w:fldChar w:fldCharType="begin"/>
        </w:r>
        <w:r>
          <w:instrText xml:space="preserve"> PAGEREF _Toc14120 \h </w:instrText>
        </w:r>
        <w:r>
          <w:fldChar w:fldCharType="separate"/>
        </w:r>
        <w:r>
          <w:t>35</w:t>
        </w:r>
        <w:r>
          <w:fldChar w:fldCharType="end"/>
        </w:r>
      </w:hyperlink>
    </w:p>
    <w:p>
      <w:pPr>
        <w:pStyle w:val="TOC2"/>
        <w:tabs>
          <w:tab w:val="right" w:leader="dot" w:pos="8306"/>
        </w:tabs>
      </w:pPr>
      <w:hyperlink w:anchor="_Toc19281" w:history="1">
        <w:r>
          <w:rPr>
            <w:rFonts w:ascii="仿宋" w:eastAsia="仿宋" w:hAnsi="仿宋" w:cs="仿宋" w:hint="eastAsia"/>
            <w:lang w:eastAsia="zh-CN"/>
          </w:rPr>
          <w:t>(四)、窗帘门帘项目建设对区域经济的影响</w:t>
        </w:r>
        <w:r>
          <w:tab/>
        </w:r>
        <w:r>
          <w:fldChar w:fldCharType="begin"/>
        </w:r>
        <w:r>
          <w:instrText xml:space="preserve"> PAGEREF _Toc19281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48" w:history="1">
        <w:r>
          <w:rPr>
            <w:rFonts w:ascii="仿宋" w:eastAsia="仿宋" w:hAnsi="仿宋" w:cs="仿宋" w:hint="eastAsia"/>
            <w:lang w:eastAsia="zh-CN"/>
          </w:rPr>
          <w:t>(五)、废弃物处理</w:t>
        </w:r>
        <w:r>
          <w:tab/>
        </w:r>
        <w:r>
          <w:fldChar w:fldCharType="begin"/>
        </w:r>
        <w:r>
          <w:instrText xml:space="preserve"> PAGEREF _Toc30748 \h </w:instrText>
        </w:r>
        <w:r>
          <w:fldChar w:fldCharType="separate"/>
        </w:r>
        <w:r>
          <w:t>38</w:t>
        </w:r>
        <w:r>
          <w:fldChar w:fldCharType="end"/>
        </w:r>
      </w:hyperlink>
    </w:p>
    <w:p>
      <w:pPr>
        <w:pStyle w:val="TOC2"/>
        <w:tabs>
          <w:tab w:val="right" w:leader="dot" w:pos="8306"/>
        </w:tabs>
      </w:pPr>
      <w:hyperlink w:anchor="_Toc27291" w:history="1">
        <w:r>
          <w:rPr>
            <w:rFonts w:ascii="仿宋" w:eastAsia="仿宋" w:hAnsi="仿宋" w:cs="仿宋" w:hint="eastAsia"/>
            <w:lang w:eastAsia="zh-CN"/>
          </w:rPr>
          <w:t>(六)、特殊环境影响分析</w:t>
        </w:r>
        <w:r>
          <w:tab/>
        </w:r>
        <w:r>
          <w:fldChar w:fldCharType="begin"/>
        </w:r>
        <w:r>
          <w:instrText xml:space="preserve"> PAGEREF _Toc27291 \h </w:instrText>
        </w:r>
        <w:r>
          <w:fldChar w:fldCharType="separate"/>
        </w:r>
        <w:r>
          <w:t>39</w:t>
        </w:r>
        <w:r>
          <w:fldChar w:fldCharType="end"/>
        </w:r>
      </w:hyperlink>
    </w:p>
    <w:p>
      <w:pPr>
        <w:pStyle w:val="TOC2"/>
        <w:tabs>
          <w:tab w:val="right" w:leader="dot" w:pos="8306"/>
        </w:tabs>
      </w:pPr>
      <w:hyperlink w:anchor="_Toc19054" w:history="1">
        <w:r>
          <w:rPr>
            <w:rFonts w:ascii="仿宋" w:eastAsia="仿宋" w:hAnsi="仿宋" w:cs="仿宋" w:hint="eastAsia"/>
            <w:lang w:eastAsia="zh-CN"/>
          </w:rPr>
          <w:t>(七)、清洁生产</w:t>
        </w:r>
        <w:r>
          <w:tab/>
        </w:r>
        <w:r>
          <w:fldChar w:fldCharType="begin"/>
        </w:r>
        <w:r>
          <w:instrText xml:space="preserve"> PAGEREF _Toc19054 \h </w:instrText>
        </w:r>
        <w:r>
          <w:fldChar w:fldCharType="separate"/>
        </w:r>
        <w:r>
          <w:t>41</w:t>
        </w:r>
        <w:r>
          <w:fldChar w:fldCharType="end"/>
        </w:r>
      </w:hyperlink>
    </w:p>
    <w:p>
      <w:pPr>
        <w:pStyle w:val="TOC2"/>
        <w:tabs>
          <w:tab w:val="right" w:leader="dot" w:pos="8306"/>
        </w:tabs>
      </w:pPr>
      <w:hyperlink w:anchor="_Toc24370" w:history="1">
        <w:r>
          <w:rPr>
            <w:rFonts w:ascii="仿宋" w:eastAsia="仿宋" w:hAnsi="仿宋" w:cs="仿宋" w:hint="eastAsia"/>
            <w:lang w:eastAsia="zh-CN"/>
          </w:rPr>
          <w:t>(八)、环境保护综合评价</w:t>
        </w:r>
        <w:r>
          <w:tab/>
        </w:r>
        <w:r>
          <w:fldChar w:fldCharType="begin"/>
        </w:r>
        <w:r>
          <w:instrText xml:space="preserve"> PAGEREF _Toc24370 \h </w:instrText>
        </w:r>
        <w:r>
          <w:fldChar w:fldCharType="separate"/>
        </w:r>
        <w:r>
          <w:t>42</w:t>
        </w:r>
        <w:r>
          <w:fldChar w:fldCharType="end"/>
        </w:r>
      </w:hyperlink>
    </w:p>
    <w:p>
      <w:pPr>
        <w:pStyle w:val="TOC1"/>
        <w:tabs>
          <w:tab w:val="right" w:leader="dot" w:pos="8306"/>
        </w:tabs>
      </w:pPr>
      <w:hyperlink w:anchor="_Toc13726" w:history="1">
        <w:r>
          <w:rPr>
            <w:rFonts w:ascii="仿宋" w:eastAsia="仿宋" w:hAnsi="仿宋" w:cs="仿宋" w:hint="eastAsia"/>
            <w:lang w:eastAsia="zh-CN"/>
          </w:rPr>
          <w:t>十一、窗帘门帘项目投资规划</w:t>
        </w:r>
        <w:r>
          <w:tab/>
        </w:r>
        <w:r>
          <w:fldChar w:fldCharType="begin"/>
        </w:r>
        <w:r>
          <w:instrText xml:space="preserve"> PAGEREF _Toc13726 \h </w:instrText>
        </w:r>
        <w:r>
          <w:fldChar w:fldCharType="separate"/>
        </w:r>
        <w:r>
          <w:t>43</w:t>
        </w:r>
        <w:r>
          <w:fldChar w:fldCharType="end"/>
        </w:r>
      </w:hyperlink>
    </w:p>
    <w:p>
      <w:pPr>
        <w:pStyle w:val="TOC2"/>
        <w:tabs>
          <w:tab w:val="right" w:leader="dot" w:pos="8306"/>
        </w:tabs>
      </w:pPr>
      <w:hyperlink w:anchor="_Toc8163" w:history="1">
        <w:r>
          <w:rPr>
            <w:rFonts w:ascii="仿宋" w:eastAsia="仿宋" w:hAnsi="仿宋" w:cs="仿宋" w:hint="eastAsia"/>
            <w:lang w:eastAsia="zh-CN"/>
          </w:rPr>
          <w:t>(一)、窗帘门帘项目总投资估算</w:t>
        </w:r>
        <w:r>
          <w:tab/>
        </w:r>
        <w:r>
          <w:fldChar w:fldCharType="begin"/>
        </w:r>
        <w:r>
          <w:instrText xml:space="preserve"> PAGEREF _Toc8163 \h </w:instrText>
        </w:r>
        <w:r>
          <w:fldChar w:fldCharType="separate"/>
        </w:r>
        <w:r>
          <w:t>43</w:t>
        </w:r>
        <w:r>
          <w:fldChar w:fldCharType="end"/>
        </w:r>
      </w:hyperlink>
    </w:p>
    <w:p>
      <w:pPr>
        <w:pStyle w:val="TOC2"/>
        <w:tabs>
          <w:tab w:val="right" w:leader="dot" w:pos="8306"/>
        </w:tabs>
      </w:pPr>
      <w:hyperlink w:anchor="_Toc21861" w:history="1">
        <w:r>
          <w:rPr>
            <w:rFonts w:ascii="仿宋" w:eastAsia="仿宋" w:hAnsi="仿宋" w:cs="仿宋" w:hint="eastAsia"/>
            <w:lang w:eastAsia="zh-CN"/>
          </w:rPr>
          <w:t>(二)、资金筹措</w:t>
        </w:r>
        <w:r>
          <w:tab/>
        </w:r>
        <w:r>
          <w:fldChar w:fldCharType="begin"/>
        </w:r>
        <w:r>
          <w:instrText xml:space="preserve"> PAGEREF _Toc21861 \h </w:instrText>
        </w:r>
        <w:r>
          <w:fldChar w:fldCharType="separate"/>
        </w:r>
        <w:r>
          <w:t>44</w:t>
        </w:r>
        <w:r>
          <w:fldChar w:fldCharType="end"/>
        </w:r>
      </w:hyperlink>
    </w:p>
    <w:p>
      <w:pPr>
        <w:pStyle w:val="TOC1"/>
        <w:tabs>
          <w:tab w:val="right" w:leader="dot" w:pos="8306"/>
        </w:tabs>
      </w:pPr>
      <w:hyperlink w:anchor="_Toc24862" w:history="1">
        <w:r>
          <w:rPr>
            <w:rFonts w:ascii="仿宋" w:eastAsia="仿宋" w:hAnsi="仿宋" w:cs="仿宋" w:hint="eastAsia"/>
            <w:lang w:eastAsia="zh-CN"/>
          </w:rPr>
          <w:t>十二、窗帘门帘项目创新与研发</w:t>
        </w:r>
        <w:r>
          <w:tab/>
        </w:r>
        <w:r>
          <w:fldChar w:fldCharType="begin"/>
        </w:r>
        <w:r>
          <w:instrText xml:space="preserve"> PAGEREF _Toc24862 \h </w:instrText>
        </w:r>
        <w:r>
          <w:fldChar w:fldCharType="separate"/>
        </w:r>
        <w:r>
          <w:t>45</w:t>
        </w:r>
        <w:r>
          <w:fldChar w:fldCharType="end"/>
        </w:r>
      </w:hyperlink>
    </w:p>
    <w:p>
      <w:pPr>
        <w:pStyle w:val="TOC2"/>
        <w:tabs>
          <w:tab w:val="right" w:leader="dot" w:pos="8306"/>
        </w:tabs>
      </w:pPr>
      <w:hyperlink w:anchor="_Toc23977" w:history="1">
        <w:r>
          <w:rPr>
            <w:rFonts w:ascii="仿宋" w:eastAsia="仿宋" w:hAnsi="仿宋" w:cs="仿宋" w:hint="eastAsia"/>
            <w:lang w:eastAsia="zh-CN"/>
          </w:rPr>
          <w:t>(一)、创新策略与方向</w:t>
        </w:r>
        <w:r>
          <w:tab/>
        </w:r>
        <w:r>
          <w:fldChar w:fldCharType="begin"/>
        </w:r>
        <w:r>
          <w:instrText xml:space="preserve"> PAGEREF _Toc23977 \h </w:instrText>
        </w:r>
        <w:r>
          <w:fldChar w:fldCharType="separate"/>
        </w:r>
        <w:r>
          <w:t>45</w:t>
        </w:r>
        <w:r>
          <w:fldChar w:fldCharType="end"/>
        </w:r>
      </w:hyperlink>
    </w:p>
    <w:p>
      <w:pPr>
        <w:pStyle w:val="TOC2"/>
        <w:tabs>
          <w:tab w:val="right" w:leader="dot" w:pos="8306"/>
        </w:tabs>
      </w:pPr>
      <w:hyperlink w:anchor="_Toc23449" w:history="1">
        <w:r>
          <w:rPr>
            <w:rFonts w:ascii="仿宋" w:eastAsia="仿宋" w:hAnsi="仿宋" w:cs="仿宋" w:hint="eastAsia"/>
            <w:lang w:eastAsia="zh-CN"/>
          </w:rPr>
          <w:t>(二)、研发规划与投入</w:t>
        </w:r>
        <w:r>
          <w:tab/>
        </w:r>
        <w:r>
          <w:fldChar w:fldCharType="begin"/>
        </w:r>
        <w:r>
          <w:instrText xml:space="preserve"> PAGEREF _Toc23449 \h </w:instrText>
        </w:r>
        <w:r>
          <w:fldChar w:fldCharType="separate"/>
        </w:r>
        <w:r>
          <w:t>46</w:t>
        </w:r>
        <w:r>
          <w:fldChar w:fldCharType="end"/>
        </w:r>
      </w:hyperlink>
    </w:p>
    <w:p>
      <w:pPr>
        <w:pStyle w:val="TOC1"/>
        <w:tabs>
          <w:tab w:val="right" w:leader="dot" w:pos="8306"/>
        </w:tabs>
      </w:pPr>
      <w:hyperlink w:anchor="_Toc20227" w:history="1">
        <w:r>
          <w:rPr>
            <w:rFonts w:ascii="仿宋" w:eastAsia="仿宋" w:hAnsi="仿宋" w:cs="仿宋" w:hint="eastAsia"/>
            <w:lang w:eastAsia="zh-CN"/>
          </w:rPr>
          <w:t>十三、质量管理体系</w:t>
        </w:r>
        <w:r>
          <w:tab/>
        </w:r>
        <w:r>
          <w:fldChar w:fldCharType="begin"/>
        </w:r>
        <w:r>
          <w:instrText xml:space="preserve"> PAGEREF _Toc20227 \h </w:instrText>
        </w:r>
        <w:r>
          <w:fldChar w:fldCharType="separate"/>
        </w:r>
        <w:r>
          <w:t>48</w:t>
        </w:r>
        <w:r>
          <w:fldChar w:fldCharType="end"/>
        </w:r>
      </w:hyperlink>
    </w:p>
    <w:p>
      <w:pPr>
        <w:pStyle w:val="TOC2"/>
        <w:tabs>
          <w:tab w:val="right" w:leader="dot" w:pos="8306"/>
        </w:tabs>
      </w:pPr>
      <w:hyperlink w:anchor="_Toc5440" w:history="1">
        <w:r>
          <w:rPr>
            <w:rFonts w:ascii="仿宋" w:eastAsia="仿宋" w:hAnsi="仿宋" w:cs="仿宋" w:hint="eastAsia"/>
            <w:lang w:eastAsia="zh-CN"/>
          </w:rPr>
          <w:t>(一)、质量目标与方针</w:t>
        </w:r>
        <w:r>
          <w:tab/>
        </w:r>
        <w:r>
          <w:fldChar w:fldCharType="begin"/>
        </w:r>
        <w:r>
          <w:instrText xml:space="preserve"> PAGEREF _Toc5440 \h </w:instrText>
        </w:r>
        <w:r>
          <w:fldChar w:fldCharType="separate"/>
        </w:r>
        <w:r>
          <w:t>48</w:t>
        </w:r>
        <w:r>
          <w:fldChar w:fldCharType="end"/>
        </w:r>
      </w:hyperlink>
    </w:p>
    <w:p>
      <w:pPr>
        <w:pStyle w:val="TOC2"/>
        <w:tabs>
          <w:tab w:val="right" w:leader="dot" w:pos="8306"/>
        </w:tabs>
      </w:pPr>
      <w:hyperlink w:anchor="_Toc26762" w:history="1">
        <w:r>
          <w:rPr>
            <w:rFonts w:ascii="仿宋" w:eastAsia="仿宋" w:hAnsi="仿宋" w:cs="仿宋" w:hint="eastAsia"/>
            <w:lang w:eastAsia="zh-CN"/>
          </w:rPr>
          <w:t>(二)、质量管理责任</w:t>
        </w:r>
        <w:r>
          <w:tab/>
        </w:r>
        <w:r>
          <w:fldChar w:fldCharType="begin"/>
        </w:r>
        <w:r>
          <w:instrText xml:space="preserve"> PAGEREF _Toc26762 \h </w:instrText>
        </w:r>
        <w:r>
          <w:fldChar w:fldCharType="separate"/>
        </w:r>
        <w:r>
          <w:t>49</w:t>
        </w:r>
        <w:r>
          <w:fldChar w:fldCharType="end"/>
        </w:r>
      </w:hyperlink>
    </w:p>
    <w:p>
      <w:pPr>
        <w:pStyle w:val="TOC2"/>
        <w:tabs>
          <w:tab w:val="right" w:leader="dot" w:pos="8306"/>
        </w:tabs>
      </w:pPr>
      <w:hyperlink w:anchor="_Toc9824" w:history="1">
        <w:r>
          <w:rPr>
            <w:rFonts w:ascii="仿宋" w:eastAsia="仿宋" w:hAnsi="仿宋" w:cs="仿宋" w:hint="eastAsia"/>
            <w:lang w:eastAsia="zh-CN"/>
          </w:rPr>
          <w:t>(三)、质量管理体系文件</w:t>
        </w:r>
        <w:r>
          <w:tab/>
        </w:r>
        <w:r>
          <w:fldChar w:fldCharType="begin"/>
        </w:r>
        <w:r>
          <w:instrText xml:space="preserve"> PAGEREF _Toc9824 \h </w:instrText>
        </w:r>
        <w:r>
          <w:fldChar w:fldCharType="separate"/>
        </w:r>
        <w:r>
          <w:t>50</w:t>
        </w:r>
        <w:r>
          <w:fldChar w:fldCharType="end"/>
        </w:r>
      </w:hyperlink>
    </w:p>
    <w:p>
      <w:pPr>
        <w:pStyle w:val="TOC2"/>
        <w:tabs>
          <w:tab w:val="right" w:leader="dot" w:pos="8306"/>
        </w:tabs>
      </w:pPr>
      <w:hyperlink w:anchor="_Toc2226" w:history="1">
        <w:r>
          <w:rPr>
            <w:rFonts w:ascii="仿宋" w:eastAsia="仿宋" w:hAnsi="仿宋" w:cs="仿宋" w:hint="eastAsia"/>
            <w:lang w:eastAsia="zh-CN"/>
          </w:rPr>
          <w:t>(四)、质量培训与教育</w:t>
        </w:r>
        <w:r>
          <w:tab/>
        </w:r>
        <w:r>
          <w:fldChar w:fldCharType="begin"/>
        </w:r>
        <w:r>
          <w:instrText xml:space="preserve"> PAGEREF _Toc2226 \h </w:instrText>
        </w:r>
        <w:r>
          <w:fldChar w:fldCharType="separate"/>
        </w:r>
        <w:r>
          <w:t>52</w:t>
        </w:r>
        <w:r>
          <w:fldChar w:fldCharType="end"/>
        </w:r>
      </w:hyperlink>
    </w:p>
    <w:p>
      <w:pPr>
        <w:pStyle w:val="TOC2"/>
        <w:tabs>
          <w:tab w:val="right" w:leader="dot" w:pos="8306"/>
        </w:tabs>
      </w:pPr>
      <w:hyperlink w:anchor="_Toc1391" w:history="1">
        <w:r>
          <w:rPr>
            <w:rFonts w:ascii="仿宋" w:eastAsia="仿宋" w:hAnsi="仿宋" w:cs="仿宋" w:hint="eastAsia"/>
            <w:lang w:eastAsia="zh-CN"/>
          </w:rPr>
          <w:t>(五)、质量审核与评价</w:t>
        </w:r>
        <w:r>
          <w:tab/>
        </w:r>
        <w:r>
          <w:fldChar w:fldCharType="begin"/>
        </w:r>
        <w:r>
          <w:instrText xml:space="preserve"> PAGEREF _Toc1391 \h </w:instrText>
        </w:r>
        <w:r>
          <w:fldChar w:fldCharType="separate"/>
        </w:r>
        <w:r>
          <w:t>54</w:t>
        </w:r>
        <w:r>
          <w:fldChar w:fldCharType="end"/>
        </w:r>
      </w:hyperlink>
    </w:p>
    <w:p>
      <w:pPr>
        <w:pStyle w:val="TOC2"/>
        <w:tabs>
          <w:tab w:val="right" w:leader="dot" w:pos="8306"/>
        </w:tabs>
      </w:pPr>
      <w:hyperlink w:anchor="_Toc32396" w:history="1">
        <w:r>
          <w:rPr>
            <w:rFonts w:ascii="仿宋" w:eastAsia="仿宋" w:hAnsi="仿宋" w:cs="仿宋" w:hint="eastAsia"/>
            <w:lang w:eastAsia="zh-CN"/>
          </w:rPr>
          <w:t>(六)、不符合与纠正措施</w:t>
        </w:r>
        <w:r>
          <w:tab/>
        </w:r>
        <w:r>
          <w:fldChar w:fldCharType="begin"/>
        </w:r>
        <w:r>
          <w:instrText xml:space="preserve"> PAGEREF _Toc32396 \h </w:instrText>
        </w:r>
        <w:r>
          <w:fldChar w:fldCharType="separate"/>
        </w:r>
        <w:r>
          <w:t>55</w:t>
        </w:r>
        <w:r>
          <w:fldChar w:fldCharType="end"/>
        </w:r>
      </w:hyperlink>
    </w:p>
    <w:p>
      <w:pPr>
        <w:pStyle w:val="TOC1"/>
        <w:tabs>
          <w:tab w:val="right" w:leader="dot" w:pos="8306"/>
        </w:tabs>
      </w:pPr>
      <w:hyperlink w:anchor="_Toc30183" w:history="1">
        <w:r>
          <w:rPr>
            <w:rFonts w:ascii="仿宋" w:eastAsia="仿宋" w:hAnsi="仿宋" w:cs="仿宋" w:hint="eastAsia"/>
            <w:lang w:eastAsia="zh-CN"/>
          </w:rPr>
          <w:t>十四、窗帘门帘项目工程方案分析</w:t>
        </w:r>
        <w:r>
          <w:tab/>
        </w:r>
        <w:r>
          <w:fldChar w:fldCharType="begin"/>
        </w:r>
        <w:r>
          <w:instrText xml:space="preserve"> PAGEREF _Toc30183 \h </w:instrText>
        </w:r>
        <w:r>
          <w:fldChar w:fldCharType="separate"/>
        </w:r>
        <w:r>
          <w:t>56</w:t>
        </w:r>
        <w:r>
          <w:fldChar w:fldCharType="end"/>
        </w:r>
      </w:hyperlink>
    </w:p>
    <w:p>
      <w:pPr>
        <w:pStyle w:val="TOC2"/>
        <w:tabs>
          <w:tab w:val="right" w:leader="dot" w:pos="8306"/>
        </w:tabs>
      </w:pPr>
      <w:hyperlink w:anchor="_Toc5550" w:history="1">
        <w:r>
          <w:rPr>
            <w:rFonts w:ascii="仿宋" w:eastAsia="仿宋" w:hAnsi="仿宋" w:cs="仿宋" w:hint="eastAsia"/>
            <w:lang w:eastAsia="zh-CN"/>
          </w:rPr>
          <w:t>(一)、建筑工程设计原则</w:t>
        </w:r>
        <w:r>
          <w:tab/>
        </w:r>
        <w:r>
          <w:fldChar w:fldCharType="begin"/>
        </w:r>
        <w:r>
          <w:instrText xml:space="preserve"> PAGEREF _Toc5550 \h </w:instrText>
        </w:r>
        <w:r>
          <w:fldChar w:fldCharType="separate"/>
        </w:r>
        <w:r>
          <w:t>56</w:t>
        </w:r>
        <w:r>
          <w:fldChar w:fldCharType="end"/>
        </w:r>
      </w:hyperlink>
    </w:p>
    <w:p>
      <w:pPr>
        <w:pStyle w:val="TOC2"/>
        <w:tabs>
          <w:tab w:val="right" w:leader="dot" w:pos="8306"/>
        </w:tabs>
      </w:pPr>
      <w:hyperlink w:anchor="_Toc23299" w:history="1">
        <w:r>
          <w:rPr>
            <w:rFonts w:ascii="仿宋" w:eastAsia="仿宋" w:hAnsi="仿宋" w:cs="仿宋" w:hint="eastAsia"/>
            <w:lang w:eastAsia="zh-CN"/>
          </w:rPr>
          <w:t>(二)、土建工程建设指标</w:t>
        </w:r>
        <w:r>
          <w:tab/>
        </w:r>
        <w:r>
          <w:fldChar w:fldCharType="begin"/>
        </w:r>
        <w:r>
          <w:instrText xml:space="preserve"> PAGEREF _Toc23299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476"/>
      <w:r>
        <w:rPr>
          <w:rFonts w:ascii="仿宋" w:eastAsia="仿宋" w:hAnsi="仿宋" w:cs="仿宋" w:hint="eastAsia"/>
          <w:sz w:val="28"/>
          <w:lang w:eastAsia="zh-CN"/>
        </w:rPr>
        <w:t>一、窗帘门帘项目文档管理</w:t>
      </w:r>
      <w:bookmarkEnd w:id="2"/>
    </w:p>
    <w:p>
      <w:pPr>
        <w:pStyle w:val="Heading2"/>
        <w:rPr>
          <w:rFonts w:ascii="仿宋" w:eastAsia="仿宋" w:hAnsi="仿宋" w:cs="仿宋" w:hint="eastAsia"/>
          <w:lang w:eastAsia="zh-CN"/>
        </w:rPr>
      </w:pPr>
      <w:bookmarkStart w:id="3" w:name="_Toc3239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窗帘门帘项目高度重视文档的质量和准确性，以支持窗帘门帘项目的各项活动和决策。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窗帘门帘项目文档的编制始于窗帘门帘项目计划的初期，我们制定了详细的文档编制计划，明确了每个文档的内容、格式和编写责任人。在窗帘门帘项目启动阶段，我们首先编制了窗帘门帘项目章程，明确定义了窗帘门帘项目的目标、范围、风险等关键要素。随后，窗帘门帘项目团队根据计划陆续编制了需求文档、设计文档、测试文档等各类文档，确保窗帘门帘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窗帘门帘项目管理中的重要环节，旨在确保窗帘门帘项目文档符合质量标准和窗帘门帘项目需求。在窗帘门帘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除了内部审查，我们还进行了外部审查，邀请窗帘门帘项目相关利益方和专业领域的专家对文档进行独立审查。这有助于获取更全面、客观的反馈，确保窗帘门帘项目文档不仅符合内部标准，也满足外部需求。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窗帘门帘项目在文档编制与审查方面建立了严格的管理机制，通过规范的流程和多维度的审查，确保窗帘门帘项目文档的质量、准确性和可靠性，为窗帘门帘项目的顺利推进提供了有力支持。</w:t>
      </w:r>
    </w:p>
    <w:p>
      <w:pPr>
        <w:pStyle w:val="Heading2"/>
        <w:ind w:firstLine="560" w:firstLineChars="200"/>
        <w:rPr>
          <w:rFonts w:ascii="仿宋" w:eastAsia="仿宋" w:hAnsi="仿宋" w:cs="仿宋" w:hint="eastAsia"/>
          <w:sz w:val="28"/>
          <w:lang w:eastAsia="zh-CN"/>
        </w:rPr>
      </w:pPr>
      <w:bookmarkStart w:id="4" w:name="_Toc602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在窗帘门帘项目中，我们致力于优化文档发布与分发过程，以确保信息的高效传递和团队间协作的顺畅进行。以下是我们采取的关键优化策略：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我们通过多渠道发布文档，包括电子邮件、窗帘门帘项目管理平台、内部网站等，以满足不同团队成员的偏好和需求。多渠道发布确保了信息的全面覆盖。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我们采用了精细的权限控制，确保只有授权人员可以访问敏感信息。这种安全措施保护了窗帘门帘项目文档的机密性，防止了未经授权的信息泄露。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270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文档存档与归档是窗帘门帘项目生命周期中一个至关重要的环节，直接关系到窗帘门帘项目信息的长期保存和历史记录的完整性。在窗帘门帘项目中，我们实施了一系列有效的文档存档与归档管理策略：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3395"/>
      <w:r>
        <w:rPr>
          <w:rFonts w:ascii="仿宋" w:eastAsia="仿宋" w:hAnsi="仿宋" w:cs="仿宋" w:hint="eastAsia"/>
          <w:sz w:val="28"/>
          <w:lang w:eastAsia="zh-CN"/>
        </w:rPr>
        <w:t>二、窗帘门帘项目选址可行性分析</w:t>
      </w:r>
      <w:bookmarkEnd w:id="6"/>
    </w:p>
    <w:p>
      <w:pPr>
        <w:pStyle w:val="Heading2"/>
        <w:rPr>
          <w:rFonts w:ascii="仿宋" w:eastAsia="仿宋" w:hAnsi="仿宋" w:cs="仿宋" w:hint="eastAsia"/>
          <w:lang w:eastAsia="zh-CN"/>
        </w:rPr>
      </w:pPr>
      <w:bookmarkStart w:id="7" w:name="_Toc14772"/>
      <w:r>
        <w:rPr>
          <w:rFonts w:ascii="仿宋" w:eastAsia="仿宋" w:hAnsi="仿宋" w:cs="仿宋" w:hint="eastAsia"/>
          <w:lang w:eastAsia="zh-CN"/>
        </w:rPr>
        <w:t>(一)、窗帘门帘项目选址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该窗帘门帘项目选址位于XX省XX市XX区XXX街道</w:t>
      </w:r>
    </w:p>
    <w:p>
      <w:pPr>
        <w:pStyle w:val="Heading2"/>
        <w:ind w:firstLine="560" w:firstLineChars="200"/>
        <w:rPr>
          <w:rFonts w:ascii="仿宋" w:eastAsia="仿宋" w:hAnsi="仿宋" w:cs="仿宋" w:hint="eastAsia"/>
          <w:sz w:val="28"/>
          <w:lang w:eastAsia="zh-CN"/>
        </w:rPr>
      </w:pPr>
      <w:bookmarkStart w:id="8" w:name="_Toc16288"/>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窗帘门帘项目的征地面积将根据窗帘门帘项目的实际规模和需求进行精确规划。具体面积XXX平方米，旨在确保窗帘门帘项目不仅能够满足当前的发展需求，还能够预留空间以适应未来的扩展。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净用地面积是在征地面积基础上去除不可利用面积后的实际可开发用地。具体面积XXX平方米，考虑到环保、交通、安全等多方面因素，以确保窗帘门帘项目在整体利用效率上达到最优。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窗帘门帘项目计划建设的建筑总规模具体面积XXX平方米。这一规模的确定综合考虑了窗帘门帘项目的性质、规模，以及城市规划的相关要求，确保建筑布局与周边环境协调一致。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绿地率是窗帘门帘项目用地中被规划为绿地的比例。具体面积XXX平方米，旨在通过合理规划绿地，改善窗帘门帘项目周边环境，提升居民生活质量，并符合城市整体绿化规划。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容积率是用地上可以建设的建筑总体积与用地面积之比。具体面积XXX，通过合理的容积率规划，确保窗帘门帘项目建筑规模与周边环境和谐共生。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确保窗帘门帘项目选址与当地城市规划相一致，具体面积XXX平方米。通过与城市规划部门深入沟通，确保窗帘门帘项目不仅符合城市的整体发展方向，还能够融入城市的发展布局，为城市的长远发展贡献力量。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窗帘门帘项目选址符合当地产业政策，具体面积XXX平方米。这包括窗帘门帘项目对当地经济的促进作用，以及对相关产业的带动效应，确保窗帘门帘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用地总体要求必须符合环保和可持续发展的原则，具体面积XXX平方米。通过采用绿色建筑设计、节能减排等措施，确保窗帘门帘项目在建设和运营过程中对环境的影响最小化，达到可持续发展的要求。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确保窗帘门帘项目选址具备必要的公共设施配套，具体面积XXX平方米。这包括交通便利性、教育、医疗等基础设施，以提高居民生活品质，使得窗帘门帘项目选址更具吸引力。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考虑用地总体要求对当地社会稳定性的影响，具体面积XXX平方米。通过深入了解当地社区反馈，确保窗帘门帘项目的选址和建设过程对当地社会和谐稳定产生积极作用。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窗帘门帘项目选址不仅符合法规和规划，还在实际操作中具有可行性。这一全面规划将为窗帘门帘项目的成功实施提供坚实的基础，确保窗帘门帘项目选址阶段就能够奠定良好的发展基础。</w:t>
      </w:r>
    </w:p>
    <w:p>
      <w:pPr>
        <w:pStyle w:val="Heading2"/>
        <w:ind w:firstLine="560" w:firstLineChars="200"/>
        <w:rPr>
          <w:rFonts w:ascii="仿宋" w:eastAsia="仿宋" w:hAnsi="仿宋" w:cs="仿宋" w:hint="eastAsia"/>
          <w:sz w:val="28"/>
          <w:lang w:eastAsia="zh-CN"/>
        </w:rPr>
      </w:pPr>
      <w:bookmarkStart w:id="9" w:name="_Toc3809"/>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窗帘门帘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窗帘门帘项目的设备规划和空间设计中，我们将采取灵活设备布局的措施。设备布局将根据实际需求进行灵活设计，避免不必要的浪费。通过合理规划设备摆放位置，我们将提高设备的利用率，减少设备间距，以确保窗帘门帘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窗帘门帘项目内部引入共享设施的概念，例如共享会议室、办公区等。通过这种方式，我们可以减少对资源的重复建设，提高资源共享效率，从而减小窗帘门帘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1637"/>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窗帘门帘项目的总图布置中，我们将不同功能区域进行明确的规划，以最大程度满足窗帘门帘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9745"/>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窗帘门帘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窗帘门帘项目对环境的影响是综合评价的重要因素之一。我们将详细考虑选址周边的自然环境、生态保护区、水源地等情况，确保窗帘门帘项目的建设和运营对环境影响最小化，并符合当地的环保法规标准。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对选址的评价还需充分考虑当地政府的产业政策和法规。我们将详细了解窗帘门帘项目所在地的相关政策，确保窗帘门帘项目的规划和运营与当地法规相符，降低不必要的法律风险。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考虑到社会稳定性对企业运营的重要性，我们将评估选址地区的社会安全情况、劳工关系、社区反馈等方面，以确保窗帘门帘项目的建设和运营不会受到社会稳定性的负面影响。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最后，我们将综合考虑用地成本，包括土地购置费用、土地开发成本等。通过对用地成本的详细评估，我们能够做出更为精确的经济效益分析，为窗帘门帘项目的投资决策提供有力支持。</w:t>
      </w:r>
    </w:p>
    <w:p>
      <w:pPr>
        <w:pStyle w:val="Heading1"/>
        <w:ind w:firstLine="560" w:firstLineChars="200"/>
        <w:rPr>
          <w:rFonts w:ascii="仿宋" w:eastAsia="仿宋" w:hAnsi="仿宋" w:cs="仿宋" w:hint="eastAsia"/>
          <w:sz w:val="28"/>
          <w:lang w:eastAsia="zh-CN"/>
        </w:rPr>
      </w:pPr>
      <w:bookmarkStart w:id="12" w:name="_Toc21487"/>
      <w:r>
        <w:rPr>
          <w:rFonts w:ascii="仿宋" w:eastAsia="仿宋" w:hAnsi="仿宋" w:cs="仿宋" w:hint="eastAsia"/>
          <w:sz w:val="28"/>
          <w:lang w:eastAsia="zh-CN"/>
        </w:rPr>
        <w:t>三、窗帘门帘项目危机管理</w:t>
      </w:r>
      <w:bookmarkEnd w:id="12"/>
    </w:p>
    <w:p>
      <w:pPr>
        <w:pStyle w:val="Heading2"/>
        <w:rPr>
          <w:rFonts w:ascii="仿宋" w:eastAsia="仿宋" w:hAnsi="仿宋" w:cs="仿宋" w:hint="eastAsia"/>
          <w:lang w:eastAsia="zh-CN"/>
        </w:rPr>
      </w:pPr>
      <w:bookmarkStart w:id="13" w:name="_Toc1277"/>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窗帘门帘项目危机管理中，危机预警与识别是确保窗帘门帘项目稳健运行的核心步骤。通过建立全面的监测机制，窗帘门帘项目团队旨在及时发现和理解潜在的风险和危机因素，以便采取及时的预防和应对措施，确保窗帘门帘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首先，通过深入的风险评估，窗帘门帘项目团队全面分析了整个窗帘门帘项目和各个阶段可能存在的威胁。这包括准确评估每个潜在风险的发生概率和可能影响的程度，为后续危机预警提供了有力支持。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窗帘门帘项目团队着重于明确定义窗帘门帘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窗帘门帘项目进展的持续监控，团队能够及时发现潜在问题并作出迅速反应。窗帘门帘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在这一阶段，团队的专业素养和反应速度将发挥至关重要的作用，以确保潜在危机能够在初期得到有效的处理，最大程度地减轻负面影响。通过危机预警与识别，窗帘门帘项目得以更有序、可控地推进。</w:t>
      </w:r>
    </w:p>
    <w:p>
      <w:pPr>
        <w:pStyle w:val="Heading2"/>
        <w:ind w:firstLine="560" w:firstLineChars="200"/>
        <w:rPr>
          <w:rFonts w:ascii="仿宋" w:eastAsia="仿宋" w:hAnsi="仿宋" w:cs="仿宋" w:hint="eastAsia"/>
          <w:sz w:val="28"/>
          <w:lang w:eastAsia="zh-CN"/>
        </w:rPr>
      </w:pPr>
      <w:bookmarkStart w:id="14" w:name="_Toc6989"/>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在危机发生时，窗帘门帘项目团队立即行动，成立了应急小组。该小组的任务是迅速制定并实施紧急应对措施，以最小化潜在损失。以下是采取的主要措施：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暂停窗帘门帘项目进度：为遏制危机蔓延，窗帘门帘项目暂时停止进行，以便全面评估当前状况。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资源重新分配：重新评估窗帘门帘项目资源的分配，确保最大限度地减小损失。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实时沟通：与关键利益相关者建立实时沟通机制，向他们传递窗帘门帘项目危机的实际状况，保障窗帘门帘项目核心利益。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在紧急应对的同时，窗帘门帘项目团队强调了团队协作和有效沟通的重要性。以下是团队协作的关键举措：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信息共享机制：建立了信息共享平台，确保团队成员能够及时获取窗帘门帘项目危机的实时信息。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领导者沟通：窗帘门帘项目领导者通过定期会议和即时沟通工具，指导团队应对危机，保持团队稳定运行。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随着危机得到初步控制，窗帘门帘项目团队转向制定恢复计划，以确保窗帘门帘项目能够从中迅速恢复。主要恢复计划包括：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修复受损的进度计划：重新评估窗帘门帘项目进度，制定修复计划，确保窗帘门帘项目尽快回归正常进程。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重新调整资源分配：优化资源分配，确保窗帘门帘项目在有限资源下高效运转。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风险管理机制加强：对窗帘门帘项目风险进行全面评估，制定更强化的风险管理策略，以预防未来可能的危机。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4002"/>
      <w:r>
        <w:rPr>
          <w:rFonts w:ascii="仿宋" w:eastAsia="仿宋" w:hAnsi="仿宋" w:cs="仿宋" w:hint="eastAsia"/>
          <w:sz w:val="28"/>
          <w:lang w:eastAsia="zh-CN"/>
        </w:rPr>
        <w:t>四、窗帘门帘项目可持续发展</w:t>
      </w:r>
      <w:bookmarkEnd w:id="15"/>
    </w:p>
    <w:p>
      <w:pPr>
        <w:pStyle w:val="Heading2"/>
        <w:rPr>
          <w:rFonts w:ascii="仿宋" w:eastAsia="仿宋" w:hAnsi="仿宋" w:cs="仿宋" w:hint="eastAsia"/>
          <w:lang w:eastAsia="zh-CN"/>
        </w:rPr>
      </w:pPr>
      <w:bookmarkStart w:id="16" w:name="_Toc12741"/>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窗帘门帘项目中，窗帘门帘项目团队着眼于未来，明确了可持续发展的战略方向。制定的具体可持续发展目标包括降低资源使用、采用环保技术、最大化社会效益等。这一步骤不仅有助于窗帘门帘项目在环保和社会责任方面达到最高标准，也为未来提供了明确的指引，确保窗帘门帘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可持续实践的融入窗帘门帘项目管理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窗帘门帘项目管理周期。从窗帘门帘项目规划开始，窗帘门帘项目团队就考虑了环境和社会的因素。在执行阶段，窗帘门帘项目团队积极推动绿色技术的应用，优化资源利用。此外，关注员工的社会责任，通过培训和沟通活动提高员工对可持续发展的认知，使他们能够在日常工作中践行可持续实践。这些举措不仅为窗帘门帘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7974"/>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扎根于窗帘门帘项目的可持续发展理念，我们深信环保与社会责任是窗帘门帘项目成功的关键支柱。在窗帘门帘项目的每一步，我们都致力于通过创新和实践，履行对环境和社会的坚定责任。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窗帘门帘项目团队通过引入先进的环保技术、建立高效的废物处理系统以及推动能源节约措施，积极履行环保责任。定期的环保监测和评估确保窗帘门帘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窗帘门帘项目不仅致力于自身可持续发展，还注重对社会的回馈。通过支持社区窗帘门帘项目、参与慈善事业、提供培训机会等方式，窗帘门帘项目积极履行社会责任。与当地社区建立积极互动，关注员工的工作与生活平衡，以及员工的身心健康，是窗帘门帘项目在社会责任层面的关键举措。这样的实践不仅增强了窗帘门帘项目在社会中的声誉，也促进了社会的共同繁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10264"/>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9869"/>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窗帘门帘项目的主要产品是XXXX，预计年产值为XXX万元。这一产品在市场中占据着重要的地位，其广泛的应用范围使得该窗帘门帘项目的市场前景非常广阔。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窗帘门帘项目的xxx产品作为重要的原材料之一，将在多个领域发挥关键作用。其在建筑、交通、能源等方面的广泛应用将为整个产业链提供强大的支持，形成产业协同效应。窗帘门帘项目的年产值XXX万XXX万XXX万万元不仅反映了其在市场上的巨大潜力，更预示着它对国民经济的积极贡献。这种关联度高、涉及面广的产业关系，使得该窗帘门帘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2204"/>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https://d.book118.com/546100101214010032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0366E9"/>
    <w:rsid w:val="700366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610010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2024-01-08T06:59:00Z</dcterms:created>
  <dcterms:modified xsi:type="dcterms:W3CDTF">2024-01-08T07:00:11Z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2A89F5429DE54C328A50A64E407AD639_11</vt:lpwstr>
  </property>
  <property fmtid="{D5CDD505-2E9C-101B-9397-08002B2CF9AE}" pid="3" name="KSOProductBuildVer">
    <vt:lpwstr>2052-12.1.0.16120</vt:lpwstr>
  </property>
</Properties>
</file>