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2C16F5" w:rsidP="002C16F5" w14:paraId="7B02CEAC" w14:textId="77777777">
      <w:pPr>
        <w:spacing w:before="48" w:beforeLines="20" w:after="360" w:afterLines="150" w:line="360" w:lineRule="auto"/>
        <w:jc w:val="center"/>
        <w:rPr>
          <w:rFonts w:ascii="华文中宋" w:eastAsia="华文中宋" w:hAnsi="华文中宋"/>
          <w:b/>
          <w:sz w:val="30"/>
        </w:rPr>
      </w:pPr>
      <w:r w:rsidRPr="002C16F5">
        <w:rPr>
          <w:rFonts w:ascii="华文中宋" w:eastAsia="华文中宋" w:hAnsi="华文中宋"/>
          <w:b/>
          <w:sz w:val="30"/>
        </w:rPr>
        <w:t>2023</w:t>
      </w:r>
      <w:r w:rsidRPr="002C16F5">
        <w:rPr>
          <w:rFonts w:ascii="华文中宋" w:eastAsia="华文中宋" w:hAnsi="华文中宋"/>
          <w:b/>
          <w:sz w:val="30"/>
        </w:rPr>
        <w:t>江西九江市柴桑区公安局第二次招聘警务辅助人员（</w:t>
      </w:r>
      <w:r w:rsidRPr="002C16F5">
        <w:rPr>
          <w:rFonts w:ascii="华文中宋" w:eastAsia="华文中宋" w:hAnsi="华文中宋"/>
          <w:b/>
          <w:sz w:val="30"/>
        </w:rPr>
        <w:t>20</w:t>
      </w:r>
      <w:r w:rsidRPr="002C16F5">
        <w:rPr>
          <w:rFonts w:ascii="华文中宋" w:eastAsia="华文中宋" w:hAnsi="华文中宋"/>
          <w:b/>
          <w:sz w:val="30"/>
        </w:rPr>
        <w:t>人）笔试模拟试题及答案解析</w:t>
      </w:r>
    </w:p>
    <w:p w:rsidR="00A77B3E" w14:paraId="35BF8CCE"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089791B" w14:textId="77777777">
      <w:pPr>
        <w:spacing w:after="260" w:line="360" w:lineRule="auto"/>
      </w:pPr>
      <w:r>
        <w:rPr>
          <w:rFonts w:ascii="微软雅黑" w:eastAsia="微软雅黑" w:cs="微软雅黑"/>
        </w:rPr>
        <w:t>一、选择题</w:t>
      </w:r>
    </w:p>
    <w:p w:rsidR="00AD1216" w14:paraId="04F7B21E" w14:textId="77777777">
      <w:pPr>
        <w:pStyle w:val="NormalWeb"/>
        <w:widowControl/>
        <w:spacing w:beforeAutospacing="0" w:after="260" w:afterAutospacing="0" w:line="360" w:lineRule="auto"/>
      </w:pPr>
      <w:r w:rsidRPr="00AD1216">
        <w:rPr>
          <w:rFonts w:ascii="微软雅黑" w:eastAsia="微软雅黑" w:cs="微软雅黑"/>
          <w:color w:val="0000FF"/>
          <w:szCs w:val="14"/>
        </w:rPr>
        <w:t>1</w:t>
      </w:r>
      <w:r w:rsidRPr="00AD1216">
        <w:rPr>
          <w:rFonts w:ascii="微软雅黑" w:eastAsia="微软雅黑" w:cs="微软雅黑"/>
          <w:color w:val="0000FF"/>
          <w:szCs w:val="14"/>
        </w:rPr>
        <w:t>．</w:t>
      </w:r>
      <w:r w:rsidRPr="00AD1216">
        <w:rPr>
          <w:rFonts w:ascii="微软雅黑" w:eastAsia="微软雅黑" w:cs="微软雅黑"/>
          <w:szCs w:val="14"/>
        </w:rPr>
        <w:t>张某非法购买增值税专用发票</w:t>
      </w:r>
      <w:r w:rsidRPr="00AD1216">
        <w:rPr>
          <w:rFonts w:ascii="微软雅黑" w:eastAsia="微软雅黑" w:cs="微软雅黑"/>
          <w:szCs w:val="14"/>
        </w:rPr>
        <w:t>30</w:t>
      </w:r>
      <w:r w:rsidRPr="00AD1216">
        <w:rPr>
          <w:rFonts w:ascii="微软雅黑" w:eastAsia="微软雅黑" w:cs="微软雅黑"/>
          <w:szCs w:val="14"/>
        </w:rPr>
        <w:t>份后，又虚开增值税专用发票构成犯罪。张某的行为</w:t>
      </w:r>
      <w:r w:rsidRPr="00AD1216">
        <w:rPr>
          <w:rFonts w:ascii="微软雅黑" w:eastAsia="微软雅黑" w:cs="微软雅黑"/>
          <w:szCs w:val="14"/>
        </w:rPr>
        <w:t>()</w:t>
      </w:r>
      <w:r w:rsidRPr="00AD1216">
        <w:rPr>
          <w:rFonts w:ascii="微软雅黑" w:eastAsia="微软雅黑" w:cs="微软雅黑"/>
          <w:szCs w:val="14"/>
        </w:rPr>
        <w:t>。</w:t>
      </w:r>
    </w:p>
    <w:p w:rsidR="00AD1216" w14:paraId="2D78C9F1"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、构成虚开增值税专用发票罪</w:t>
      </w:r>
    </w:p>
    <w:p w:rsidR="00AD1216" w14:paraId="0DE8005D"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、构成非法购买增值税专用发票罪</w:t>
      </w:r>
    </w:p>
    <w:p w:rsidR="00AD1216" w14:paraId="1862B326"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、以虚开增值税专用发票罪和非法购买增值税专用发票罪数罪并罚</w:t>
      </w:r>
    </w:p>
    <w:p w:rsidR="00AD1216" w14:paraId="1D7F7799"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、以虚开增值税专用发票罪和非法购买增值税专用发票罪择一重罪处罚</w:t>
      </w:r>
    </w:p>
    <w:p w:rsidR="00AD1216" w14:paraId="3E1BE44D"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A</w:t>
      </w:r>
    </w:p>
    <w:p w:rsidR="00AD1216" w14:paraId="4F122EE5"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刑法》第二百零五条规定，虚开增值税专用发票罪是指为他人虚开、为自己虚开、让他人为自己虚开、介绍他人虚开行为之一的，违法有关规定，使国家造成损失的行为。《刑法》第二百零八条规定，非法购买增值税专用发票罪，指违反国家发票管理规定，非法购买增值税专用发票。《刑法》第二百零八条第二款规定，行为人非法购买增值税专用发票又虚开的，按照虚开增值税专用发票罪定罪处罚。故选</w:t>
      </w:r>
      <w:r w:rsidRPr="00AD1216">
        <w:rPr>
          <w:rFonts w:ascii="微软雅黑" w:eastAsia="微软雅黑" w:cs="微软雅黑"/>
          <w:szCs w:val="14"/>
        </w:rPr>
        <w:t>A</w:t>
      </w:r>
      <w:r w:rsidRPr="00AD1216">
        <w:rPr>
          <w:rFonts w:ascii="微软雅黑" w:eastAsia="微软雅黑" w:cs="微软雅黑"/>
          <w:szCs w:val="14"/>
        </w:rPr>
        <w:t>。</w:t>
      </w:r>
    </w:p>
    <w:p w:rsidR="00AD1216" w14:paraId="079DE7A1"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AD1216">
        <w:rPr>
          <w:rFonts w:ascii="微软雅黑" w:eastAsia="微软雅黑" w:cs="微软雅黑"/>
          <w:color w:val="0000FF"/>
          <w:szCs w:val="14"/>
        </w:rPr>
        <w:t>2</w:t>
      </w:r>
      <w:r w:rsidRPr="00AD1216">
        <w:rPr>
          <w:rFonts w:ascii="微软雅黑" w:eastAsia="微软雅黑" w:cs="微软雅黑"/>
          <w:color w:val="0000FF"/>
          <w:szCs w:val="14"/>
        </w:rPr>
        <w:t>．</w:t>
      </w:r>
      <w:r w:rsidRPr="00AD1216">
        <w:rPr>
          <w:rFonts w:ascii="微软雅黑" w:eastAsia="微软雅黑" w:cs="微软雅黑"/>
          <w:szCs w:val="14"/>
        </w:rPr>
        <w:t>()</w:t>
      </w:r>
      <w:r w:rsidRPr="00AD1216">
        <w:rPr>
          <w:rFonts w:ascii="微软雅黑" w:eastAsia="微软雅黑" w:cs="微软雅黑"/>
          <w:szCs w:val="14"/>
        </w:rPr>
        <w:t>是国家生态安全的底线和生命线，这个红线不能突破，一旦突破必将危及生态安全、人民生产生活和国家可持续发展。</w:t>
      </w:r>
    </w:p>
    <w:p w:rsidR="00AD1216" w14:paraId="4FCBB632"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、生态红线</w:t>
      </w:r>
    </w:p>
    <w:p w:rsidR="00AD1216" w14:paraId="55198A88"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、亿亩耕地红线</w:t>
      </w:r>
    </w:p>
    <w:p w:rsidR="00AD1216" w14:paraId="4FE47299"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、环境质量红线</w:t>
      </w:r>
    </w:p>
    <w:p w:rsidR="00AD1216" w14:paraId="0A0D46B4"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、污染物排放红线</w:t>
      </w:r>
    </w:p>
    <w:p w:rsidR="00AD1216" w14:paraId="3A5E292E"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A</w:t>
      </w:r>
    </w:p>
    <w:p w:rsidR="00AD1216" w14:paraId="495E8F9E"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牢固树立生态红线观念。生态红线，就是国家生态安全的底线和生命线，这个红线不能突破，一旦突破必将危及生态安全、人民生产生活和国家可持续发展。故选</w:t>
      </w:r>
      <w:r w:rsidRPr="00AD1216">
        <w:rPr>
          <w:rFonts w:ascii="微软雅黑" w:eastAsia="微软雅黑" w:cs="微软雅黑"/>
          <w:szCs w:val="14"/>
        </w:rPr>
        <w:t>A</w:t>
      </w:r>
      <w:r w:rsidRPr="00AD1216">
        <w:rPr>
          <w:rFonts w:ascii="微软雅黑" w:eastAsia="微软雅黑" w:cs="微软雅黑"/>
          <w:szCs w:val="14"/>
        </w:rPr>
        <w:t>。</w:t>
      </w:r>
    </w:p>
    <w:p w:rsidR="00AD1216" w14:paraId="4BB88C4B" w14:textId="77777777">
      <w:pPr>
        <w:pStyle w:val="NormalWeb"/>
        <w:widowControl/>
        <w:spacing w:beforeAutospacing="0" w:after="260" w:afterAutospacing="0" w:line="360" w:lineRule="auto"/>
      </w:pPr>
      <w:r w:rsidRPr="00AD1216">
        <w:rPr>
          <w:rFonts w:ascii="微软雅黑" w:eastAsia="微软雅黑" w:cs="微软雅黑"/>
          <w:color w:val="0000FF"/>
          <w:szCs w:val="14"/>
        </w:rPr>
        <w:t>3</w:t>
      </w:r>
      <w:r w:rsidRPr="00AD1216">
        <w:rPr>
          <w:rFonts w:ascii="微软雅黑" w:eastAsia="微软雅黑" w:cs="微软雅黑"/>
          <w:color w:val="0000FF"/>
          <w:szCs w:val="14"/>
        </w:rPr>
        <w:t>．</w:t>
      </w:r>
      <w:r w:rsidRPr="00AD1216">
        <w:rPr>
          <w:rFonts w:ascii="微软雅黑" w:eastAsia="微软雅黑" w:cs="微软雅黑"/>
          <w:szCs w:val="14"/>
        </w:rPr>
        <w:t>狭义的职业道德是指在一定职业活动中应遵循的，体现一定职业特征的，调整一定职业关系的职业行为准则和规范。</w:t>
      </w:r>
      <w:r w:rsidRPr="00AD1216">
        <w:rPr>
          <w:rFonts w:ascii="微软雅黑" w:eastAsia="微软雅黑" w:cs="微软雅黑"/>
          <w:szCs w:val="14"/>
        </w:rPr>
        <w:t>()</w:t>
      </w:r>
      <w:r w:rsidRPr="00AD1216">
        <w:rPr>
          <w:rFonts w:ascii="微软雅黑" w:eastAsia="微软雅黑" w:cs="微软雅黑"/>
          <w:szCs w:val="14"/>
        </w:rPr>
        <w:t>是职业道德的核心。</w:t>
      </w:r>
    </w:p>
    <w:p w:rsidR="00AD1216" w14:paraId="01EB08AB"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、爱岗敬业</w:t>
      </w:r>
    </w:p>
    <w:p w:rsidR="00AD1216" w14:paraId="30B83F6B"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、为人民服务</w:t>
      </w:r>
    </w:p>
    <w:p w:rsidR="00AD1216" w14:paraId="2765C7AA"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、奉献社会</w:t>
      </w:r>
    </w:p>
    <w:p w:rsidR="00AD1216" w14:paraId="06A97C6F"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、孝敬父母</w:t>
      </w:r>
    </w:p>
    <w:p w:rsidR="00AD1216" w14:paraId="2F17603A"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A</w:t>
      </w:r>
    </w:p>
    <w:p w:rsidR="00AD1216" w14:paraId="2ED369DD" w14:textId="77777777">
      <w:pPr>
        <w:pStyle w:val="NormalWeb"/>
        <w:widowControl/>
        <w:spacing w:beforeAutospacing="0" w:after="260" w:afterAutospacing="0" w:line="360" w:lineRule="auto"/>
        <w:rPr>
          <w:color w:val="4066F4"/>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AD1216">
        <w:rPr>
          <w:rFonts w:ascii="微软雅黑" w:eastAsia="微软雅黑" w:cs="微软雅黑"/>
          <w:color w:val="228B22"/>
          <w:szCs w:val="14"/>
        </w:rPr>
        <w:t>解析：</w:t>
      </w:r>
      <w:r w:rsidRPr="00AD1216">
        <w:rPr>
          <w:rFonts w:ascii="微软雅黑" w:eastAsia="微软雅黑" w:cs="微软雅黑"/>
          <w:szCs w:val="14"/>
        </w:rPr>
        <w:t>《新时代公民道德建设实施纲要》指出：</w:t>
      </w:r>
      <w:r w:rsidRPr="00AD1216">
        <w:rPr>
          <w:rFonts w:ascii="微软雅黑" w:eastAsia="微软雅黑" w:cs="微软雅黑"/>
          <w:szCs w:val="14"/>
        </w:rPr>
        <w:t>“</w:t>
      </w:r>
      <w:r w:rsidRPr="00AD1216">
        <w:rPr>
          <w:rFonts w:ascii="微软雅黑" w:eastAsia="微软雅黑" w:cs="微软雅黑"/>
          <w:szCs w:val="14"/>
        </w:rPr>
        <w:t>推动践行以爱岗敬业，诚实守信，办事公道，热情服务，奉献社会为主要内容的职业道德，鼓励人们在工作中做一个好建设者。</w:t>
      </w:r>
      <w:r w:rsidRPr="00AD1216">
        <w:rPr>
          <w:rFonts w:ascii="微软雅黑" w:eastAsia="微软雅黑" w:cs="微软雅黑"/>
          <w:szCs w:val="14"/>
        </w:rPr>
        <w:t>”</w:t>
      </w:r>
      <w:r w:rsidRPr="00AD1216">
        <w:rPr>
          <w:rFonts w:ascii="微软雅黑" w:eastAsia="微软雅黑" w:cs="微软雅黑"/>
          <w:szCs w:val="14"/>
        </w:rPr>
        <w:t>其中，爱岗敬业是社会主义职业道德的核心和基础。故选</w:t>
      </w:r>
      <w:r w:rsidRPr="00AD1216">
        <w:rPr>
          <w:rFonts w:ascii="微软雅黑" w:eastAsia="微软雅黑" w:cs="微软雅黑"/>
          <w:szCs w:val="14"/>
        </w:rPr>
        <w:t>A</w:t>
      </w:r>
      <w:r w:rsidRPr="00AD1216">
        <w:rPr>
          <w:rFonts w:ascii="微软雅黑" w:eastAsia="微软雅黑" w:cs="微软雅黑"/>
          <w:szCs w:val="14"/>
        </w:rPr>
        <w:t>。</w:t>
      </w:r>
    </w:p>
    <w:p w:rsidR="00AD1216" w14:paraId="7F910020" w14:textId="77777777">
      <w:pPr>
        <w:pStyle w:val="NormalWeb"/>
        <w:widowControl/>
        <w:spacing w:beforeAutospacing="0" w:after="260" w:afterAutospacing="0" w:line="360" w:lineRule="auto"/>
      </w:pPr>
      <w:r w:rsidRPr="00AD1216">
        <w:rPr>
          <w:rFonts w:ascii="微软雅黑" w:eastAsia="微软雅黑" w:cs="微软雅黑"/>
          <w:color w:val="0000FF"/>
          <w:szCs w:val="14"/>
        </w:rPr>
        <w:t>4</w:t>
      </w:r>
      <w:r w:rsidRPr="00AD1216">
        <w:rPr>
          <w:rFonts w:ascii="微软雅黑" w:eastAsia="微软雅黑" w:cs="微软雅黑"/>
          <w:color w:val="0000FF"/>
          <w:szCs w:val="14"/>
        </w:rPr>
        <w:t>．</w:t>
      </w:r>
      <w:r w:rsidRPr="00AD1216">
        <w:rPr>
          <w:rFonts w:ascii="微软雅黑" w:eastAsia="微软雅黑" w:cs="微软雅黑"/>
          <w:szCs w:val="14"/>
        </w:rPr>
        <w:t>实践是检验真理的唯一标准，这主要是因为</w:t>
      </w:r>
      <w:r w:rsidRPr="00AD1216">
        <w:rPr>
          <w:rFonts w:ascii="微软雅黑" w:eastAsia="微软雅黑" w:cs="微软雅黑"/>
          <w:szCs w:val="14"/>
        </w:rPr>
        <w:t>()</w:t>
      </w:r>
      <w:r w:rsidRPr="00AD1216">
        <w:rPr>
          <w:rFonts w:ascii="微软雅黑" w:eastAsia="微软雅黑" w:cs="微软雅黑"/>
          <w:szCs w:val="14"/>
        </w:rPr>
        <w:t>。</w:t>
      </w:r>
    </w:p>
    <w:p w:rsidR="00AD1216" w14:paraId="78BEB858"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、实践是人类生存和发展的基础</w:t>
      </w:r>
    </w:p>
    <w:p w:rsidR="00AD1216" w14:paraId="47B2F763"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、实践是认识的来源和目的</w:t>
      </w:r>
    </w:p>
    <w:p w:rsidR="00AD1216" w14:paraId="37C96EB3"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、实践可以把主观和客观联系起来</w:t>
      </w:r>
    </w:p>
    <w:p w:rsidR="00AD1216" w14:paraId="45A8ABC8"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、实践是一个无限发展的过程</w:t>
      </w:r>
    </w:p>
    <w:p w:rsidR="00AD1216" w14:paraId="72D300ED"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C</w:t>
      </w:r>
    </w:p>
    <w:p w:rsidR="00AD1216" w14:paraId="23D78C2B"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马克思主义哲学提出实践标准，实践是人的主观见之于客观的活动，它能把主观认识与客观实际联系起来加以对照，来确定认识与认识对象是否相一致、相符合，从而使认识得到检验。实践是检验真理的唯一标准，这主要是因为实践可以把主观和客观联系起来。本知识点较难，考生应在理解的基础上加以记忆。故选</w:t>
      </w:r>
      <w:r w:rsidRPr="00AD1216">
        <w:rPr>
          <w:rFonts w:ascii="微软雅黑" w:eastAsia="微软雅黑" w:cs="微软雅黑"/>
          <w:szCs w:val="14"/>
        </w:rPr>
        <w:t>C</w:t>
      </w:r>
      <w:r w:rsidRPr="00AD1216">
        <w:rPr>
          <w:rFonts w:ascii="微软雅黑" w:eastAsia="微软雅黑" w:cs="微软雅黑"/>
          <w:szCs w:val="14"/>
        </w:rPr>
        <w:t>。</w:t>
      </w:r>
    </w:p>
    <w:p w:rsidR="00AD1216" w14:paraId="1F292211" w14:textId="77777777">
      <w:pPr>
        <w:pStyle w:val="NormalWeb"/>
        <w:widowControl/>
        <w:spacing w:beforeAutospacing="0" w:after="260" w:afterAutospacing="0" w:line="360" w:lineRule="auto"/>
      </w:pPr>
      <w:r w:rsidRPr="00AD1216">
        <w:rPr>
          <w:rFonts w:ascii="微软雅黑" w:eastAsia="微软雅黑" w:cs="微软雅黑"/>
          <w:color w:val="0000FF"/>
          <w:szCs w:val="14"/>
        </w:rPr>
        <w:t>5</w:t>
      </w:r>
      <w:r w:rsidRPr="00AD1216">
        <w:rPr>
          <w:rFonts w:ascii="微软雅黑" w:eastAsia="微软雅黑" w:cs="微软雅黑"/>
          <w:color w:val="0000FF"/>
          <w:szCs w:val="14"/>
        </w:rPr>
        <w:t>．</w:t>
      </w:r>
      <w:r w:rsidRPr="00AD1216">
        <w:rPr>
          <w:rFonts w:ascii="微软雅黑" w:eastAsia="微软雅黑" w:cs="微软雅黑"/>
          <w:szCs w:val="14"/>
        </w:rPr>
        <w:t>下列关于全面从严治党的理解，错误的是</w:t>
      </w:r>
      <w:r w:rsidRPr="00AD1216">
        <w:rPr>
          <w:rFonts w:ascii="微软雅黑" w:eastAsia="微软雅黑" w:cs="微软雅黑"/>
          <w:szCs w:val="14"/>
        </w:rPr>
        <w:t>()</w:t>
      </w:r>
      <w:r w:rsidRPr="00AD1216">
        <w:rPr>
          <w:rFonts w:ascii="微软雅黑" w:eastAsia="微软雅黑" w:cs="微软雅黑"/>
          <w:szCs w:val="14"/>
        </w:rPr>
        <w:t>。</w:t>
      </w:r>
    </w:p>
    <w:p w:rsidR="00AD1216" w14:paraId="080CB4DB"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、全面从严治党要把党风廉政建设作为突破口</w:t>
      </w:r>
    </w:p>
    <w:p w:rsidR="00AD1216" w14:paraId="6A82DE64"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、全面从严治党着重解决人民群众反映强烈的</w:t>
      </w:r>
      <w:r w:rsidRPr="00AD1216">
        <w:rPr>
          <w:rFonts w:ascii="微软雅黑" w:eastAsia="微软雅黑" w:cs="微软雅黑"/>
          <w:szCs w:val="14"/>
        </w:rPr>
        <w:t>“</w:t>
      </w:r>
      <w:r w:rsidRPr="00AD1216">
        <w:rPr>
          <w:rFonts w:ascii="微软雅黑" w:eastAsia="微软雅黑" w:cs="微软雅黑"/>
          <w:szCs w:val="14"/>
        </w:rPr>
        <w:t>四风问题</w:t>
      </w:r>
      <w:r w:rsidRPr="00AD1216">
        <w:rPr>
          <w:rFonts w:ascii="微软雅黑" w:eastAsia="微软雅黑" w:cs="微软雅黑"/>
          <w:szCs w:val="14"/>
        </w:rPr>
        <w:t>”</w:t>
      </w:r>
    </w:p>
    <w:p w:rsidR="00AD1216" w14:paraId="399AA24E"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、全面从严治党着力解决不敢腐、不能腐、不想腐的问题</w:t>
      </w:r>
    </w:p>
    <w:p w:rsidR="00AD1216" w14:paraId="7C516D76"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、严格执行中央八项规定，与全面从严治党没有多大关系</w:t>
      </w:r>
    </w:p>
    <w:p w:rsidR="00AD1216" w14:paraId="5AE153FB"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D</w:t>
      </w:r>
    </w:p>
    <w:p w:rsidR="00AD1216" w14:paraId="115FB7CD"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全面从严治党要把党风廉政建设作为突破口，着重解决人民群众反映强烈的</w:t>
      </w:r>
      <w:r w:rsidRPr="00AD1216">
        <w:rPr>
          <w:rFonts w:ascii="微软雅黑" w:eastAsia="微软雅黑" w:cs="微软雅黑"/>
          <w:szCs w:val="14"/>
        </w:rPr>
        <w:t>“</w:t>
      </w:r>
      <w:r w:rsidRPr="00AD1216">
        <w:rPr>
          <w:rFonts w:ascii="微软雅黑" w:eastAsia="微软雅黑" w:cs="微软雅黑"/>
          <w:szCs w:val="14"/>
        </w:rPr>
        <w:t>四风问题</w:t>
      </w:r>
      <w:r w:rsidRPr="00AD1216">
        <w:rPr>
          <w:rFonts w:ascii="微软雅黑" w:eastAsia="微软雅黑" w:cs="微软雅黑"/>
          <w:szCs w:val="14"/>
        </w:rPr>
        <w:t>”</w:t>
      </w:r>
      <w:r w:rsidRPr="00AD1216">
        <w:rPr>
          <w:rFonts w:ascii="微软雅黑" w:eastAsia="微软雅黑" w:cs="微软雅黑"/>
          <w:szCs w:val="14"/>
        </w:rPr>
        <w:t>，着力解决不敢腐、不能腐、不想腐的问题。故选</w:t>
      </w:r>
      <w:r w:rsidRPr="00AD1216">
        <w:rPr>
          <w:rFonts w:ascii="微软雅黑" w:eastAsia="微软雅黑" w:cs="微软雅黑"/>
          <w:szCs w:val="14"/>
        </w:rPr>
        <w:t>D</w:t>
      </w:r>
      <w:r w:rsidRPr="00AD1216">
        <w:rPr>
          <w:rFonts w:ascii="微软雅黑" w:eastAsia="微软雅黑" w:cs="微软雅黑"/>
          <w:szCs w:val="14"/>
        </w:rPr>
        <w:t>。</w:t>
      </w:r>
      <w:r>
        <w:rPr>
          <w:color w:val="4066F4"/>
        </w:rPr>
        <w:br/>
      </w:r>
      <w:r>
        <w:rPr>
          <w:color w:val="4066F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https://d.book118.com/546105243111010044</w:t>
        </w:r>
      </w:hyperlink>
    </w:p>
    <w:p w:rsidR="00AD1216">
      <w:pPr>
        <w:pStyle w:val="NormalWeb"/>
        <w:widowControl/>
        <w:spacing w:beforeAutospacing="0" w:after="260" w:afterAutospacing="0" w:line="360" w:lineRule="auto"/>
        <w:rPr>
          <w:color w:val="4066F4"/>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6F5" w:rsidP="00AA6F0C" w14:paraId="6C65FD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16F5" w14:paraId="027C7B3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6F5" w:rsidP="00AA6F0C" w14:paraId="1FC9E713" w14:textId="21B16C0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C16F5" w14:paraId="42A6015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6F5" w14:paraId="050EC3C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6F5" w:rsidP="00AA6F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16F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6F5" w:rsidP="00AA6F0C" w14:textId="21B16C0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C16F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6F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6F5" w:rsidP="00AA6F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16F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6F5" w:rsidP="00AA6F0C" w14:textId="21B16C0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C16F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6F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6F5" w14:paraId="0DFA1EB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6F5" w14:paraId="5985A6EE"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6F5" w14:paraId="03C5E42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6F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6F5"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6F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6F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6F5"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6F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2C16F5"/>
    <w:rsid w:val="00A77B3E"/>
    <w:rsid w:val="00AA6F0C"/>
    <w:rsid w:val="00AD1216"/>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B3AD438"/>
  <w15:docId w15:val="{73CB1867-1689-4D75-89C9-6D329E74C6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AD1216"/>
    <w:pPr>
      <w:widowControl w:val="0"/>
      <w:jc w:val="both"/>
    </w:pPr>
    <w:rPr>
      <w:rFonts w:ascii="等线" w:eastAsia="等线" w:hAnsi="等线"/>
      <w:kern w:val="2"/>
      <w:sz w:val="21"/>
      <w:szCs w:val="22"/>
    </w:rPr>
  </w:style>
  <w:style w:type="paragraph" w:styleId="NormalWeb">
    <w:name w:val="Normal (Web)"/>
    <w:basedOn w:val="1"/>
    <w:qFormat/>
    <w:rsid w:val="00AD1216"/>
    <w:pPr>
      <w:spacing w:beforeAutospacing="1" w:afterAutospacing="1"/>
      <w:jc w:val="left"/>
    </w:pPr>
    <w:rPr>
      <w:kern w:val="0"/>
      <w:sz w:val="24"/>
      <w:szCs w:val="24"/>
    </w:rPr>
  </w:style>
  <w:style w:type="paragraph" w:styleId="Header">
    <w:name w:val="header"/>
    <w:basedOn w:val="Normal"/>
    <w:link w:val="a"/>
    <w:rsid w:val="002C16F5"/>
    <w:pPr>
      <w:tabs>
        <w:tab w:val="center" w:pos="4153"/>
        <w:tab w:val="right" w:pos="8306"/>
      </w:tabs>
      <w:snapToGrid w:val="0"/>
      <w:jc w:val="center"/>
    </w:pPr>
    <w:rPr>
      <w:sz w:val="18"/>
      <w:szCs w:val="18"/>
    </w:rPr>
  </w:style>
  <w:style w:type="character" w:customStyle="1" w:styleId="a">
    <w:name w:val="页眉 字符"/>
    <w:basedOn w:val="DefaultParagraphFont"/>
    <w:link w:val="Header"/>
    <w:rsid w:val="002C16F5"/>
    <w:rPr>
      <w:sz w:val="18"/>
      <w:szCs w:val="18"/>
    </w:rPr>
  </w:style>
  <w:style w:type="paragraph" w:styleId="Footer">
    <w:name w:val="footer"/>
    <w:basedOn w:val="Normal"/>
    <w:link w:val="a0"/>
    <w:rsid w:val="002C16F5"/>
    <w:pPr>
      <w:tabs>
        <w:tab w:val="center" w:pos="4153"/>
        <w:tab w:val="right" w:pos="8306"/>
      </w:tabs>
      <w:snapToGrid w:val="0"/>
    </w:pPr>
    <w:rPr>
      <w:sz w:val="18"/>
      <w:szCs w:val="18"/>
    </w:rPr>
  </w:style>
  <w:style w:type="character" w:customStyle="1" w:styleId="a0">
    <w:name w:val="页脚 字符"/>
    <w:basedOn w:val="DefaultParagraphFont"/>
    <w:link w:val="Footer"/>
    <w:rsid w:val="002C16F5"/>
    <w:rPr>
      <w:sz w:val="18"/>
      <w:szCs w:val="18"/>
    </w:rPr>
  </w:style>
  <w:style w:type="character" w:styleId="PageNumber">
    <w:name w:val="page number"/>
    <w:basedOn w:val="DefaultParagraphFont"/>
    <w:rsid w:val="002C16F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46105243111010044"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3229</Words>
  <Characters>18406</Characters>
  <Application>Microsoft Office Word</Application>
  <DocSecurity>0</DocSecurity>
  <Lines>153</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2024-02-06T13:52:00Z</dcterms:created>
  <dcterms:modified xsi:type="dcterms:W3CDTF">2024-02-06T13:52:00Z</dcterms:modified>
</cp:coreProperties>
</file>