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3" w:history="1">
        <w:r>
          <w:rPr>
            <w:rFonts w:ascii="仿宋" w:eastAsia="仿宋" w:hAnsi="仿宋" w:cs="仿宋" w:hint="eastAsia"/>
            <w:lang w:eastAsia="zh-CN"/>
          </w:rPr>
          <w:t>前言</w:t>
        </w:r>
        <w:r>
          <w:tab/>
        </w:r>
        <w:r>
          <w:fldChar w:fldCharType="begin"/>
        </w:r>
        <w:r>
          <w:instrText xml:space="preserve"> PAGEREF _Toc21163 \h </w:instrText>
        </w:r>
        <w:r>
          <w:fldChar w:fldCharType="separate"/>
        </w:r>
        <w:r>
          <w:t>3</w:t>
        </w:r>
        <w:r>
          <w:fldChar w:fldCharType="end"/>
        </w:r>
      </w:hyperlink>
    </w:p>
    <w:p>
      <w:pPr>
        <w:pStyle w:val="TOC1"/>
        <w:tabs>
          <w:tab w:val="right" w:leader="dot" w:pos="8306"/>
        </w:tabs>
      </w:pPr>
      <w:hyperlink w:anchor="_Toc14592" w:history="1">
        <w:r>
          <w:rPr>
            <w:rFonts w:ascii="仿宋" w:eastAsia="仿宋" w:hAnsi="仿宋" w:cs="仿宋" w:hint="eastAsia"/>
            <w:lang w:eastAsia="zh-CN"/>
          </w:rPr>
          <w:t>一、沙发床项目建设单位说明</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28113" w:history="1">
        <w:r>
          <w:rPr>
            <w:rFonts w:ascii="仿宋" w:eastAsia="仿宋" w:hAnsi="仿宋" w:cs="仿宋" w:hint="eastAsia"/>
            <w:lang w:eastAsia="zh-CN"/>
          </w:rPr>
          <w:t>(一)、沙发床项目承办单位基本情况</w:t>
        </w:r>
        <w:r>
          <w:tab/>
        </w:r>
        <w:r>
          <w:fldChar w:fldCharType="begin"/>
        </w:r>
        <w:r>
          <w:instrText xml:space="preserve"> PAGEREF _Toc28113 \h </w:instrText>
        </w:r>
        <w:r>
          <w:fldChar w:fldCharType="separate"/>
        </w:r>
        <w:r>
          <w:t>3</w:t>
        </w:r>
        <w:r>
          <w:fldChar w:fldCharType="end"/>
        </w:r>
      </w:hyperlink>
    </w:p>
    <w:p>
      <w:pPr>
        <w:pStyle w:val="TOC2"/>
        <w:tabs>
          <w:tab w:val="right" w:leader="dot" w:pos="8306"/>
        </w:tabs>
      </w:pPr>
      <w:hyperlink w:anchor="_Toc3804" w:history="1">
        <w:r>
          <w:rPr>
            <w:rFonts w:ascii="仿宋" w:eastAsia="仿宋" w:hAnsi="仿宋" w:cs="仿宋" w:hint="eastAsia"/>
            <w:lang w:eastAsia="zh-CN"/>
          </w:rPr>
          <w:t>(二)、公司经济效益分析</w:t>
        </w:r>
        <w:r>
          <w:tab/>
        </w:r>
        <w:r>
          <w:fldChar w:fldCharType="begin"/>
        </w:r>
        <w:r>
          <w:instrText xml:space="preserve"> PAGEREF _Toc3804 \h </w:instrText>
        </w:r>
        <w:r>
          <w:fldChar w:fldCharType="separate"/>
        </w:r>
        <w:r>
          <w:t>4</w:t>
        </w:r>
        <w:r>
          <w:fldChar w:fldCharType="end"/>
        </w:r>
      </w:hyperlink>
    </w:p>
    <w:p>
      <w:pPr>
        <w:pStyle w:val="TOC1"/>
        <w:tabs>
          <w:tab w:val="right" w:leader="dot" w:pos="8306"/>
        </w:tabs>
      </w:pPr>
      <w:hyperlink w:anchor="_Toc18549" w:history="1">
        <w:r>
          <w:rPr>
            <w:rFonts w:ascii="仿宋" w:eastAsia="仿宋" w:hAnsi="仿宋" w:cs="仿宋" w:hint="eastAsia"/>
            <w:lang w:eastAsia="zh-CN"/>
          </w:rPr>
          <w:t>二、沙发床项目概论</w:t>
        </w:r>
        <w:r>
          <w:tab/>
        </w:r>
        <w:r>
          <w:fldChar w:fldCharType="begin"/>
        </w:r>
        <w:r>
          <w:instrText xml:space="preserve"> PAGEREF _Toc18549 \h </w:instrText>
        </w:r>
        <w:r>
          <w:fldChar w:fldCharType="separate"/>
        </w:r>
        <w:r>
          <w:t>5</w:t>
        </w:r>
        <w:r>
          <w:fldChar w:fldCharType="end"/>
        </w:r>
      </w:hyperlink>
    </w:p>
    <w:p>
      <w:pPr>
        <w:pStyle w:val="TOC2"/>
        <w:tabs>
          <w:tab w:val="right" w:leader="dot" w:pos="8306"/>
        </w:tabs>
      </w:pPr>
      <w:hyperlink w:anchor="_Toc29680" w:history="1">
        <w:r>
          <w:rPr>
            <w:rFonts w:ascii="仿宋" w:eastAsia="仿宋" w:hAnsi="仿宋" w:cs="仿宋" w:hint="eastAsia"/>
            <w:lang w:eastAsia="zh-CN"/>
          </w:rPr>
          <w:t>(一)、沙发床项目概况</w:t>
        </w:r>
        <w:r>
          <w:tab/>
        </w:r>
        <w:r>
          <w:fldChar w:fldCharType="begin"/>
        </w:r>
        <w:r>
          <w:instrText xml:space="preserve"> PAGEREF _Toc29680 \h </w:instrText>
        </w:r>
        <w:r>
          <w:fldChar w:fldCharType="separate"/>
        </w:r>
        <w:r>
          <w:t>5</w:t>
        </w:r>
        <w:r>
          <w:fldChar w:fldCharType="end"/>
        </w:r>
      </w:hyperlink>
    </w:p>
    <w:p>
      <w:pPr>
        <w:pStyle w:val="TOC2"/>
        <w:tabs>
          <w:tab w:val="right" w:leader="dot" w:pos="8306"/>
        </w:tabs>
      </w:pPr>
      <w:hyperlink w:anchor="_Toc7517" w:history="1">
        <w:r>
          <w:rPr>
            <w:rFonts w:ascii="仿宋" w:eastAsia="仿宋" w:hAnsi="仿宋" w:cs="仿宋" w:hint="eastAsia"/>
            <w:lang w:eastAsia="zh-CN"/>
          </w:rPr>
          <w:t>(二)、沙发床项目目标</w:t>
        </w:r>
        <w:r>
          <w:tab/>
        </w:r>
        <w:r>
          <w:fldChar w:fldCharType="begin"/>
        </w:r>
        <w:r>
          <w:instrText xml:space="preserve"> PAGEREF _Toc7517 \h </w:instrText>
        </w:r>
        <w:r>
          <w:fldChar w:fldCharType="separate"/>
        </w:r>
        <w:r>
          <w:t>7</w:t>
        </w:r>
        <w:r>
          <w:fldChar w:fldCharType="end"/>
        </w:r>
      </w:hyperlink>
    </w:p>
    <w:p>
      <w:pPr>
        <w:pStyle w:val="TOC2"/>
        <w:tabs>
          <w:tab w:val="right" w:leader="dot" w:pos="8306"/>
        </w:tabs>
      </w:pPr>
      <w:hyperlink w:anchor="_Toc16231" w:history="1">
        <w:r>
          <w:rPr>
            <w:rFonts w:ascii="仿宋" w:eastAsia="仿宋" w:hAnsi="仿宋" w:cs="仿宋" w:hint="eastAsia"/>
            <w:lang w:eastAsia="zh-CN"/>
          </w:rPr>
          <w:t>(三)、沙发床项目提出的理由</w:t>
        </w:r>
        <w:r>
          <w:tab/>
        </w:r>
        <w:r>
          <w:fldChar w:fldCharType="begin"/>
        </w:r>
        <w:r>
          <w:instrText xml:space="preserve"> PAGEREF _Toc16231 \h </w:instrText>
        </w:r>
        <w:r>
          <w:fldChar w:fldCharType="separate"/>
        </w:r>
        <w:r>
          <w:t>8</w:t>
        </w:r>
        <w:r>
          <w:fldChar w:fldCharType="end"/>
        </w:r>
      </w:hyperlink>
    </w:p>
    <w:p>
      <w:pPr>
        <w:pStyle w:val="TOC2"/>
        <w:tabs>
          <w:tab w:val="right" w:leader="dot" w:pos="8306"/>
        </w:tabs>
      </w:pPr>
      <w:hyperlink w:anchor="_Toc22662" w:history="1">
        <w:r>
          <w:rPr>
            <w:rFonts w:ascii="仿宋" w:eastAsia="仿宋" w:hAnsi="仿宋" w:cs="仿宋" w:hint="eastAsia"/>
            <w:lang w:eastAsia="zh-CN"/>
          </w:rPr>
          <w:t>(四)、沙发床项目意义</w:t>
        </w:r>
        <w:r>
          <w:tab/>
        </w:r>
        <w:r>
          <w:fldChar w:fldCharType="begin"/>
        </w:r>
        <w:r>
          <w:instrText xml:space="preserve"> PAGEREF _Toc22662 \h </w:instrText>
        </w:r>
        <w:r>
          <w:fldChar w:fldCharType="separate"/>
        </w:r>
        <w:r>
          <w:t>9</w:t>
        </w:r>
        <w:r>
          <w:fldChar w:fldCharType="end"/>
        </w:r>
      </w:hyperlink>
    </w:p>
    <w:p>
      <w:pPr>
        <w:pStyle w:val="TOC2"/>
        <w:tabs>
          <w:tab w:val="right" w:leader="dot" w:pos="8306"/>
        </w:tabs>
      </w:pPr>
      <w:hyperlink w:anchor="_Toc16608" w:history="1">
        <w:r>
          <w:rPr>
            <w:rFonts w:ascii="仿宋" w:eastAsia="仿宋" w:hAnsi="仿宋" w:cs="仿宋" w:hint="eastAsia"/>
            <w:lang w:eastAsia="zh-CN"/>
          </w:rPr>
          <w:t>(五)、沙发床项目背景</w:t>
        </w:r>
        <w:r>
          <w:tab/>
        </w:r>
        <w:r>
          <w:fldChar w:fldCharType="begin"/>
        </w:r>
        <w:r>
          <w:instrText xml:space="preserve"> PAGEREF _Toc16608 \h </w:instrText>
        </w:r>
        <w:r>
          <w:fldChar w:fldCharType="separate"/>
        </w:r>
        <w:r>
          <w:t>10</w:t>
        </w:r>
        <w:r>
          <w:fldChar w:fldCharType="end"/>
        </w:r>
      </w:hyperlink>
    </w:p>
    <w:p>
      <w:pPr>
        <w:pStyle w:val="TOC1"/>
        <w:tabs>
          <w:tab w:val="right" w:leader="dot" w:pos="8306"/>
        </w:tabs>
      </w:pPr>
      <w:hyperlink w:anchor="_Toc6238" w:history="1">
        <w:r>
          <w:rPr>
            <w:rFonts w:ascii="仿宋" w:eastAsia="仿宋" w:hAnsi="仿宋" w:cs="仿宋" w:hint="eastAsia"/>
            <w:lang w:eastAsia="zh-CN"/>
          </w:rPr>
          <w:t>三、沙发床项目危机管理</w:t>
        </w:r>
        <w:r>
          <w:tab/>
        </w:r>
        <w:r>
          <w:fldChar w:fldCharType="begin"/>
        </w:r>
        <w:r>
          <w:instrText xml:space="preserve"> PAGEREF _Toc6238 \h </w:instrText>
        </w:r>
        <w:r>
          <w:fldChar w:fldCharType="separate"/>
        </w:r>
        <w:r>
          <w:t>11</w:t>
        </w:r>
        <w:r>
          <w:fldChar w:fldCharType="end"/>
        </w:r>
      </w:hyperlink>
    </w:p>
    <w:p>
      <w:pPr>
        <w:pStyle w:val="TOC2"/>
        <w:tabs>
          <w:tab w:val="right" w:leader="dot" w:pos="8306"/>
        </w:tabs>
      </w:pPr>
      <w:hyperlink w:anchor="_Toc7475" w:history="1">
        <w:r>
          <w:rPr>
            <w:rFonts w:ascii="仿宋" w:eastAsia="仿宋" w:hAnsi="仿宋" w:cs="仿宋" w:hint="eastAsia"/>
            <w:lang w:eastAsia="zh-CN"/>
          </w:rPr>
          <w:t>(一)、危机预警与识别</w:t>
        </w:r>
        <w:r>
          <w:tab/>
        </w:r>
        <w:r>
          <w:fldChar w:fldCharType="begin"/>
        </w:r>
        <w:r>
          <w:instrText xml:space="preserve"> PAGEREF _Toc7475 \h </w:instrText>
        </w:r>
        <w:r>
          <w:fldChar w:fldCharType="separate"/>
        </w:r>
        <w:r>
          <w:t>11</w:t>
        </w:r>
        <w:r>
          <w:fldChar w:fldCharType="end"/>
        </w:r>
      </w:hyperlink>
    </w:p>
    <w:p>
      <w:pPr>
        <w:pStyle w:val="TOC2"/>
        <w:tabs>
          <w:tab w:val="right" w:leader="dot" w:pos="8306"/>
        </w:tabs>
      </w:pPr>
      <w:hyperlink w:anchor="_Toc30195" w:history="1">
        <w:r>
          <w:rPr>
            <w:rFonts w:ascii="仿宋" w:eastAsia="仿宋" w:hAnsi="仿宋" w:cs="仿宋" w:hint="eastAsia"/>
            <w:lang w:eastAsia="zh-CN"/>
          </w:rPr>
          <w:t>(二)、危机应对与恢复</w:t>
        </w:r>
        <w:r>
          <w:tab/>
        </w:r>
        <w:r>
          <w:fldChar w:fldCharType="begin"/>
        </w:r>
        <w:r>
          <w:instrText xml:space="preserve"> PAGEREF _Toc30195 \h </w:instrText>
        </w:r>
        <w:r>
          <w:fldChar w:fldCharType="separate"/>
        </w:r>
        <w:r>
          <w:t>12</w:t>
        </w:r>
        <w:r>
          <w:fldChar w:fldCharType="end"/>
        </w:r>
      </w:hyperlink>
    </w:p>
    <w:p>
      <w:pPr>
        <w:pStyle w:val="TOC1"/>
        <w:tabs>
          <w:tab w:val="right" w:leader="dot" w:pos="8306"/>
        </w:tabs>
      </w:pPr>
      <w:hyperlink w:anchor="_Toc23143" w:history="1">
        <w:r>
          <w:rPr>
            <w:rFonts w:ascii="仿宋" w:eastAsia="仿宋" w:hAnsi="仿宋" w:cs="仿宋" w:hint="eastAsia"/>
            <w:lang w:eastAsia="zh-CN"/>
          </w:rPr>
          <w:t>四、工艺说明</w:t>
        </w:r>
        <w:r>
          <w:tab/>
        </w:r>
        <w:r>
          <w:fldChar w:fldCharType="begin"/>
        </w:r>
        <w:r>
          <w:instrText xml:space="preserve"> PAGEREF _Toc23143 \h </w:instrText>
        </w:r>
        <w:r>
          <w:fldChar w:fldCharType="separate"/>
        </w:r>
        <w:r>
          <w:t>13</w:t>
        </w:r>
        <w:r>
          <w:fldChar w:fldCharType="end"/>
        </w:r>
      </w:hyperlink>
    </w:p>
    <w:p>
      <w:pPr>
        <w:pStyle w:val="TOC2"/>
        <w:tabs>
          <w:tab w:val="right" w:leader="dot" w:pos="8306"/>
        </w:tabs>
      </w:pPr>
      <w:hyperlink w:anchor="_Toc13213" w:history="1">
        <w:r>
          <w:rPr>
            <w:rFonts w:ascii="仿宋" w:eastAsia="仿宋" w:hAnsi="仿宋" w:cs="仿宋" w:hint="eastAsia"/>
            <w:lang w:eastAsia="zh-CN"/>
          </w:rPr>
          <w:t>(一)、技术管理特点</w:t>
        </w:r>
        <w:r>
          <w:tab/>
        </w:r>
        <w:r>
          <w:fldChar w:fldCharType="begin"/>
        </w:r>
        <w:r>
          <w:instrText xml:space="preserve"> PAGEREF _Toc13213 \h </w:instrText>
        </w:r>
        <w:r>
          <w:fldChar w:fldCharType="separate"/>
        </w:r>
        <w:r>
          <w:t>13</w:t>
        </w:r>
        <w:r>
          <w:fldChar w:fldCharType="end"/>
        </w:r>
      </w:hyperlink>
    </w:p>
    <w:p>
      <w:pPr>
        <w:pStyle w:val="TOC2"/>
        <w:tabs>
          <w:tab w:val="right" w:leader="dot" w:pos="8306"/>
        </w:tabs>
      </w:pPr>
      <w:hyperlink w:anchor="_Toc23607" w:history="1">
        <w:r>
          <w:rPr>
            <w:rFonts w:ascii="仿宋" w:eastAsia="仿宋" w:hAnsi="仿宋" w:cs="仿宋" w:hint="eastAsia"/>
            <w:lang w:eastAsia="zh-CN"/>
          </w:rPr>
          <w:t>(二)、沙发床项目工艺技术设计方案</w:t>
        </w:r>
        <w:r>
          <w:tab/>
        </w:r>
        <w:r>
          <w:fldChar w:fldCharType="begin"/>
        </w:r>
        <w:r>
          <w:instrText xml:space="preserve"> PAGEREF _Toc23607 \h </w:instrText>
        </w:r>
        <w:r>
          <w:fldChar w:fldCharType="separate"/>
        </w:r>
        <w:r>
          <w:t>14</w:t>
        </w:r>
        <w:r>
          <w:fldChar w:fldCharType="end"/>
        </w:r>
      </w:hyperlink>
    </w:p>
    <w:p>
      <w:pPr>
        <w:pStyle w:val="TOC2"/>
        <w:tabs>
          <w:tab w:val="right" w:leader="dot" w:pos="8306"/>
        </w:tabs>
      </w:pPr>
      <w:hyperlink w:anchor="_Toc11751" w:history="1">
        <w:r>
          <w:rPr>
            <w:rFonts w:ascii="仿宋" w:eastAsia="仿宋" w:hAnsi="仿宋" w:cs="仿宋" w:hint="eastAsia"/>
            <w:lang w:eastAsia="zh-CN"/>
          </w:rPr>
          <w:t>(三)、设备选型方案</w:t>
        </w:r>
        <w:r>
          <w:tab/>
        </w:r>
        <w:r>
          <w:fldChar w:fldCharType="begin"/>
        </w:r>
        <w:r>
          <w:instrText xml:space="preserve"> PAGEREF _Toc11751 \h </w:instrText>
        </w:r>
        <w:r>
          <w:fldChar w:fldCharType="separate"/>
        </w:r>
        <w:r>
          <w:t>16</w:t>
        </w:r>
        <w:r>
          <w:fldChar w:fldCharType="end"/>
        </w:r>
      </w:hyperlink>
    </w:p>
    <w:p>
      <w:pPr>
        <w:pStyle w:val="TOC1"/>
        <w:tabs>
          <w:tab w:val="right" w:leader="dot" w:pos="8306"/>
        </w:tabs>
      </w:pPr>
      <w:hyperlink w:anchor="_Toc24021" w:history="1">
        <w:r>
          <w:rPr>
            <w:rFonts w:ascii="仿宋" w:eastAsia="仿宋" w:hAnsi="仿宋" w:cs="仿宋" w:hint="eastAsia"/>
            <w:lang w:eastAsia="zh-CN"/>
          </w:rPr>
          <w:t>五、沙发床项目建设背景及必要性分析</w:t>
        </w:r>
        <w:r>
          <w:tab/>
        </w:r>
        <w:r>
          <w:fldChar w:fldCharType="begin"/>
        </w:r>
        <w:r>
          <w:instrText xml:space="preserve"> PAGEREF _Toc24021 \h </w:instrText>
        </w:r>
        <w:r>
          <w:fldChar w:fldCharType="separate"/>
        </w:r>
        <w:r>
          <w:t>17</w:t>
        </w:r>
        <w:r>
          <w:fldChar w:fldCharType="end"/>
        </w:r>
      </w:hyperlink>
    </w:p>
    <w:p>
      <w:pPr>
        <w:pStyle w:val="TOC2"/>
        <w:tabs>
          <w:tab w:val="right" w:leader="dot" w:pos="8306"/>
        </w:tabs>
      </w:pPr>
      <w:hyperlink w:anchor="_Toc2237" w:history="1">
        <w:r>
          <w:rPr>
            <w:rFonts w:ascii="仿宋" w:eastAsia="仿宋" w:hAnsi="仿宋" w:cs="仿宋" w:hint="eastAsia"/>
            <w:lang w:eastAsia="zh-CN"/>
          </w:rPr>
          <w:t>(一)、沙发床项目背景分析</w:t>
        </w:r>
        <w:r>
          <w:tab/>
        </w:r>
        <w:r>
          <w:fldChar w:fldCharType="begin"/>
        </w:r>
        <w:r>
          <w:instrText xml:space="preserve"> PAGEREF _Toc2237 \h </w:instrText>
        </w:r>
        <w:r>
          <w:fldChar w:fldCharType="separate"/>
        </w:r>
        <w:r>
          <w:t>17</w:t>
        </w:r>
        <w:r>
          <w:fldChar w:fldCharType="end"/>
        </w:r>
      </w:hyperlink>
    </w:p>
    <w:p>
      <w:pPr>
        <w:pStyle w:val="TOC2"/>
        <w:tabs>
          <w:tab w:val="right" w:leader="dot" w:pos="8306"/>
        </w:tabs>
      </w:pPr>
      <w:hyperlink w:anchor="_Toc6874" w:history="1">
        <w:r>
          <w:rPr>
            <w:rFonts w:ascii="仿宋" w:eastAsia="仿宋" w:hAnsi="仿宋" w:cs="仿宋" w:hint="eastAsia"/>
            <w:lang w:eastAsia="zh-CN"/>
          </w:rPr>
          <w:t>(二)、沙发床项目建设必要性分析</w:t>
        </w:r>
        <w:r>
          <w:tab/>
        </w:r>
        <w:r>
          <w:fldChar w:fldCharType="begin"/>
        </w:r>
        <w:r>
          <w:instrText xml:space="preserve"> PAGEREF _Toc6874 \h </w:instrText>
        </w:r>
        <w:r>
          <w:fldChar w:fldCharType="separate"/>
        </w:r>
        <w:r>
          <w:t>19</w:t>
        </w:r>
        <w:r>
          <w:fldChar w:fldCharType="end"/>
        </w:r>
      </w:hyperlink>
    </w:p>
    <w:p>
      <w:pPr>
        <w:pStyle w:val="TOC1"/>
        <w:tabs>
          <w:tab w:val="right" w:leader="dot" w:pos="8306"/>
        </w:tabs>
      </w:pPr>
      <w:hyperlink w:anchor="_Toc9015" w:history="1">
        <w:r>
          <w:rPr>
            <w:rFonts w:ascii="仿宋" w:eastAsia="仿宋" w:hAnsi="仿宋" w:cs="仿宋" w:hint="eastAsia"/>
            <w:lang w:eastAsia="zh-CN"/>
          </w:rPr>
          <w:t>六、沙发床项目文档管理</w:t>
        </w:r>
        <w:r>
          <w:tab/>
        </w:r>
        <w:r>
          <w:fldChar w:fldCharType="begin"/>
        </w:r>
        <w:r>
          <w:instrText xml:space="preserve"> PAGEREF _Toc9015 \h </w:instrText>
        </w:r>
        <w:r>
          <w:fldChar w:fldCharType="separate"/>
        </w:r>
        <w:r>
          <w:t>20</w:t>
        </w:r>
        <w:r>
          <w:fldChar w:fldCharType="end"/>
        </w:r>
      </w:hyperlink>
    </w:p>
    <w:p>
      <w:pPr>
        <w:pStyle w:val="TOC2"/>
        <w:tabs>
          <w:tab w:val="right" w:leader="dot" w:pos="8306"/>
        </w:tabs>
      </w:pPr>
      <w:hyperlink w:anchor="_Toc10357" w:history="1">
        <w:r>
          <w:rPr>
            <w:rFonts w:ascii="仿宋" w:eastAsia="仿宋" w:hAnsi="仿宋" w:cs="仿宋" w:hint="eastAsia"/>
            <w:lang w:eastAsia="zh-CN"/>
          </w:rPr>
          <w:t>(一)、文档编制与审查</w:t>
        </w:r>
        <w:r>
          <w:tab/>
        </w:r>
        <w:r>
          <w:fldChar w:fldCharType="begin"/>
        </w:r>
        <w:r>
          <w:instrText xml:space="preserve"> PAGEREF _Toc10357 \h </w:instrText>
        </w:r>
        <w:r>
          <w:fldChar w:fldCharType="separate"/>
        </w:r>
        <w:r>
          <w:t>20</w:t>
        </w:r>
        <w:r>
          <w:fldChar w:fldCharType="end"/>
        </w:r>
      </w:hyperlink>
    </w:p>
    <w:p>
      <w:pPr>
        <w:pStyle w:val="TOC2"/>
        <w:tabs>
          <w:tab w:val="right" w:leader="dot" w:pos="8306"/>
        </w:tabs>
      </w:pPr>
      <w:hyperlink w:anchor="_Toc28270" w:history="1">
        <w:r>
          <w:rPr>
            <w:rFonts w:ascii="仿宋" w:eastAsia="仿宋" w:hAnsi="仿宋" w:cs="仿宋" w:hint="eastAsia"/>
            <w:lang w:eastAsia="zh-CN"/>
          </w:rPr>
          <w:t>(二)、文档发布与分发</w:t>
        </w:r>
        <w:r>
          <w:tab/>
        </w:r>
        <w:r>
          <w:fldChar w:fldCharType="begin"/>
        </w:r>
        <w:r>
          <w:instrText xml:space="preserve"> PAGEREF _Toc28270 \h </w:instrText>
        </w:r>
        <w:r>
          <w:fldChar w:fldCharType="separate"/>
        </w:r>
        <w:r>
          <w:t>21</w:t>
        </w:r>
        <w:r>
          <w:fldChar w:fldCharType="end"/>
        </w:r>
      </w:hyperlink>
    </w:p>
    <w:p>
      <w:pPr>
        <w:pStyle w:val="TOC2"/>
        <w:tabs>
          <w:tab w:val="right" w:leader="dot" w:pos="8306"/>
        </w:tabs>
      </w:pPr>
      <w:hyperlink w:anchor="_Toc18779" w:history="1">
        <w:r>
          <w:rPr>
            <w:rFonts w:ascii="仿宋" w:eastAsia="仿宋" w:hAnsi="仿宋" w:cs="仿宋" w:hint="eastAsia"/>
            <w:lang w:eastAsia="zh-CN"/>
          </w:rPr>
          <w:t>(三)、文档存档与归档</w:t>
        </w:r>
        <w:r>
          <w:tab/>
        </w:r>
        <w:r>
          <w:fldChar w:fldCharType="begin"/>
        </w:r>
        <w:r>
          <w:instrText xml:space="preserve"> PAGEREF _Toc18779 \h </w:instrText>
        </w:r>
        <w:r>
          <w:fldChar w:fldCharType="separate"/>
        </w:r>
        <w:r>
          <w:t>22</w:t>
        </w:r>
        <w:r>
          <w:fldChar w:fldCharType="end"/>
        </w:r>
      </w:hyperlink>
    </w:p>
    <w:p>
      <w:pPr>
        <w:pStyle w:val="TOC1"/>
        <w:tabs>
          <w:tab w:val="right" w:leader="dot" w:pos="8306"/>
        </w:tabs>
      </w:pPr>
      <w:hyperlink w:anchor="_Toc26684" w:history="1">
        <w:r>
          <w:rPr>
            <w:rFonts w:ascii="仿宋" w:eastAsia="仿宋" w:hAnsi="仿宋" w:cs="仿宋" w:hint="eastAsia"/>
            <w:lang w:eastAsia="zh-CN"/>
          </w:rPr>
          <w:t>七、沙发床项目人力资源培养与发展</w:t>
        </w:r>
        <w:r>
          <w:tab/>
        </w:r>
        <w:r>
          <w:fldChar w:fldCharType="begin"/>
        </w:r>
        <w:r>
          <w:instrText xml:space="preserve"> PAGEREF _Toc26684 \h </w:instrText>
        </w:r>
        <w:r>
          <w:fldChar w:fldCharType="separate"/>
        </w:r>
        <w:r>
          <w:t>23</w:t>
        </w:r>
        <w:r>
          <w:fldChar w:fldCharType="end"/>
        </w:r>
      </w:hyperlink>
    </w:p>
    <w:p>
      <w:pPr>
        <w:pStyle w:val="TOC2"/>
        <w:tabs>
          <w:tab w:val="right" w:leader="dot" w:pos="8306"/>
        </w:tabs>
      </w:pPr>
      <w:hyperlink w:anchor="_Toc6671" w:history="1">
        <w:r>
          <w:rPr>
            <w:rFonts w:ascii="仿宋" w:eastAsia="仿宋" w:hAnsi="仿宋" w:cs="仿宋" w:hint="eastAsia"/>
            <w:lang w:eastAsia="zh-CN"/>
          </w:rPr>
          <w:t>(一)、人才需求与规划</w:t>
        </w:r>
        <w:r>
          <w:tab/>
        </w:r>
        <w:r>
          <w:fldChar w:fldCharType="begin"/>
        </w:r>
        <w:r>
          <w:instrText xml:space="preserve"> PAGEREF _Toc6671 \h </w:instrText>
        </w:r>
        <w:r>
          <w:fldChar w:fldCharType="separate"/>
        </w:r>
        <w:r>
          <w:t>23</w:t>
        </w:r>
        <w:r>
          <w:fldChar w:fldCharType="end"/>
        </w:r>
      </w:hyperlink>
    </w:p>
    <w:p>
      <w:pPr>
        <w:pStyle w:val="TOC2"/>
        <w:tabs>
          <w:tab w:val="right" w:leader="dot" w:pos="8306"/>
        </w:tabs>
      </w:pPr>
      <w:hyperlink w:anchor="_Toc16611" w:history="1">
        <w:r>
          <w:rPr>
            <w:rFonts w:ascii="仿宋" w:eastAsia="仿宋" w:hAnsi="仿宋" w:cs="仿宋" w:hint="eastAsia"/>
            <w:lang w:eastAsia="zh-CN"/>
          </w:rPr>
          <w:t>(二)、培训与发展计划</w:t>
        </w:r>
        <w:r>
          <w:tab/>
        </w:r>
        <w:r>
          <w:fldChar w:fldCharType="begin"/>
        </w:r>
        <w:r>
          <w:instrText xml:space="preserve"> PAGEREF _Toc16611 \h </w:instrText>
        </w:r>
        <w:r>
          <w:fldChar w:fldCharType="separate"/>
        </w:r>
        <w:r>
          <w:t>24</w:t>
        </w:r>
        <w:r>
          <w:fldChar w:fldCharType="end"/>
        </w:r>
      </w:hyperlink>
    </w:p>
    <w:p>
      <w:pPr>
        <w:pStyle w:val="TOC1"/>
        <w:tabs>
          <w:tab w:val="right" w:leader="dot" w:pos="8306"/>
        </w:tabs>
      </w:pPr>
      <w:hyperlink w:anchor="_Toc8304" w:history="1">
        <w:r>
          <w:rPr>
            <w:rFonts w:ascii="仿宋" w:eastAsia="仿宋" w:hAnsi="仿宋" w:cs="仿宋" w:hint="eastAsia"/>
            <w:lang w:eastAsia="zh-CN"/>
          </w:rPr>
          <w:t>八、沙发床项目经营效益</w:t>
        </w:r>
        <w:r>
          <w:tab/>
        </w:r>
        <w:r>
          <w:fldChar w:fldCharType="begin"/>
        </w:r>
        <w:r>
          <w:instrText xml:space="preserve"> PAGEREF _Toc8304 \h </w:instrText>
        </w:r>
        <w:r>
          <w:fldChar w:fldCharType="separate"/>
        </w:r>
        <w:r>
          <w:t>24</w:t>
        </w:r>
        <w:r>
          <w:fldChar w:fldCharType="end"/>
        </w:r>
      </w:hyperlink>
    </w:p>
    <w:p>
      <w:pPr>
        <w:pStyle w:val="TOC2"/>
        <w:tabs>
          <w:tab w:val="right" w:leader="dot" w:pos="8306"/>
        </w:tabs>
      </w:pPr>
      <w:hyperlink w:anchor="_Toc10977" w:history="1">
        <w:r>
          <w:rPr>
            <w:rFonts w:ascii="仿宋" w:eastAsia="仿宋" w:hAnsi="仿宋" w:cs="仿宋" w:hint="eastAsia"/>
            <w:lang w:eastAsia="zh-CN"/>
          </w:rPr>
          <w:t>(一)、经济评价财务测算</w:t>
        </w:r>
        <w:r>
          <w:tab/>
        </w:r>
        <w:r>
          <w:fldChar w:fldCharType="begin"/>
        </w:r>
        <w:r>
          <w:instrText xml:space="preserve"> PAGEREF _Toc10977 \h </w:instrText>
        </w:r>
        <w:r>
          <w:fldChar w:fldCharType="separate"/>
        </w:r>
        <w:r>
          <w:t>24</w:t>
        </w:r>
        <w:r>
          <w:fldChar w:fldCharType="end"/>
        </w:r>
      </w:hyperlink>
    </w:p>
    <w:p>
      <w:pPr>
        <w:pStyle w:val="TOC2"/>
        <w:tabs>
          <w:tab w:val="right" w:leader="dot" w:pos="8306"/>
        </w:tabs>
      </w:pPr>
      <w:hyperlink w:anchor="_Toc24753" w:history="1">
        <w:r>
          <w:rPr>
            <w:rFonts w:ascii="仿宋" w:eastAsia="仿宋" w:hAnsi="仿宋" w:cs="仿宋" w:hint="eastAsia"/>
            <w:lang w:eastAsia="zh-CN"/>
          </w:rPr>
          <w:t>(二)、沙发床项目盈利能力分析</w:t>
        </w:r>
        <w:r>
          <w:tab/>
        </w:r>
        <w:r>
          <w:fldChar w:fldCharType="begin"/>
        </w:r>
        <w:r>
          <w:instrText xml:space="preserve"> PAGEREF _Toc24753 \h </w:instrText>
        </w:r>
        <w:r>
          <w:fldChar w:fldCharType="separate"/>
        </w:r>
        <w:r>
          <w:t>26</w:t>
        </w:r>
        <w:r>
          <w:fldChar w:fldCharType="end"/>
        </w:r>
      </w:hyperlink>
    </w:p>
    <w:p>
      <w:pPr>
        <w:pStyle w:val="TOC1"/>
        <w:tabs>
          <w:tab w:val="right" w:leader="dot" w:pos="8306"/>
        </w:tabs>
      </w:pPr>
      <w:hyperlink w:anchor="_Toc3717" w:history="1">
        <w:r>
          <w:rPr>
            <w:rFonts w:ascii="仿宋" w:eastAsia="仿宋" w:hAnsi="仿宋" w:cs="仿宋" w:hint="eastAsia"/>
            <w:lang w:eastAsia="zh-CN"/>
          </w:rPr>
          <w:t>九、沙发床项目人力资源管理</w:t>
        </w:r>
        <w:r>
          <w:tab/>
        </w:r>
        <w:r>
          <w:fldChar w:fldCharType="begin"/>
        </w:r>
        <w:r>
          <w:instrText xml:space="preserve"> PAGEREF _Toc3717 \h </w:instrText>
        </w:r>
        <w:r>
          <w:fldChar w:fldCharType="separate"/>
        </w:r>
        <w:r>
          <w:t>26</w:t>
        </w:r>
        <w:r>
          <w:fldChar w:fldCharType="end"/>
        </w:r>
      </w:hyperlink>
    </w:p>
    <w:p>
      <w:pPr>
        <w:pStyle w:val="TOC2"/>
        <w:tabs>
          <w:tab w:val="right" w:leader="dot" w:pos="8306"/>
        </w:tabs>
      </w:pPr>
      <w:hyperlink w:anchor="_Toc27437" w:history="1">
        <w:r>
          <w:rPr>
            <w:rFonts w:ascii="仿宋" w:eastAsia="仿宋" w:hAnsi="仿宋" w:cs="仿宋" w:hint="eastAsia"/>
            <w:lang w:eastAsia="zh-CN"/>
          </w:rPr>
          <w:t>(一)、建立健全的预算管理制度</w:t>
        </w:r>
        <w:r>
          <w:tab/>
        </w:r>
        <w:r>
          <w:fldChar w:fldCharType="begin"/>
        </w:r>
        <w:r>
          <w:instrText xml:space="preserve"> PAGEREF _Toc27437 \h </w:instrText>
        </w:r>
        <w:r>
          <w:fldChar w:fldCharType="separate"/>
        </w:r>
        <w:r>
          <w:t>26</w:t>
        </w:r>
        <w:r>
          <w:fldChar w:fldCharType="end"/>
        </w:r>
      </w:hyperlink>
    </w:p>
    <w:p>
      <w:pPr>
        <w:pStyle w:val="TOC2"/>
        <w:tabs>
          <w:tab w:val="right" w:leader="dot" w:pos="8306"/>
        </w:tabs>
      </w:pPr>
      <w:hyperlink w:anchor="_Toc26363" w:history="1">
        <w:r>
          <w:rPr>
            <w:rFonts w:ascii="仿宋" w:eastAsia="仿宋" w:hAnsi="仿宋" w:cs="仿宋" w:hint="eastAsia"/>
            <w:lang w:eastAsia="zh-CN"/>
          </w:rPr>
          <w:t>(二)、加强资金流动监控</w:t>
        </w:r>
        <w:r>
          <w:tab/>
        </w:r>
        <w:r>
          <w:fldChar w:fldCharType="begin"/>
        </w:r>
        <w:r>
          <w:instrText xml:space="preserve"> PAGEREF _Toc26363 \h </w:instrText>
        </w:r>
        <w:r>
          <w:fldChar w:fldCharType="separate"/>
        </w:r>
        <w:r>
          <w:t>28</w:t>
        </w:r>
        <w:r>
          <w:fldChar w:fldCharType="end"/>
        </w:r>
      </w:hyperlink>
    </w:p>
    <w:p>
      <w:pPr>
        <w:pStyle w:val="TOC2"/>
        <w:tabs>
          <w:tab w:val="right" w:leader="dot" w:pos="8306"/>
        </w:tabs>
      </w:pPr>
      <w:hyperlink w:anchor="_Toc12719" w:history="1">
        <w:r>
          <w:rPr>
            <w:rFonts w:ascii="仿宋" w:eastAsia="仿宋" w:hAnsi="仿宋" w:cs="仿宋" w:hint="eastAsia"/>
            <w:lang w:eastAsia="zh-CN"/>
          </w:rPr>
          <w:t>(三)、制定完善的风险控制机制</w:t>
        </w:r>
        <w:r>
          <w:tab/>
        </w:r>
        <w:r>
          <w:fldChar w:fldCharType="begin"/>
        </w:r>
        <w:r>
          <w:instrText xml:space="preserve"> PAGEREF _Toc12719 \h </w:instrText>
        </w:r>
        <w:r>
          <w:fldChar w:fldCharType="separate"/>
        </w:r>
        <w:r>
          <w:t>29</w:t>
        </w:r>
        <w:r>
          <w:fldChar w:fldCharType="end"/>
        </w:r>
      </w:hyperlink>
    </w:p>
    <w:p>
      <w:pPr>
        <w:pStyle w:val="TOC2"/>
        <w:tabs>
          <w:tab w:val="right" w:leader="dot" w:pos="8306"/>
        </w:tabs>
      </w:pPr>
      <w:hyperlink w:anchor="_Toc31977" w:history="1">
        <w:r>
          <w:rPr>
            <w:rFonts w:ascii="仿宋" w:eastAsia="仿宋" w:hAnsi="仿宋" w:cs="仿宋" w:hint="eastAsia"/>
            <w:lang w:eastAsia="zh-CN"/>
          </w:rPr>
          <w:t>(四)、优化成本管理</w:t>
        </w:r>
        <w:r>
          <w:tab/>
        </w:r>
        <w:r>
          <w:fldChar w:fldCharType="begin"/>
        </w:r>
        <w:r>
          <w:instrText xml:space="preserve"> PAGEREF _Toc31977 \h </w:instrText>
        </w:r>
        <w:r>
          <w:fldChar w:fldCharType="separate"/>
        </w:r>
        <w:r>
          <w:t>30</w:t>
        </w:r>
        <w:r>
          <w:fldChar w:fldCharType="end"/>
        </w:r>
      </w:hyperlink>
    </w:p>
    <w:p>
      <w:pPr>
        <w:pStyle w:val="TOC1"/>
        <w:tabs>
          <w:tab w:val="right" w:leader="dot" w:pos="8306"/>
        </w:tabs>
      </w:pPr>
      <w:hyperlink w:anchor="_Toc10280" w:history="1">
        <w:r>
          <w:rPr>
            <w:rFonts w:ascii="仿宋" w:eastAsia="仿宋" w:hAnsi="仿宋" w:cs="仿宋" w:hint="eastAsia"/>
            <w:lang w:eastAsia="zh-CN"/>
          </w:rPr>
          <w:t>十、沙发床项目创新与研发</w:t>
        </w:r>
        <w:r>
          <w:tab/>
        </w:r>
        <w:r>
          <w:fldChar w:fldCharType="begin"/>
        </w:r>
        <w:r>
          <w:instrText xml:space="preserve"> PAGEREF _Toc10280 \h </w:instrText>
        </w:r>
        <w:r>
          <w:fldChar w:fldCharType="separate"/>
        </w:r>
        <w:r>
          <w:t>32</w:t>
        </w:r>
        <w:r>
          <w:fldChar w:fldCharType="end"/>
        </w:r>
      </w:hyperlink>
    </w:p>
    <w:p>
      <w:pPr>
        <w:pStyle w:val="TOC2"/>
        <w:tabs>
          <w:tab w:val="right" w:leader="dot" w:pos="8306"/>
        </w:tabs>
      </w:pPr>
      <w:hyperlink w:anchor="_Toc4825" w:history="1">
        <w:r>
          <w:rPr>
            <w:rFonts w:ascii="仿宋" w:eastAsia="仿宋" w:hAnsi="仿宋" w:cs="仿宋" w:hint="eastAsia"/>
            <w:lang w:eastAsia="zh-CN"/>
          </w:rPr>
          <w:t>(一)、创新策略与方向</w:t>
        </w:r>
        <w:r>
          <w:tab/>
        </w:r>
        <w:r>
          <w:fldChar w:fldCharType="begin"/>
        </w:r>
        <w:r>
          <w:instrText xml:space="preserve"> PAGEREF _Toc4825 \h </w:instrText>
        </w:r>
        <w:r>
          <w:fldChar w:fldCharType="separate"/>
        </w:r>
        <w:r>
          <w:t>32</w:t>
        </w:r>
        <w:r>
          <w:fldChar w:fldCharType="end"/>
        </w:r>
      </w:hyperlink>
    </w:p>
    <w:p>
      <w:pPr>
        <w:pStyle w:val="TOC2"/>
        <w:tabs>
          <w:tab w:val="right" w:leader="dot" w:pos="8306"/>
        </w:tabs>
      </w:pPr>
      <w:hyperlink w:anchor="_Toc5097" w:history="1">
        <w:r>
          <w:rPr>
            <w:rFonts w:ascii="仿宋" w:eastAsia="仿宋" w:hAnsi="仿宋" w:cs="仿宋" w:hint="eastAsia"/>
            <w:lang w:eastAsia="zh-CN"/>
          </w:rPr>
          <w:t>(二)、研发规划与投入</w:t>
        </w:r>
        <w:r>
          <w:tab/>
        </w:r>
        <w:r>
          <w:fldChar w:fldCharType="begin"/>
        </w:r>
        <w:r>
          <w:instrText xml:space="preserve"> PAGEREF _Toc5097 \h </w:instrText>
        </w:r>
        <w:r>
          <w:fldChar w:fldCharType="separate"/>
        </w:r>
        <w:r>
          <w:t>33</w:t>
        </w:r>
        <w:r>
          <w:fldChar w:fldCharType="end"/>
        </w:r>
      </w:hyperlink>
    </w:p>
    <w:p>
      <w:pPr>
        <w:pStyle w:val="TOC1"/>
        <w:tabs>
          <w:tab w:val="right" w:leader="dot" w:pos="8306"/>
        </w:tabs>
      </w:pPr>
      <w:hyperlink w:anchor="_Toc31231" w:history="1">
        <w:r>
          <w:rPr>
            <w:rFonts w:ascii="仿宋" w:eastAsia="仿宋" w:hAnsi="仿宋" w:cs="仿宋" w:hint="eastAsia"/>
            <w:lang w:eastAsia="zh-CN"/>
          </w:rPr>
          <w:t>十一、沙发床项目投资规划</w:t>
        </w:r>
        <w:r>
          <w:tab/>
        </w:r>
        <w:r>
          <w:fldChar w:fldCharType="begin"/>
        </w:r>
        <w:r>
          <w:instrText xml:space="preserve"> PAGEREF _Toc31231 \h </w:instrText>
        </w:r>
        <w:r>
          <w:fldChar w:fldCharType="separate"/>
        </w:r>
        <w:r>
          <w:t>35</w:t>
        </w:r>
        <w:r>
          <w:fldChar w:fldCharType="end"/>
        </w:r>
      </w:hyperlink>
    </w:p>
    <w:p>
      <w:pPr>
        <w:pStyle w:val="TOC2"/>
        <w:tabs>
          <w:tab w:val="right" w:leader="dot" w:pos="8306"/>
        </w:tabs>
      </w:pPr>
      <w:hyperlink w:anchor="_Toc17883" w:history="1">
        <w:r>
          <w:rPr>
            <w:rFonts w:ascii="仿宋" w:eastAsia="仿宋" w:hAnsi="仿宋" w:cs="仿宋" w:hint="eastAsia"/>
            <w:lang w:eastAsia="zh-CN"/>
          </w:rPr>
          <w:t>(一)、沙发床项目总投资估算</w:t>
        </w:r>
        <w:r>
          <w:tab/>
        </w:r>
        <w:r>
          <w:fldChar w:fldCharType="begin"/>
        </w:r>
        <w:r>
          <w:instrText xml:space="preserve"> PAGEREF _Toc17883 \h </w:instrText>
        </w:r>
        <w:r>
          <w:fldChar w:fldCharType="separate"/>
        </w:r>
        <w:r>
          <w:t>35</w:t>
        </w:r>
        <w:r>
          <w:fldChar w:fldCharType="end"/>
        </w:r>
      </w:hyperlink>
    </w:p>
    <w:p>
      <w:pPr>
        <w:pStyle w:val="TOC2"/>
        <w:tabs>
          <w:tab w:val="right" w:leader="dot" w:pos="8306"/>
        </w:tabs>
      </w:pPr>
      <w:hyperlink w:anchor="_Toc31260" w:history="1">
        <w:r>
          <w:rPr>
            <w:rFonts w:ascii="仿宋" w:eastAsia="仿宋" w:hAnsi="仿宋" w:cs="仿宋" w:hint="eastAsia"/>
            <w:lang w:eastAsia="zh-CN"/>
          </w:rPr>
          <w:t>(二)、资金筹措</w:t>
        </w:r>
        <w:r>
          <w:tab/>
        </w:r>
        <w:r>
          <w:fldChar w:fldCharType="begin"/>
        </w:r>
        <w:r>
          <w:instrText xml:space="preserve"> PAGEREF _Toc31260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2" w:history="1">
        <w:r>
          <w:rPr>
            <w:rFonts w:ascii="仿宋" w:eastAsia="仿宋" w:hAnsi="仿宋" w:cs="仿宋" w:hint="eastAsia"/>
            <w:lang w:eastAsia="zh-CN"/>
          </w:rPr>
          <w:t>十二、沙发床项目计划安排</w:t>
        </w:r>
        <w:r>
          <w:tab/>
        </w:r>
        <w:r>
          <w:fldChar w:fldCharType="begin"/>
        </w:r>
        <w:r>
          <w:instrText xml:space="preserve"> PAGEREF _Toc8012 \h </w:instrText>
        </w:r>
        <w:r>
          <w:fldChar w:fldCharType="separate"/>
        </w:r>
        <w:r>
          <w:t>37</w:t>
        </w:r>
        <w:r>
          <w:fldChar w:fldCharType="end"/>
        </w:r>
      </w:hyperlink>
    </w:p>
    <w:p>
      <w:pPr>
        <w:pStyle w:val="TOC2"/>
        <w:tabs>
          <w:tab w:val="right" w:leader="dot" w:pos="8306"/>
        </w:tabs>
      </w:pPr>
      <w:hyperlink w:anchor="_Toc3469" w:history="1">
        <w:r>
          <w:rPr>
            <w:rFonts w:ascii="仿宋" w:eastAsia="仿宋" w:hAnsi="仿宋" w:cs="仿宋" w:hint="eastAsia"/>
            <w:lang w:eastAsia="zh-CN"/>
          </w:rPr>
          <w:t>(一)、建设周期</w:t>
        </w:r>
        <w:r>
          <w:tab/>
        </w:r>
        <w:r>
          <w:fldChar w:fldCharType="begin"/>
        </w:r>
        <w:r>
          <w:instrText xml:space="preserve"> PAGEREF _Toc3469 \h </w:instrText>
        </w:r>
        <w:r>
          <w:fldChar w:fldCharType="separate"/>
        </w:r>
        <w:r>
          <w:t>37</w:t>
        </w:r>
        <w:r>
          <w:fldChar w:fldCharType="end"/>
        </w:r>
      </w:hyperlink>
    </w:p>
    <w:p>
      <w:pPr>
        <w:pStyle w:val="TOC2"/>
        <w:tabs>
          <w:tab w:val="right" w:leader="dot" w:pos="8306"/>
        </w:tabs>
      </w:pPr>
      <w:hyperlink w:anchor="_Toc32329" w:history="1">
        <w:r>
          <w:rPr>
            <w:rFonts w:ascii="仿宋" w:eastAsia="仿宋" w:hAnsi="仿宋" w:cs="仿宋" w:hint="eastAsia"/>
            <w:lang w:eastAsia="zh-CN"/>
          </w:rPr>
          <w:t>(二)、建设进度</w:t>
        </w:r>
        <w:r>
          <w:tab/>
        </w:r>
        <w:r>
          <w:fldChar w:fldCharType="begin"/>
        </w:r>
        <w:r>
          <w:instrText xml:space="preserve"> PAGEREF _Toc32329 \h </w:instrText>
        </w:r>
        <w:r>
          <w:fldChar w:fldCharType="separate"/>
        </w:r>
        <w:r>
          <w:t>37</w:t>
        </w:r>
        <w:r>
          <w:fldChar w:fldCharType="end"/>
        </w:r>
      </w:hyperlink>
    </w:p>
    <w:p>
      <w:pPr>
        <w:pStyle w:val="TOC2"/>
        <w:tabs>
          <w:tab w:val="right" w:leader="dot" w:pos="8306"/>
        </w:tabs>
      </w:pPr>
      <w:hyperlink w:anchor="_Toc15049" w:history="1">
        <w:r>
          <w:rPr>
            <w:rFonts w:ascii="仿宋" w:eastAsia="仿宋" w:hAnsi="仿宋" w:cs="仿宋" w:hint="eastAsia"/>
            <w:lang w:eastAsia="zh-CN"/>
          </w:rPr>
          <w:t>(三)、进度安排注意事项</w:t>
        </w:r>
        <w:r>
          <w:tab/>
        </w:r>
        <w:r>
          <w:fldChar w:fldCharType="begin"/>
        </w:r>
        <w:r>
          <w:instrText xml:space="preserve"> PAGEREF _Toc15049 \h </w:instrText>
        </w:r>
        <w:r>
          <w:fldChar w:fldCharType="separate"/>
        </w:r>
        <w:r>
          <w:t>38</w:t>
        </w:r>
        <w:r>
          <w:fldChar w:fldCharType="end"/>
        </w:r>
      </w:hyperlink>
    </w:p>
    <w:p>
      <w:pPr>
        <w:pStyle w:val="TOC2"/>
        <w:tabs>
          <w:tab w:val="right" w:leader="dot" w:pos="8306"/>
        </w:tabs>
      </w:pPr>
      <w:hyperlink w:anchor="_Toc21916" w:history="1">
        <w:r>
          <w:rPr>
            <w:rFonts w:ascii="仿宋" w:eastAsia="仿宋" w:hAnsi="仿宋" w:cs="仿宋" w:hint="eastAsia"/>
            <w:lang w:eastAsia="zh-CN"/>
          </w:rPr>
          <w:t>(四)、人力资源配置</w:t>
        </w:r>
        <w:r>
          <w:tab/>
        </w:r>
        <w:r>
          <w:fldChar w:fldCharType="begin"/>
        </w:r>
        <w:r>
          <w:instrText xml:space="preserve"> PAGEREF _Toc21916 \h </w:instrText>
        </w:r>
        <w:r>
          <w:fldChar w:fldCharType="separate"/>
        </w:r>
        <w:r>
          <w:t>40</w:t>
        </w:r>
        <w:r>
          <w:fldChar w:fldCharType="end"/>
        </w:r>
      </w:hyperlink>
    </w:p>
    <w:p>
      <w:pPr>
        <w:pStyle w:val="TOC1"/>
        <w:tabs>
          <w:tab w:val="right" w:leader="dot" w:pos="8306"/>
        </w:tabs>
      </w:pPr>
      <w:hyperlink w:anchor="_Toc24284" w:history="1">
        <w:r>
          <w:rPr>
            <w:rFonts w:ascii="仿宋" w:eastAsia="仿宋" w:hAnsi="仿宋" w:cs="仿宋" w:hint="eastAsia"/>
            <w:lang w:eastAsia="zh-CN"/>
          </w:rPr>
          <w:t>十三、沙发床项目治理与监督</w:t>
        </w:r>
        <w:r>
          <w:tab/>
        </w:r>
        <w:r>
          <w:fldChar w:fldCharType="begin"/>
        </w:r>
        <w:r>
          <w:instrText xml:space="preserve"> PAGEREF _Toc24284 \h </w:instrText>
        </w:r>
        <w:r>
          <w:fldChar w:fldCharType="separate"/>
        </w:r>
        <w:r>
          <w:t>41</w:t>
        </w:r>
        <w:r>
          <w:fldChar w:fldCharType="end"/>
        </w:r>
      </w:hyperlink>
    </w:p>
    <w:p>
      <w:pPr>
        <w:pStyle w:val="TOC2"/>
        <w:tabs>
          <w:tab w:val="right" w:leader="dot" w:pos="8306"/>
        </w:tabs>
      </w:pPr>
      <w:hyperlink w:anchor="_Toc5605" w:history="1">
        <w:r>
          <w:rPr>
            <w:rFonts w:ascii="仿宋" w:eastAsia="仿宋" w:hAnsi="仿宋" w:cs="仿宋" w:hint="eastAsia"/>
            <w:lang w:eastAsia="zh-CN"/>
          </w:rPr>
          <w:t>(一)、沙发床项目治理结构</w:t>
        </w:r>
        <w:r>
          <w:tab/>
        </w:r>
        <w:r>
          <w:fldChar w:fldCharType="begin"/>
        </w:r>
        <w:r>
          <w:instrText xml:space="preserve"> PAGEREF _Toc5605 \h </w:instrText>
        </w:r>
        <w:r>
          <w:fldChar w:fldCharType="separate"/>
        </w:r>
        <w:r>
          <w:t>41</w:t>
        </w:r>
        <w:r>
          <w:fldChar w:fldCharType="end"/>
        </w:r>
      </w:hyperlink>
    </w:p>
    <w:p>
      <w:pPr>
        <w:pStyle w:val="TOC2"/>
        <w:tabs>
          <w:tab w:val="right" w:leader="dot" w:pos="8306"/>
        </w:tabs>
      </w:pPr>
      <w:hyperlink w:anchor="_Toc6301" w:history="1">
        <w:r>
          <w:rPr>
            <w:rFonts w:ascii="仿宋" w:eastAsia="仿宋" w:hAnsi="仿宋" w:cs="仿宋" w:hint="eastAsia"/>
            <w:lang w:eastAsia="zh-CN"/>
          </w:rPr>
          <w:t>(二)、监督与审计</w:t>
        </w:r>
        <w:r>
          <w:tab/>
        </w:r>
        <w:r>
          <w:fldChar w:fldCharType="begin"/>
        </w:r>
        <w:r>
          <w:instrText xml:space="preserve"> PAGEREF _Toc6301 \h </w:instrText>
        </w:r>
        <w:r>
          <w:fldChar w:fldCharType="separate"/>
        </w:r>
        <w:r>
          <w:t>42</w:t>
        </w:r>
        <w:r>
          <w:fldChar w:fldCharType="end"/>
        </w:r>
      </w:hyperlink>
    </w:p>
    <w:p>
      <w:pPr>
        <w:pStyle w:val="TOC1"/>
        <w:tabs>
          <w:tab w:val="right" w:leader="dot" w:pos="8306"/>
        </w:tabs>
      </w:pPr>
      <w:hyperlink w:anchor="_Toc30832" w:history="1">
        <w:r>
          <w:rPr>
            <w:rFonts w:ascii="仿宋" w:eastAsia="仿宋" w:hAnsi="仿宋" w:cs="仿宋" w:hint="eastAsia"/>
            <w:lang w:eastAsia="zh-CN"/>
          </w:rPr>
          <w:t>十四、沙发床项目实施保障措施</w:t>
        </w:r>
        <w:r>
          <w:tab/>
        </w:r>
        <w:r>
          <w:fldChar w:fldCharType="begin"/>
        </w:r>
        <w:r>
          <w:instrText xml:space="preserve"> PAGEREF _Toc30832 \h </w:instrText>
        </w:r>
        <w:r>
          <w:fldChar w:fldCharType="separate"/>
        </w:r>
        <w:r>
          <w:t>43</w:t>
        </w:r>
        <w:r>
          <w:fldChar w:fldCharType="end"/>
        </w:r>
      </w:hyperlink>
    </w:p>
    <w:p>
      <w:pPr>
        <w:pStyle w:val="TOC2"/>
        <w:tabs>
          <w:tab w:val="right" w:leader="dot" w:pos="8306"/>
        </w:tabs>
      </w:pPr>
      <w:hyperlink w:anchor="_Toc17074" w:history="1">
        <w:r>
          <w:rPr>
            <w:rFonts w:ascii="仿宋" w:eastAsia="仿宋" w:hAnsi="仿宋" w:cs="仿宋" w:hint="eastAsia"/>
            <w:lang w:eastAsia="zh-CN"/>
          </w:rPr>
          <w:t>(一)、沙发床项目实施保障机制</w:t>
        </w:r>
        <w:r>
          <w:tab/>
        </w:r>
        <w:r>
          <w:fldChar w:fldCharType="begin"/>
        </w:r>
        <w:r>
          <w:instrText xml:space="preserve"> PAGEREF _Toc17074 \h </w:instrText>
        </w:r>
        <w:r>
          <w:fldChar w:fldCharType="separate"/>
        </w:r>
        <w:r>
          <w:t>43</w:t>
        </w:r>
        <w:r>
          <w:fldChar w:fldCharType="end"/>
        </w:r>
      </w:hyperlink>
    </w:p>
    <w:p>
      <w:pPr>
        <w:pStyle w:val="TOC2"/>
        <w:tabs>
          <w:tab w:val="right" w:leader="dot" w:pos="8306"/>
        </w:tabs>
      </w:pPr>
      <w:hyperlink w:anchor="_Toc431" w:history="1">
        <w:r>
          <w:rPr>
            <w:rFonts w:ascii="仿宋" w:eastAsia="仿宋" w:hAnsi="仿宋" w:cs="仿宋" w:hint="eastAsia"/>
            <w:lang w:eastAsia="zh-CN"/>
          </w:rPr>
          <w:t>(二)、沙发床项目法律合规要求</w:t>
        </w:r>
        <w:r>
          <w:tab/>
        </w:r>
        <w:r>
          <w:fldChar w:fldCharType="begin"/>
        </w:r>
        <w:r>
          <w:instrText xml:space="preserve"> PAGEREF _Toc431 \h </w:instrText>
        </w:r>
        <w:r>
          <w:fldChar w:fldCharType="separate"/>
        </w:r>
        <w:r>
          <w:t>47</w:t>
        </w:r>
        <w:r>
          <w:fldChar w:fldCharType="end"/>
        </w:r>
      </w:hyperlink>
    </w:p>
    <w:p>
      <w:pPr>
        <w:pStyle w:val="TOC2"/>
        <w:tabs>
          <w:tab w:val="right" w:leader="dot" w:pos="8306"/>
        </w:tabs>
      </w:pPr>
      <w:hyperlink w:anchor="_Toc6817" w:history="1">
        <w:r>
          <w:rPr>
            <w:rFonts w:ascii="仿宋" w:eastAsia="仿宋" w:hAnsi="仿宋" w:cs="仿宋" w:hint="eastAsia"/>
            <w:lang w:eastAsia="zh-CN"/>
          </w:rPr>
          <w:t>(三)、沙发床项目合同管理与法律事务</w:t>
        </w:r>
        <w:r>
          <w:tab/>
        </w:r>
        <w:r>
          <w:fldChar w:fldCharType="begin"/>
        </w:r>
        <w:r>
          <w:instrText xml:space="preserve"> PAGEREF _Toc6817 \h </w:instrText>
        </w:r>
        <w:r>
          <w:fldChar w:fldCharType="separate"/>
        </w:r>
        <w:r>
          <w:t>51</w:t>
        </w:r>
        <w:r>
          <w:fldChar w:fldCharType="end"/>
        </w:r>
      </w:hyperlink>
    </w:p>
    <w:p>
      <w:pPr>
        <w:pStyle w:val="TOC2"/>
        <w:tabs>
          <w:tab w:val="right" w:leader="dot" w:pos="8306"/>
        </w:tabs>
      </w:pPr>
      <w:hyperlink w:anchor="_Toc126" w:history="1">
        <w:r>
          <w:rPr>
            <w:rFonts w:ascii="仿宋" w:eastAsia="仿宋" w:hAnsi="仿宋" w:cs="仿宋" w:hint="eastAsia"/>
            <w:lang w:eastAsia="zh-CN"/>
          </w:rPr>
          <w:t>(四)、沙发床项目知识产权保护策略</w:t>
        </w:r>
        <w:r>
          <w:tab/>
        </w:r>
        <w:r>
          <w:fldChar w:fldCharType="begin"/>
        </w:r>
        <w:r>
          <w:instrText xml:space="preserve"> PAGEREF _Toc126 \h </w:instrText>
        </w:r>
        <w:r>
          <w:fldChar w:fldCharType="separate"/>
        </w:r>
        <w:r>
          <w:t>57</w:t>
        </w:r>
        <w:r>
          <w:fldChar w:fldCharType="end"/>
        </w:r>
      </w:hyperlink>
    </w:p>
    <w:p>
      <w:pPr>
        <w:pStyle w:val="TOC1"/>
        <w:tabs>
          <w:tab w:val="right" w:leader="dot" w:pos="8306"/>
        </w:tabs>
      </w:pPr>
      <w:hyperlink w:anchor="_Toc25983" w:history="1">
        <w:r>
          <w:rPr>
            <w:rFonts w:ascii="仿宋" w:eastAsia="仿宋" w:hAnsi="仿宋" w:cs="仿宋" w:hint="eastAsia"/>
            <w:lang w:eastAsia="zh-CN"/>
          </w:rPr>
          <w:t>十五、风险识别与分类</w:t>
        </w:r>
        <w:r>
          <w:tab/>
        </w:r>
        <w:r>
          <w:fldChar w:fldCharType="begin"/>
        </w:r>
        <w:r>
          <w:instrText xml:space="preserve"> PAGEREF _Toc25983 \h </w:instrText>
        </w:r>
        <w:r>
          <w:fldChar w:fldCharType="separate"/>
        </w:r>
        <w:r>
          <w:t>59</w:t>
        </w:r>
        <w:r>
          <w:fldChar w:fldCharType="end"/>
        </w:r>
      </w:hyperlink>
    </w:p>
    <w:p>
      <w:pPr>
        <w:pStyle w:val="TOC2"/>
        <w:tabs>
          <w:tab w:val="right" w:leader="dot" w:pos="8306"/>
        </w:tabs>
      </w:pPr>
      <w:hyperlink w:anchor="_Toc14496" w:history="1">
        <w:r>
          <w:rPr>
            <w:rFonts w:ascii="仿宋" w:eastAsia="仿宋" w:hAnsi="仿宋" w:cs="仿宋" w:hint="eastAsia"/>
            <w:lang w:eastAsia="zh-CN"/>
          </w:rPr>
          <w:t>(一)、风险识别</w:t>
        </w:r>
        <w:r>
          <w:tab/>
        </w:r>
        <w:r>
          <w:fldChar w:fldCharType="begin"/>
        </w:r>
        <w:r>
          <w:instrText xml:space="preserve"> PAGEREF _Toc14496 \h </w:instrText>
        </w:r>
        <w:r>
          <w:fldChar w:fldCharType="separate"/>
        </w:r>
        <w:r>
          <w:t>59</w:t>
        </w:r>
        <w:r>
          <w:fldChar w:fldCharType="end"/>
        </w:r>
      </w:hyperlink>
    </w:p>
    <w:p>
      <w:pPr>
        <w:pStyle w:val="TOC2"/>
        <w:tabs>
          <w:tab w:val="right" w:leader="dot" w:pos="8306"/>
        </w:tabs>
      </w:pPr>
      <w:hyperlink w:anchor="_Toc9982" w:history="1">
        <w:r>
          <w:rPr>
            <w:rFonts w:ascii="仿宋" w:eastAsia="仿宋" w:hAnsi="仿宋" w:cs="仿宋" w:hint="eastAsia"/>
            <w:lang w:eastAsia="zh-CN"/>
          </w:rPr>
          <w:t>(二)、风险分类</w:t>
        </w:r>
        <w:r>
          <w:tab/>
        </w:r>
        <w:r>
          <w:fldChar w:fldCharType="begin"/>
        </w:r>
        <w:r>
          <w:instrText xml:space="preserve"> PAGEREF _Toc9982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92"/>
      <w:r>
        <w:rPr>
          <w:rFonts w:ascii="仿宋" w:eastAsia="仿宋" w:hAnsi="仿宋" w:cs="仿宋" w:hint="eastAsia"/>
          <w:sz w:val="28"/>
          <w:lang w:eastAsia="zh-CN"/>
        </w:rPr>
        <w:t>一、沙发床项目建设单位说明</w:t>
      </w:r>
      <w:bookmarkEnd w:id="2"/>
    </w:p>
    <w:p>
      <w:pPr>
        <w:pStyle w:val="Heading2"/>
        <w:rPr>
          <w:rFonts w:ascii="仿宋" w:eastAsia="仿宋" w:hAnsi="仿宋" w:cs="仿宋" w:hint="eastAsia"/>
          <w:lang w:eastAsia="zh-CN"/>
        </w:rPr>
      </w:pPr>
      <w:bookmarkStart w:id="3" w:name="_Toc28113"/>
      <w:r>
        <w:rPr>
          <w:rFonts w:ascii="仿宋" w:eastAsia="仿宋" w:hAnsi="仿宋" w:cs="仿宋" w:hint="eastAsia"/>
          <w:lang w:eastAsia="zh-CN"/>
        </w:rPr>
        <w:t>(一)、沙发床项目承办单位基本情况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发床项目承办单位的XXXX，我们着眼于实现可持续的经济效益。通过技术创新和解决方案的提供，公司预计在沙发床项目执行期间将获得可观的收入增长。这一收入来源主要包括沙发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同时，我们注重成本控制和效率提升，以确保沙发床项目的可持续盈利。透过精细的管理和资源优化，公司期望实现沙发床项目利润最大化。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发床项目实施进行全面的投资评估，包括沙发床项目启动阶段的资金投入和后续运营成本。通过对沙发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沙发床项目实施过程中具备足够的资金流动性，公司将进行详尽的现金流分析。这包括资金需求的合理预测、沙发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549"/>
      <w:r>
        <w:rPr>
          <w:rFonts w:ascii="仿宋" w:eastAsia="仿宋" w:hAnsi="仿宋" w:cs="仿宋" w:hint="eastAsia"/>
          <w:sz w:val="28"/>
          <w:lang w:eastAsia="zh-CN"/>
        </w:rPr>
        <w:t>二、沙发床项目概论</w:t>
      </w:r>
      <w:bookmarkEnd w:id="5"/>
    </w:p>
    <w:p>
      <w:pPr>
        <w:pStyle w:val="Heading2"/>
        <w:rPr>
          <w:rFonts w:ascii="仿宋" w:eastAsia="仿宋" w:hAnsi="仿宋" w:cs="仿宋" w:hint="eastAsia"/>
          <w:lang w:eastAsia="zh-CN"/>
        </w:rPr>
      </w:pPr>
      <w:bookmarkStart w:id="6" w:name="_Toc29680"/>
      <w:r>
        <w:rPr>
          <w:rFonts w:ascii="仿宋" w:eastAsia="仿宋" w:hAnsi="仿宋" w:cs="仿宋" w:hint="eastAsia"/>
          <w:lang w:eastAsia="zh-CN"/>
        </w:rPr>
        <w:t>(一)、沙发床项目概况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起源追溯至对市场的深入洞察。市场的不断演变与变革为沙发床项目提供了难得的机遇。当前市场存在的需求缺口和变革的大环境共同构成了沙发床项目的背景。这个沙发床项目旨在充分利用市场机遇，填补行业中尚未满足的需求，为客户提供全新的解决方案。市场的变革和需求的增长使得这个沙发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沙发床项目名称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正式命名为沙发床。这个名称不仅仅是一个标识，更代表了沙发床项目的核心理念和愿景。它蕴含着沙发床项目所要解决问题的关键字，具有强烈的表达和辨识度，为沙发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沙发床项目目标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核心目标是提供一种全新、高效的解决方案，满足客户日益增长的需求。沙发床项目追求的不仅仅是满足市场需求，更是在市场中获得卓越的竞争优势。通过不断提升产品或服务的质量和创新水平，沙发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沙发床项目范围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全面涵盖了产品研发、制造、市场推广和售后服务，确保从产品设计到最终用户体验的全方位关注。这一全面的沙发床项目范围是为了确保沙发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沙发床项目时间表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沙发床项目计划在未来18个月内完成，包括研发、测试、市场试点和正式推出等不同阶段。这个时间表的合理设计是为了确保沙发床项目各个阶段的顺利推进，以便按时交付高质量的成果。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沙发床项目预算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沙发床项目总预算估算为XX百万美元，主要分配在研发、市场推广、人员培训和运营等方面。这一充足的预算为沙发床项目提供了充足的资源，确保沙发床项目在各个方面都能取得优异的表现。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沙发床项目风险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沙发床项目可能面临的风险包括市场接受度低、技术难题、竞争激烈等。沙发床项目团队已经制定了相应的风险应对计划，通过前瞻性的风险管理，确保沙发床项目在面对不确定性时能够迅速做出应对。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沙发床项目团队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沙发床项目汇聚了一支经验丰富、多领域专业素养的核心团队，确保沙发床项目在各个方面都能拥有高水平的执行力。团队的协同作战是沙发床项目成功的关键因素之一。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沙发床项目背景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沙发床项目的背景根植于市场对更高效、创新产品的渴望，同时也受到科技发展对行业格局的深刻改变的影响。这为沙发床项目提供了广阔的发展空间和市场需求。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沙发床项目现状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截至目前，沙发床项目已完成市场调研和技术验证，取得了初步的成功。这为沙发床项目在未来的发展奠定了坚实的基础，为更远大的目标打下了坚实的基石。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517"/>
      <w:r>
        <w:rPr>
          <w:rFonts w:ascii="仿宋" w:eastAsia="仿宋" w:hAnsi="仿宋" w:cs="仿宋" w:hint="eastAsia"/>
          <w:sz w:val="28"/>
          <w:lang w:eastAsia="zh-CN"/>
        </w:rPr>
        <w:t>(二)、沙发床项目目标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keyword》沙发床项目首要业务目标是在市场中占据有利地位，实现产品/服务的成功推广和销售。通过不断提升产品质量、创新性，沙发床项目追求成为行业中的领导者，赢得更多客户的青睐。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在科技迅速发展的时代，沙发床项目着眼于技术创新。通过持续的研发和技术升级，沙发床项目旨在推出更具创新性的产品或服务，以满足市场对新鲜、先进解决方案的需求。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为了建立可持续的客户关系，沙发床项目设定了客户满意度目标。通过提供卓越的产品质量和优质的客户服务，沙发床项目追求赢得客户的信任和忠诚度，确保他们的满意度达到行业领先水平。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沙发床项目注重社会责任和可持续发展。通过实施环保、社会责任沙发床项目，沙发床项目致力于在经济发展的同时保护环境，促进社会公平，实现可持续经营。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沙发床项目的团队是实现目标的核心驱动力。因此，沙发床项目设定了团队发展目标，包括提升团队成员的专业技能、培养领导力，以及搭建协同高效的团队工作氛围。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231"/>
      <w:r>
        <w:rPr>
          <w:rFonts w:ascii="仿宋" w:eastAsia="仿宋" w:hAnsi="仿宋" w:cs="仿宋" w:hint="eastAsia"/>
          <w:sz w:val="28"/>
          <w:lang w:eastAsia="zh-CN"/>
        </w:rPr>
        <w:t>(三)、沙发床项目提出的理由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沙发床项目提出的理由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源于对市场机遇的深刻洞察。当前市场中存在的需求缺口和行业发展趋势表明，有巨大的商业机会等待被开发。通过准确捕捉市场机遇，沙发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理念基于对技术创新的信仰。通过持续的研发和技术投入，沙发床项目有望推出更具创新性的产品或服务。在科技飞速发展的当下，沙发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是为了增强企业的行业竞争力。通过提升产品或服务的质量和独特性，沙发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沙发床项目响应了消费者需求的变化。随着社会和科技的不断发展，消费者对产品和服务的需求也在发生变化。通过深入了解并及时回应消费者的新需求，沙发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沙发床项目的提出是企业战略发展规划的一部分。在面对日益激烈的市场竞争和不断变化的商业环境中，沙发床项目作为企业战略的一环，旨在为企业开辟新的增长领域，巩固企业在行业中的地位。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沙发床项目的提出不仅仅是基于商业考量，还注重社会责任。通过推出环保、社会责任等方面的沙发床项目，沙发床企业可以在社会中树立积极形象，为社会做出积极贡献，实现经济效益和社会效益的双赢。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沙发床项目的提出反映了对利益相关者期望的关注。包括客户、员工、投资者等利益相关者在企业发展中都有着各自的期望，沙发床项目力求在满足这些期望的同时，取得更大的共赢。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662"/>
      <w:r>
        <w:rPr>
          <w:rFonts w:ascii="仿宋" w:eastAsia="仿宋" w:hAnsi="仿宋" w:cs="仿宋" w:hint="eastAsia"/>
          <w:sz w:val="28"/>
          <w:lang w:eastAsia="zh-CN"/>
        </w:rPr>
        <w:t>(四)、沙发床项目意义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在实施沙发床项目的过程中，我们不仅仅是在追逐商业成功，更是为企业和社会的多个层面创造了深远的意义。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沙发床项目的首要意义在于提升企业的市场竞争力。通过持续的创新和对产品质量的高标准要求，沙发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发床项目的推进将促使行业技术水平的提升。通过引入先进技术和创新性解决方案，沙发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在社会层面，沙发床项目不仅创造了大量就业机会，提高了就业水平，还注重社会责任和环保。通过参与社会公益事业和推动环保沙发床项目，沙发床项目为社会贡献了一份力量，体现了企业对社会的积极回馈。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综合而言，沙发床项目意义重大，不仅推动了企业的发展，也为行业和社会的进步贡献了积极力量。这是一个全面而深刻的影响，将在未来产生可持续的正面效应。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608"/>
      <w:r>
        <w:rPr>
          <w:rFonts w:ascii="仿宋" w:eastAsia="仿宋" w:hAnsi="仿宋" w:cs="仿宋" w:hint="eastAsia"/>
          <w:sz w:val="28"/>
          <w:lang w:eastAsia="zh-CN"/>
        </w:rPr>
        <w:t>(五)、沙发床项目背景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在当今迅猛发展的商业环境中，沙发床项目的动因根植于对多方面因素的审慎考量。这个沙发床项目的提出并非孤立的决策，而是对企业所处背景深入思考的产物。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市场的不断演变是沙发床项目背后的首要原因。科技的迅速发展和全球市场的快速变化使得企业必须灵活应对。沙发床项目应运而生，旨在通过创新性的解决方案迎合市场的多变需求，赢得竞争中的先机。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竞争的激烈程度也是沙发床项目背景中不可忽视的一环。企业需要在激烈竞争中脱颖而出，为此，沙发床项目致力于打破常规，提供独特的价值主张，以吸引客户并确保市场份额的增长。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技术的迅速发展为企业带来了机遇与挑战。作为沙发床项目启动的背景之一，对新兴技术的应用将有助于提升企业的技术水平，使其在不断演进的商业环境中保持竞争优势。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此外，社会对企业责任的期望也在逐渐升高。沙发床项目充分融入了社会责任的理念，通过可持续经营和社会公益沙发床项目，企图为社会贡献一份力量，在商业成功的同时关注社会价值。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238"/>
      <w:r>
        <w:rPr>
          <w:rFonts w:ascii="仿宋" w:eastAsia="仿宋" w:hAnsi="仿宋" w:cs="仿宋" w:hint="eastAsia"/>
          <w:sz w:val="28"/>
          <w:lang w:eastAsia="zh-CN"/>
        </w:rPr>
        <w:t>三、沙发床项目危机管理</w:t>
      </w:r>
      <w:bookmarkEnd w:id="11"/>
    </w:p>
    <w:p>
      <w:pPr>
        <w:pStyle w:val="Heading2"/>
        <w:rPr>
          <w:rFonts w:ascii="仿宋" w:eastAsia="仿宋" w:hAnsi="仿宋" w:cs="仿宋" w:hint="eastAsia"/>
          <w:lang w:eastAsia="zh-CN"/>
        </w:rPr>
      </w:pPr>
      <w:bookmarkStart w:id="12" w:name="_Toc74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危机管理中，危机预警与识别是确保沙发床项目稳健运行的核心步骤。通过建立全面的监测机制，沙发床项目团队旨在及时发现和理解潜在的风险和危机因素，以便采取及时的预防和应对措施，确保沙发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首先，通过深入的风险评估，沙发床项目团队全面分析了整个沙发床项目和各个阶段可能存在的威胁。这包括准确评估每个潜在风险的发生概率和可能影响的程度，为后续危机预警提供了有力支持。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发床项目团队着重于明确定义沙发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发床项目进展的持续监控，团队能够及时发现潜在问题并作出迅速反应。沙发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在这一阶段，团队的专业素养和反应速度将发挥至关重要的作用，以确保潜在危机能够在初期得到有效的处理，最大程度地减轻负面影响。通过危机预警与识别，沙发床项目得以更有序、可控地推进。</w:t>
      </w:r>
    </w:p>
    <w:p>
      <w:pPr>
        <w:pStyle w:val="Heading2"/>
        <w:ind w:firstLine="560" w:firstLineChars="200"/>
        <w:rPr>
          <w:rFonts w:ascii="仿宋" w:eastAsia="仿宋" w:hAnsi="仿宋" w:cs="仿宋" w:hint="eastAsia"/>
          <w:sz w:val="28"/>
          <w:lang w:eastAsia="zh-CN"/>
        </w:rPr>
      </w:pPr>
      <w:bookmarkStart w:id="13" w:name="_Toc3019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在危机发生时，沙发床项目团队立即行动，成立了应急小组。该小组的任务是迅速制定并实施紧急应对措施，以最小化潜在损失。以下是采取的主要措施：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暂停沙发床项目进度：为遏制危机蔓延，沙发床项目暂时停止进行，以便全面评估当前状况。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资源重新分配：重新评估沙发床项目资源的分配，确保最大限度地减小损失。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实时沟通：与关键利益相关者建立实时沟通机制，向他们传递沙发床项目危机的实际状况，保障沙发床项目核心利益。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在紧急应对的同时，沙发床项目团队强调了团队协作和有效沟通的重要性。以下是团队协作的关键举措：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信息共享机制：建立了信息共享平台，确保团队成员能够及时获取沙发床项目危机的实时信息。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领导者沟通：沙发床项目领导者通过定期会议和即时沟通工具，指导团队应对危机，保持团队稳定运行。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随着危机得到初步控制，沙发床项目团队转向制定恢复计划，以确保沙发床项目能够从中迅速恢复。主要恢复计划包括：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修复受损的进度计划：重新评估沙发床项目进度，制定修复计划，确保沙发床项目尽快回归正常进程。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重新调整资源分配：优化资源分配，确保沙发床项目在有限资源下高效运转。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风险管理机制加强：对沙发床项目风险进行全面评估，制定更强化的风险管理策略，以预防未来可能的危机。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14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21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沙发床项目的技术管理特点体现在其创新导向。通过引入最先进的技术趋势和解决方案，沙发床项目致力于提升科技含量、提高质量和效率水平。这意味着我们将采用最新的工具和方法，确保沙发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床项目技术管理的显著特征。通过整合不同领域的技术资源，我们实现了跨学科的协同工作。这有助于优化技术架构，提高整体效能。此外，整合性策略还促进了不同技术团队之间的紧密沟通和高效合作，确保沙发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床项目所采用的技术。通过不断优化技术方案，沙发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床项目团队将在沙发床项目初期识别可能的技术风险，并采取相应的预防和应对措施。通过建立健全的风险评估机制，沙发床项目能够在实施过程中及时发现并解决潜在的技术问题，保障沙发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通过这些独特的技术管理特点，我们确信在沙发床项目中，技术将成为沙发床项目成功的有力支持。这一深度剖析揭示了技术管理在沙发床项目实施中的关键作用，为沙发床项目的技术基础奠定了坚实的基础。</w:t>
      </w:r>
    </w:p>
    <w:p>
      <w:pPr>
        <w:pStyle w:val="Heading2"/>
        <w:ind w:firstLine="560" w:firstLineChars="200"/>
        <w:rPr>
          <w:rFonts w:ascii="仿宋" w:eastAsia="仿宋" w:hAnsi="仿宋" w:cs="仿宋" w:hint="eastAsia"/>
          <w:sz w:val="28"/>
          <w:lang w:eastAsia="zh-CN"/>
        </w:rPr>
      </w:pPr>
      <w:bookmarkStart w:id="16" w:name="_Toc23607"/>
      <w:r>
        <w:rPr>
          <w:rFonts w:ascii="仿宋" w:eastAsia="仿宋" w:hAnsi="仿宋" w:cs="仿宋" w:hint="eastAsia"/>
          <w:sz w:val="28"/>
          <w:lang w:eastAsia="zh-CN"/>
        </w:rPr>
        <w:t>(二)、沙发床项目工艺技术设计方案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沙发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沙发床项目将严格按照相关行业规范要求进行组织。通过有效控制产品质量，沙发床项目将致力于为顾客提供优质的沙发床项目产品和良好的服务。这体现了沙发床项目对于生产活动合规性和质量标准的高度重视，为沙发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沙发床项目注重生态效益和清洁生产原则。沙发床项目建设将紧密结合地方特色经济发展，与社会经济发展规划和区域环境保护规划方案相协调一致。通过与当地区域自然生态系统的结合，沙发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沙发床项目产品具有多样化的客户需求和个性化的特点。因此，沙发床项目产品规格品种多样，且单批生产数量较小。为满足这一特点，沙发床项目承办单位将建设先进的柔性制造生产线。通过广泛应用柔性制造技术，沙发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沙发床项目采用的技术具有较高的技术含量和自动化水平，处于国内先进水平。这一技术选用不仅体现了对生产效率、质量和环境友好性的高标准要求，同时为沙发床项目的可持续发展奠定了坚实的基础。</w:t>
      </w:r>
    </w:p>
    <w:p>
      <w:pPr>
        <w:pStyle w:val="Heading2"/>
        <w:ind w:firstLine="560" w:firstLineChars="200"/>
        <w:rPr>
          <w:rFonts w:ascii="仿宋" w:eastAsia="仿宋" w:hAnsi="仿宋" w:cs="仿宋" w:hint="eastAsia"/>
          <w:sz w:val="28"/>
          <w:lang w:eastAsia="zh-CN"/>
        </w:rPr>
      </w:pPr>
      <w:bookmarkStart w:id="17" w:name="_Toc1175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为确保沙发床项目的高效生产和技术实施，我们制定了一套精心设计的设备选型方案，以满足沙发床项目生产、质量和环保的要求。该方案的主要特点如下：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沙发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https://d.book118.com/546110154010010103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A4AFC"/>
    <w:rsid w:val="523A4A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1015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2024-03-06T07:43:00Z</dcterms:created>
  <dcterms:modified xsi:type="dcterms:W3CDTF">2024-03-06T07:44:06Z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08C90C63A3534684922F1389AA5417D5_11</vt:lpwstr>
  </property>
  <property fmtid="{D5CDD505-2E9C-101B-9397-08002B2CF9AE}" pid="3" name="KSOProductBuildVer">
    <vt:lpwstr>2052-12.1.0.16388</vt:lpwstr>
  </property>
</Properties>
</file>