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抗变态反应药相关公司员工职业道路规划与管理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77" w:history="1">
        <w:r>
          <w:rPr>
            <w:rFonts w:ascii="仿宋" w:eastAsia="仿宋" w:hAnsi="仿宋" w:cs="仿宋" w:hint="eastAsia"/>
            <w:lang w:eastAsia="zh-CN"/>
          </w:rPr>
          <w:t>序言</w:t>
        </w:r>
        <w:r>
          <w:tab/>
        </w:r>
        <w:r>
          <w:fldChar w:fldCharType="begin"/>
        </w:r>
        <w:r>
          <w:instrText xml:space="preserve"> PAGEREF _Toc17777 \h </w:instrText>
        </w:r>
        <w:r>
          <w:fldChar w:fldCharType="separate"/>
        </w:r>
        <w:r>
          <w:t>3</w:t>
        </w:r>
        <w:r>
          <w:fldChar w:fldCharType="end"/>
        </w:r>
      </w:hyperlink>
    </w:p>
    <w:p>
      <w:pPr>
        <w:pStyle w:val="TOC1"/>
        <w:tabs>
          <w:tab w:val="right" w:leader="dot" w:pos="8306"/>
        </w:tabs>
      </w:pPr>
      <w:hyperlink w:anchor="_Toc21882" w:history="1">
        <w:r>
          <w:rPr>
            <w:rFonts w:ascii="仿宋" w:eastAsia="仿宋" w:hAnsi="仿宋" w:cs="仿宋" w:hint="eastAsia"/>
            <w:lang w:eastAsia="zh-CN"/>
          </w:rPr>
          <w:t>一、项目基本情况</w:t>
        </w:r>
        <w:r>
          <w:tab/>
        </w:r>
        <w:r>
          <w:fldChar w:fldCharType="begin"/>
        </w:r>
        <w:r>
          <w:instrText xml:space="preserve"> PAGEREF _Toc21882 \h </w:instrText>
        </w:r>
        <w:r>
          <w:fldChar w:fldCharType="separate"/>
        </w:r>
        <w:r>
          <w:t>3</w:t>
        </w:r>
        <w:r>
          <w:fldChar w:fldCharType="end"/>
        </w:r>
      </w:hyperlink>
    </w:p>
    <w:p>
      <w:pPr>
        <w:pStyle w:val="TOC2"/>
        <w:tabs>
          <w:tab w:val="right" w:leader="dot" w:pos="8306"/>
        </w:tabs>
      </w:pPr>
      <w:hyperlink w:anchor="_Toc7704" w:history="1">
        <w:r>
          <w:rPr>
            <w:rFonts w:ascii="仿宋" w:eastAsia="仿宋" w:hAnsi="仿宋" w:cs="仿宋" w:hint="eastAsia"/>
            <w:lang w:eastAsia="zh-CN"/>
          </w:rPr>
          <w:t>(一)、项目名称及建设性质</w:t>
        </w:r>
        <w:r>
          <w:tab/>
        </w:r>
        <w:r>
          <w:fldChar w:fldCharType="begin"/>
        </w:r>
        <w:r>
          <w:instrText xml:space="preserve"> PAGEREF _Toc7704 \h </w:instrText>
        </w:r>
        <w:r>
          <w:fldChar w:fldCharType="separate"/>
        </w:r>
        <w:r>
          <w:t>3</w:t>
        </w:r>
        <w:r>
          <w:fldChar w:fldCharType="end"/>
        </w:r>
      </w:hyperlink>
    </w:p>
    <w:p>
      <w:pPr>
        <w:pStyle w:val="TOC2"/>
        <w:tabs>
          <w:tab w:val="right" w:leader="dot" w:pos="8306"/>
        </w:tabs>
      </w:pPr>
      <w:hyperlink w:anchor="_Toc191" w:history="1">
        <w:r>
          <w:rPr>
            <w:rFonts w:ascii="仿宋" w:eastAsia="仿宋" w:hAnsi="仿宋" w:cs="仿宋" w:hint="eastAsia"/>
            <w:lang w:eastAsia="zh-CN"/>
          </w:rPr>
          <w:t>(二)、项目承办单位</w:t>
        </w:r>
        <w:r>
          <w:tab/>
        </w:r>
        <w:r>
          <w:fldChar w:fldCharType="begin"/>
        </w:r>
        <w:r>
          <w:instrText xml:space="preserve"> PAGEREF _Toc191 \h </w:instrText>
        </w:r>
        <w:r>
          <w:fldChar w:fldCharType="separate"/>
        </w:r>
        <w:r>
          <w:t>4</w:t>
        </w:r>
        <w:r>
          <w:fldChar w:fldCharType="end"/>
        </w:r>
      </w:hyperlink>
    </w:p>
    <w:p>
      <w:pPr>
        <w:pStyle w:val="TOC2"/>
        <w:tabs>
          <w:tab w:val="right" w:leader="dot" w:pos="8306"/>
        </w:tabs>
      </w:pPr>
      <w:hyperlink w:anchor="_Toc28467" w:history="1">
        <w:r>
          <w:rPr>
            <w:rFonts w:ascii="仿宋" w:eastAsia="仿宋" w:hAnsi="仿宋" w:cs="仿宋" w:hint="eastAsia"/>
            <w:lang w:eastAsia="zh-CN"/>
          </w:rPr>
          <w:t>(三)、项目实施的可行性</w:t>
        </w:r>
        <w:r>
          <w:tab/>
        </w:r>
        <w:r>
          <w:fldChar w:fldCharType="begin"/>
        </w:r>
        <w:r>
          <w:instrText xml:space="preserve"> PAGEREF _Toc28467 \h </w:instrText>
        </w:r>
        <w:r>
          <w:fldChar w:fldCharType="separate"/>
        </w:r>
        <w:r>
          <w:t>5</w:t>
        </w:r>
        <w:r>
          <w:fldChar w:fldCharType="end"/>
        </w:r>
      </w:hyperlink>
    </w:p>
    <w:p>
      <w:pPr>
        <w:pStyle w:val="TOC2"/>
        <w:tabs>
          <w:tab w:val="right" w:leader="dot" w:pos="8306"/>
        </w:tabs>
      </w:pPr>
      <w:hyperlink w:anchor="_Toc15563" w:history="1">
        <w:r>
          <w:rPr>
            <w:rFonts w:ascii="仿宋" w:eastAsia="仿宋" w:hAnsi="仿宋" w:cs="仿宋" w:hint="eastAsia"/>
            <w:lang w:eastAsia="zh-CN"/>
          </w:rPr>
          <w:t>(四)、项目建设选址</w:t>
        </w:r>
        <w:r>
          <w:tab/>
        </w:r>
        <w:r>
          <w:fldChar w:fldCharType="begin"/>
        </w:r>
        <w:r>
          <w:instrText xml:space="preserve"> PAGEREF _Toc15563 \h </w:instrText>
        </w:r>
        <w:r>
          <w:fldChar w:fldCharType="separate"/>
        </w:r>
        <w:r>
          <w:t>7</w:t>
        </w:r>
        <w:r>
          <w:fldChar w:fldCharType="end"/>
        </w:r>
      </w:hyperlink>
    </w:p>
    <w:p>
      <w:pPr>
        <w:pStyle w:val="TOC2"/>
        <w:tabs>
          <w:tab w:val="right" w:leader="dot" w:pos="8306"/>
        </w:tabs>
      </w:pPr>
      <w:hyperlink w:anchor="_Toc13463" w:history="1">
        <w:r>
          <w:rPr>
            <w:rFonts w:ascii="仿宋" w:eastAsia="仿宋" w:hAnsi="仿宋" w:cs="仿宋" w:hint="eastAsia"/>
            <w:lang w:eastAsia="zh-CN"/>
          </w:rPr>
          <w:t>(五)、建筑物建设规模</w:t>
        </w:r>
        <w:r>
          <w:tab/>
        </w:r>
        <w:r>
          <w:fldChar w:fldCharType="begin"/>
        </w:r>
        <w:r>
          <w:instrText xml:space="preserve"> PAGEREF _Toc13463 \h </w:instrText>
        </w:r>
        <w:r>
          <w:fldChar w:fldCharType="separate"/>
        </w:r>
        <w:r>
          <w:t>8</w:t>
        </w:r>
        <w:r>
          <w:fldChar w:fldCharType="end"/>
        </w:r>
      </w:hyperlink>
    </w:p>
    <w:p>
      <w:pPr>
        <w:pStyle w:val="TOC2"/>
        <w:tabs>
          <w:tab w:val="right" w:leader="dot" w:pos="8306"/>
        </w:tabs>
      </w:pPr>
      <w:hyperlink w:anchor="_Toc26920" w:history="1">
        <w:r>
          <w:rPr>
            <w:rFonts w:ascii="仿宋" w:eastAsia="仿宋" w:hAnsi="仿宋" w:cs="仿宋" w:hint="eastAsia"/>
            <w:lang w:eastAsia="zh-CN"/>
          </w:rPr>
          <w:t>(六)、项目总投资及资金构成</w:t>
        </w:r>
        <w:r>
          <w:tab/>
        </w:r>
        <w:r>
          <w:fldChar w:fldCharType="begin"/>
        </w:r>
        <w:r>
          <w:instrText xml:space="preserve"> PAGEREF _Toc26920 \h </w:instrText>
        </w:r>
        <w:r>
          <w:fldChar w:fldCharType="separate"/>
        </w:r>
        <w:r>
          <w:t>9</w:t>
        </w:r>
        <w:r>
          <w:fldChar w:fldCharType="end"/>
        </w:r>
      </w:hyperlink>
    </w:p>
    <w:p>
      <w:pPr>
        <w:pStyle w:val="TOC2"/>
        <w:tabs>
          <w:tab w:val="right" w:leader="dot" w:pos="8306"/>
        </w:tabs>
      </w:pPr>
      <w:hyperlink w:anchor="_Toc32391" w:history="1">
        <w:r>
          <w:rPr>
            <w:rFonts w:ascii="仿宋" w:eastAsia="仿宋" w:hAnsi="仿宋" w:cs="仿宋" w:hint="eastAsia"/>
            <w:lang w:eastAsia="zh-CN"/>
          </w:rPr>
          <w:t>(七)、资金筹措方案</w:t>
        </w:r>
        <w:r>
          <w:tab/>
        </w:r>
        <w:r>
          <w:fldChar w:fldCharType="begin"/>
        </w:r>
        <w:r>
          <w:instrText xml:space="preserve"> PAGEREF _Toc32391 \h </w:instrText>
        </w:r>
        <w:r>
          <w:fldChar w:fldCharType="separate"/>
        </w:r>
        <w:r>
          <w:t>10</w:t>
        </w:r>
        <w:r>
          <w:fldChar w:fldCharType="end"/>
        </w:r>
      </w:hyperlink>
    </w:p>
    <w:p>
      <w:pPr>
        <w:pStyle w:val="TOC2"/>
        <w:tabs>
          <w:tab w:val="right" w:leader="dot" w:pos="8306"/>
        </w:tabs>
      </w:pPr>
      <w:hyperlink w:anchor="_Toc20582" w:history="1">
        <w:r>
          <w:rPr>
            <w:rFonts w:ascii="仿宋" w:eastAsia="仿宋" w:hAnsi="仿宋" w:cs="仿宋" w:hint="eastAsia"/>
            <w:lang w:eastAsia="zh-CN"/>
          </w:rPr>
          <w:t>(八)、项目预期经济效益规划目标</w:t>
        </w:r>
        <w:r>
          <w:tab/>
        </w:r>
        <w:r>
          <w:fldChar w:fldCharType="begin"/>
        </w:r>
        <w:r>
          <w:instrText xml:space="preserve"> PAGEREF _Toc20582 \h </w:instrText>
        </w:r>
        <w:r>
          <w:fldChar w:fldCharType="separate"/>
        </w:r>
        <w:r>
          <w:t>11</w:t>
        </w:r>
        <w:r>
          <w:fldChar w:fldCharType="end"/>
        </w:r>
      </w:hyperlink>
    </w:p>
    <w:p>
      <w:pPr>
        <w:pStyle w:val="TOC2"/>
        <w:tabs>
          <w:tab w:val="right" w:leader="dot" w:pos="8306"/>
        </w:tabs>
      </w:pPr>
      <w:hyperlink w:anchor="_Toc25410" w:history="1">
        <w:r>
          <w:rPr>
            <w:rFonts w:ascii="仿宋" w:eastAsia="仿宋" w:hAnsi="仿宋" w:cs="仿宋" w:hint="eastAsia"/>
            <w:lang w:eastAsia="zh-CN"/>
          </w:rPr>
          <w:t>(九)、项目建设进度规划</w:t>
        </w:r>
        <w:r>
          <w:tab/>
        </w:r>
        <w:r>
          <w:fldChar w:fldCharType="begin"/>
        </w:r>
        <w:r>
          <w:instrText xml:space="preserve"> PAGEREF _Toc25410 \h </w:instrText>
        </w:r>
        <w:r>
          <w:fldChar w:fldCharType="separate"/>
        </w:r>
        <w:r>
          <w:t>12</w:t>
        </w:r>
        <w:r>
          <w:fldChar w:fldCharType="end"/>
        </w:r>
      </w:hyperlink>
    </w:p>
    <w:p>
      <w:pPr>
        <w:pStyle w:val="TOC1"/>
        <w:tabs>
          <w:tab w:val="right" w:leader="dot" w:pos="8306"/>
        </w:tabs>
      </w:pPr>
      <w:hyperlink w:anchor="_Toc5618" w:history="1">
        <w:r>
          <w:rPr>
            <w:rFonts w:ascii="仿宋" w:eastAsia="仿宋" w:hAnsi="仿宋" w:cs="仿宋" w:hint="eastAsia"/>
            <w:lang w:eastAsia="zh-CN"/>
          </w:rPr>
          <w:t>二、薪酬制度管理</w:t>
        </w:r>
        <w:r>
          <w:tab/>
        </w:r>
        <w:r>
          <w:fldChar w:fldCharType="begin"/>
        </w:r>
        <w:r>
          <w:instrText xml:space="preserve"> PAGEREF _Toc5618 \h </w:instrText>
        </w:r>
        <w:r>
          <w:fldChar w:fldCharType="separate"/>
        </w:r>
        <w:r>
          <w:t>14</w:t>
        </w:r>
        <w:r>
          <w:fldChar w:fldCharType="end"/>
        </w:r>
      </w:hyperlink>
    </w:p>
    <w:p>
      <w:pPr>
        <w:pStyle w:val="TOC2"/>
        <w:tabs>
          <w:tab w:val="right" w:leader="dot" w:pos="8306"/>
        </w:tabs>
      </w:pPr>
      <w:hyperlink w:anchor="_Toc28169" w:history="1">
        <w:r>
          <w:rPr>
            <w:rFonts w:ascii="仿宋" w:eastAsia="仿宋" w:hAnsi="仿宋" w:cs="仿宋" w:hint="eastAsia"/>
            <w:lang w:eastAsia="zh-CN"/>
          </w:rPr>
          <w:t>(一)、薪酬管理制度</w:t>
        </w:r>
        <w:r>
          <w:tab/>
        </w:r>
        <w:r>
          <w:fldChar w:fldCharType="begin"/>
        </w:r>
        <w:r>
          <w:instrText xml:space="preserve"> PAGEREF _Toc28169 \h </w:instrText>
        </w:r>
        <w:r>
          <w:fldChar w:fldCharType="separate"/>
        </w:r>
        <w:r>
          <w:t>14</w:t>
        </w:r>
        <w:r>
          <w:fldChar w:fldCharType="end"/>
        </w:r>
      </w:hyperlink>
    </w:p>
    <w:p>
      <w:pPr>
        <w:pStyle w:val="TOC2"/>
        <w:tabs>
          <w:tab w:val="right" w:leader="dot" w:pos="8306"/>
        </w:tabs>
      </w:pPr>
      <w:hyperlink w:anchor="_Toc16261" w:history="1">
        <w:r>
          <w:rPr>
            <w:rFonts w:ascii="仿宋" w:eastAsia="仿宋" w:hAnsi="仿宋" w:cs="仿宋" w:hint="eastAsia"/>
            <w:lang w:eastAsia="zh-CN"/>
          </w:rPr>
          <w:t>(二)、奖金制度的制定</w:t>
        </w:r>
        <w:r>
          <w:tab/>
        </w:r>
        <w:r>
          <w:fldChar w:fldCharType="begin"/>
        </w:r>
        <w:r>
          <w:instrText xml:space="preserve"> PAGEREF _Toc16261 \h </w:instrText>
        </w:r>
        <w:r>
          <w:fldChar w:fldCharType="separate"/>
        </w:r>
        <w:r>
          <w:t>17</w:t>
        </w:r>
        <w:r>
          <w:fldChar w:fldCharType="end"/>
        </w:r>
      </w:hyperlink>
    </w:p>
    <w:p>
      <w:pPr>
        <w:pStyle w:val="TOC2"/>
        <w:tabs>
          <w:tab w:val="right" w:leader="dot" w:pos="8306"/>
        </w:tabs>
      </w:pPr>
      <w:hyperlink w:anchor="_Toc32570" w:history="1">
        <w:r>
          <w:rPr>
            <w:rFonts w:ascii="仿宋" w:eastAsia="仿宋" w:hAnsi="仿宋" w:cs="仿宋" w:hint="eastAsia"/>
            <w:lang w:eastAsia="zh-CN"/>
          </w:rPr>
          <w:t>(三)、岗位薪酬体系设计</w:t>
        </w:r>
        <w:r>
          <w:tab/>
        </w:r>
        <w:r>
          <w:fldChar w:fldCharType="begin"/>
        </w:r>
        <w:r>
          <w:instrText xml:space="preserve"> PAGEREF _Toc32570 \h </w:instrText>
        </w:r>
        <w:r>
          <w:fldChar w:fldCharType="separate"/>
        </w:r>
        <w:r>
          <w:t>20</w:t>
        </w:r>
        <w:r>
          <w:fldChar w:fldCharType="end"/>
        </w:r>
      </w:hyperlink>
    </w:p>
    <w:p>
      <w:pPr>
        <w:pStyle w:val="TOC2"/>
        <w:tabs>
          <w:tab w:val="right" w:leader="dot" w:pos="8306"/>
        </w:tabs>
      </w:pPr>
      <w:hyperlink w:anchor="_Toc8011" w:history="1">
        <w:r>
          <w:rPr>
            <w:rFonts w:ascii="仿宋" w:eastAsia="仿宋" w:hAnsi="仿宋" w:cs="仿宋" w:hint="eastAsia"/>
            <w:lang w:eastAsia="zh-CN"/>
          </w:rPr>
          <w:t>(四)、绩效薪酬体系设计</w:t>
        </w:r>
        <w:r>
          <w:tab/>
        </w:r>
        <w:r>
          <w:fldChar w:fldCharType="begin"/>
        </w:r>
        <w:r>
          <w:instrText xml:space="preserve"> PAGEREF _Toc8011 \h </w:instrText>
        </w:r>
        <w:r>
          <w:fldChar w:fldCharType="separate"/>
        </w:r>
        <w:r>
          <w:t>22</w:t>
        </w:r>
        <w:r>
          <w:fldChar w:fldCharType="end"/>
        </w:r>
      </w:hyperlink>
    </w:p>
    <w:p>
      <w:pPr>
        <w:pStyle w:val="TOC1"/>
        <w:tabs>
          <w:tab w:val="right" w:leader="dot" w:pos="8306"/>
        </w:tabs>
      </w:pPr>
      <w:hyperlink w:anchor="_Toc28285" w:history="1">
        <w:r>
          <w:rPr>
            <w:rFonts w:ascii="仿宋" w:eastAsia="仿宋" w:hAnsi="仿宋" w:cs="仿宋" w:hint="eastAsia"/>
            <w:lang w:eastAsia="zh-CN"/>
          </w:rPr>
          <w:t>三、员工压力管理及应对措施</w:t>
        </w:r>
        <w:r>
          <w:tab/>
        </w:r>
        <w:r>
          <w:fldChar w:fldCharType="begin"/>
        </w:r>
        <w:r>
          <w:instrText xml:space="preserve"> PAGEREF _Toc28285 \h </w:instrText>
        </w:r>
        <w:r>
          <w:fldChar w:fldCharType="separate"/>
        </w:r>
        <w:r>
          <w:t>23</w:t>
        </w:r>
        <w:r>
          <w:fldChar w:fldCharType="end"/>
        </w:r>
      </w:hyperlink>
    </w:p>
    <w:p>
      <w:pPr>
        <w:pStyle w:val="TOC2"/>
        <w:tabs>
          <w:tab w:val="right" w:leader="dot" w:pos="8306"/>
        </w:tabs>
      </w:pPr>
      <w:hyperlink w:anchor="_Toc19431" w:history="1">
        <w:r>
          <w:rPr>
            <w:rFonts w:ascii="仿宋" w:eastAsia="仿宋" w:hAnsi="仿宋" w:cs="仿宋" w:hint="eastAsia"/>
            <w:lang w:eastAsia="zh-CN"/>
          </w:rPr>
          <w:t>(一)、压力对员工的影响及管理原则</w:t>
        </w:r>
        <w:r>
          <w:tab/>
        </w:r>
        <w:r>
          <w:fldChar w:fldCharType="begin"/>
        </w:r>
        <w:r>
          <w:instrText xml:space="preserve"> PAGEREF _Toc19431 \h </w:instrText>
        </w:r>
        <w:r>
          <w:fldChar w:fldCharType="separate"/>
        </w:r>
        <w:r>
          <w:t>23</w:t>
        </w:r>
        <w:r>
          <w:fldChar w:fldCharType="end"/>
        </w:r>
      </w:hyperlink>
    </w:p>
    <w:p>
      <w:pPr>
        <w:pStyle w:val="TOC2"/>
        <w:tabs>
          <w:tab w:val="right" w:leader="dot" w:pos="8306"/>
        </w:tabs>
      </w:pPr>
      <w:hyperlink w:anchor="_Toc1810" w:history="1">
        <w:r>
          <w:rPr>
            <w:rFonts w:ascii="仿宋" w:eastAsia="仿宋" w:hAnsi="仿宋" w:cs="仿宋" w:hint="eastAsia"/>
            <w:lang w:eastAsia="zh-CN"/>
          </w:rPr>
          <w:t>(二)、压力应对策略及其实施方案</w:t>
        </w:r>
        <w:r>
          <w:tab/>
        </w:r>
        <w:r>
          <w:fldChar w:fldCharType="begin"/>
        </w:r>
        <w:r>
          <w:instrText xml:space="preserve"> PAGEREF _Toc1810 \h </w:instrText>
        </w:r>
        <w:r>
          <w:fldChar w:fldCharType="separate"/>
        </w:r>
        <w:r>
          <w:t>24</w:t>
        </w:r>
        <w:r>
          <w:fldChar w:fldCharType="end"/>
        </w:r>
      </w:hyperlink>
    </w:p>
    <w:p>
      <w:pPr>
        <w:pStyle w:val="TOC2"/>
        <w:tabs>
          <w:tab w:val="right" w:leader="dot" w:pos="8306"/>
        </w:tabs>
      </w:pPr>
      <w:hyperlink w:anchor="_Toc32263" w:history="1">
        <w:r>
          <w:rPr>
            <w:rFonts w:ascii="仿宋" w:eastAsia="仿宋" w:hAnsi="仿宋" w:cs="仿宋" w:hint="eastAsia"/>
            <w:lang w:eastAsia="zh-CN"/>
          </w:rPr>
          <w:t>(三)、压力管理效果的评估及持续改进</w:t>
        </w:r>
        <w:r>
          <w:tab/>
        </w:r>
        <w:r>
          <w:fldChar w:fldCharType="begin"/>
        </w:r>
        <w:r>
          <w:instrText xml:space="preserve"> PAGEREF _Toc32263 \h </w:instrText>
        </w:r>
        <w:r>
          <w:fldChar w:fldCharType="separate"/>
        </w:r>
        <w:r>
          <w:t>25</w:t>
        </w:r>
        <w:r>
          <w:fldChar w:fldCharType="end"/>
        </w:r>
      </w:hyperlink>
    </w:p>
    <w:p>
      <w:pPr>
        <w:pStyle w:val="TOC1"/>
        <w:tabs>
          <w:tab w:val="right" w:leader="dot" w:pos="8306"/>
        </w:tabs>
      </w:pPr>
      <w:hyperlink w:anchor="_Toc30649" w:history="1">
        <w:r>
          <w:rPr>
            <w:rFonts w:ascii="仿宋" w:eastAsia="仿宋" w:hAnsi="仿宋" w:cs="仿宋" w:hint="eastAsia"/>
            <w:lang w:eastAsia="zh-CN"/>
          </w:rPr>
          <w:t>四、抗变态反应药行业背景分析</w:t>
        </w:r>
        <w:r>
          <w:tab/>
        </w:r>
        <w:r>
          <w:fldChar w:fldCharType="begin"/>
        </w:r>
        <w:r>
          <w:instrText xml:space="preserve"> PAGEREF _Toc30649 \h </w:instrText>
        </w:r>
        <w:r>
          <w:fldChar w:fldCharType="separate"/>
        </w:r>
        <w:r>
          <w:t>27</w:t>
        </w:r>
        <w:r>
          <w:fldChar w:fldCharType="end"/>
        </w:r>
      </w:hyperlink>
    </w:p>
    <w:p>
      <w:pPr>
        <w:pStyle w:val="TOC2"/>
        <w:tabs>
          <w:tab w:val="right" w:leader="dot" w:pos="8306"/>
        </w:tabs>
      </w:pPr>
      <w:hyperlink w:anchor="_Toc10019" w:history="1">
        <w:r>
          <w:rPr>
            <w:rFonts w:ascii="仿宋" w:eastAsia="仿宋" w:hAnsi="仿宋" w:cs="仿宋" w:hint="eastAsia"/>
            <w:lang w:eastAsia="zh-CN"/>
          </w:rPr>
          <w:t>(一)、抗变态反应药行业背景分析</w:t>
        </w:r>
        <w:r>
          <w:tab/>
        </w:r>
        <w:r>
          <w:fldChar w:fldCharType="begin"/>
        </w:r>
        <w:r>
          <w:instrText xml:space="preserve"> PAGEREF _Toc10019 \h </w:instrText>
        </w:r>
        <w:r>
          <w:fldChar w:fldCharType="separate"/>
        </w:r>
        <w:r>
          <w:t>27</w:t>
        </w:r>
        <w:r>
          <w:fldChar w:fldCharType="end"/>
        </w:r>
      </w:hyperlink>
    </w:p>
    <w:p>
      <w:pPr>
        <w:pStyle w:val="TOC1"/>
        <w:tabs>
          <w:tab w:val="right" w:leader="dot" w:pos="8306"/>
        </w:tabs>
      </w:pPr>
      <w:hyperlink w:anchor="_Toc23254" w:history="1">
        <w:r>
          <w:rPr>
            <w:rFonts w:ascii="仿宋" w:eastAsia="仿宋" w:hAnsi="仿宋" w:cs="仿宋" w:hint="eastAsia"/>
            <w:lang w:eastAsia="zh-CN"/>
          </w:rPr>
          <w:t>五、员工职业生涯规划与发展</w:t>
        </w:r>
        <w:r>
          <w:tab/>
        </w:r>
        <w:r>
          <w:fldChar w:fldCharType="begin"/>
        </w:r>
        <w:r>
          <w:instrText xml:space="preserve"> PAGEREF _Toc23254 \h </w:instrText>
        </w:r>
        <w:r>
          <w:fldChar w:fldCharType="separate"/>
        </w:r>
        <w:r>
          <w:t>28</w:t>
        </w:r>
        <w:r>
          <w:fldChar w:fldCharType="end"/>
        </w:r>
      </w:hyperlink>
    </w:p>
    <w:p>
      <w:pPr>
        <w:pStyle w:val="TOC2"/>
        <w:tabs>
          <w:tab w:val="right" w:leader="dot" w:pos="8306"/>
        </w:tabs>
      </w:pPr>
      <w:hyperlink w:anchor="_Toc29590" w:history="1">
        <w:r>
          <w:rPr>
            <w:rFonts w:ascii="仿宋" w:eastAsia="仿宋" w:hAnsi="仿宋" w:cs="仿宋" w:hint="eastAsia"/>
            <w:lang w:eastAsia="zh-CN"/>
          </w:rPr>
          <w:t>(一)、职业生涯规划概述</w:t>
        </w:r>
        <w:r>
          <w:tab/>
        </w:r>
        <w:r>
          <w:fldChar w:fldCharType="begin"/>
        </w:r>
        <w:r>
          <w:instrText xml:space="preserve"> PAGEREF _Toc29590 \h </w:instrText>
        </w:r>
        <w:r>
          <w:fldChar w:fldCharType="separate"/>
        </w:r>
        <w:r>
          <w:t>28</w:t>
        </w:r>
        <w:r>
          <w:fldChar w:fldCharType="end"/>
        </w:r>
      </w:hyperlink>
    </w:p>
    <w:p>
      <w:pPr>
        <w:pStyle w:val="TOC2"/>
        <w:tabs>
          <w:tab w:val="right" w:leader="dot" w:pos="8306"/>
        </w:tabs>
      </w:pPr>
      <w:hyperlink w:anchor="_Toc24767" w:history="1">
        <w:r>
          <w:rPr>
            <w:rFonts w:ascii="仿宋" w:eastAsia="仿宋" w:hAnsi="仿宋" w:cs="仿宋" w:hint="eastAsia"/>
            <w:lang w:eastAsia="zh-CN"/>
          </w:rPr>
          <w:t>(二)、基本原则与方法</w:t>
        </w:r>
        <w:r>
          <w:tab/>
        </w:r>
        <w:r>
          <w:fldChar w:fldCharType="begin"/>
        </w:r>
        <w:r>
          <w:instrText xml:space="preserve"> PAGEREF _Toc24767 \h </w:instrText>
        </w:r>
        <w:r>
          <w:fldChar w:fldCharType="separate"/>
        </w:r>
        <w:r>
          <w:t>30</w:t>
        </w:r>
        <w:r>
          <w:fldChar w:fldCharType="end"/>
        </w:r>
      </w:hyperlink>
    </w:p>
    <w:p>
      <w:pPr>
        <w:pStyle w:val="TOC2"/>
        <w:tabs>
          <w:tab w:val="right" w:leader="dot" w:pos="8306"/>
        </w:tabs>
      </w:pPr>
      <w:hyperlink w:anchor="_Toc14908" w:history="1">
        <w:r>
          <w:rPr>
            <w:rFonts w:ascii="仿宋" w:eastAsia="仿宋" w:hAnsi="仿宋" w:cs="仿宋" w:hint="eastAsia"/>
            <w:lang w:eastAsia="zh-CN"/>
          </w:rPr>
          <w:t>(三)、员工职业生涯管理</w:t>
        </w:r>
        <w:r>
          <w:tab/>
        </w:r>
        <w:r>
          <w:fldChar w:fldCharType="begin"/>
        </w:r>
        <w:r>
          <w:instrText xml:space="preserve"> PAGEREF _Toc14908 \h </w:instrText>
        </w:r>
        <w:r>
          <w:fldChar w:fldCharType="separate"/>
        </w:r>
        <w:r>
          <w:t>30</w:t>
        </w:r>
        <w:r>
          <w:fldChar w:fldCharType="end"/>
        </w:r>
      </w:hyperlink>
    </w:p>
    <w:p>
      <w:pPr>
        <w:pStyle w:val="TOC2"/>
        <w:tabs>
          <w:tab w:val="right" w:leader="dot" w:pos="8306"/>
        </w:tabs>
      </w:pPr>
      <w:hyperlink w:anchor="_Toc13644" w:history="1">
        <w:r>
          <w:rPr>
            <w:rFonts w:ascii="仿宋" w:eastAsia="仿宋" w:hAnsi="仿宋" w:cs="仿宋" w:hint="eastAsia"/>
            <w:lang w:eastAsia="zh-CN"/>
          </w:rPr>
          <w:t>(四)、职业生涯发展支持体系</w:t>
        </w:r>
        <w:r>
          <w:tab/>
        </w:r>
        <w:r>
          <w:fldChar w:fldCharType="begin"/>
        </w:r>
        <w:r>
          <w:instrText xml:space="preserve"> PAGEREF _Toc13644 \h </w:instrText>
        </w:r>
        <w:r>
          <w:fldChar w:fldCharType="separate"/>
        </w:r>
        <w:r>
          <w:t>32</w:t>
        </w:r>
        <w:r>
          <w:fldChar w:fldCharType="end"/>
        </w:r>
      </w:hyperlink>
    </w:p>
    <w:p>
      <w:pPr>
        <w:pStyle w:val="TOC2"/>
        <w:tabs>
          <w:tab w:val="right" w:leader="dot" w:pos="8306"/>
        </w:tabs>
      </w:pPr>
      <w:hyperlink w:anchor="_Toc11827" w:history="1">
        <w:r>
          <w:rPr>
            <w:rFonts w:ascii="仿宋" w:eastAsia="仿宋" w:hAnsi="仿宋" w:cs="仿宋" w:hint="eastAsia"/>
            <w:lang w:eastAsia="zh-CN"/>
          </w:rPr>
          <w:t>(五)、公司文化与员工职业发展融合</w:t>
        </w:r>
        <w:r>
          <w:tab/>
        </w:r>
        <w:r>
          <w:fldChar w:fldCharType="begin"/>
        </w:r>
        <w:r>
          <w:instrText xml:space="preserve"> PAGEREF _Toc11827 \h </w:instrText>
        </w:r>
        <w:r>
          <w:fldChar w:fldCharType="separate"/>
        </w:r>
        <w:r>
          <w:t>34</w:t>
        </w:r>
        <w:r>
          <w:fldChar w:fldCharType="end"/>
        </w:r>
      </w:hyperlink>
    </w:p>
    <w:p>
      <w:pPr>
        <w:pStyle w:val="TOC2"/>
        <w:tabs>
          <w:tab w:val="right" w:leader="dot" w:pos="8306"/>
        </w:tabs>
      </w:pPr>
      <w:hyperlink w:anchor="_Toc17193" w:history="1">
        <w:r>
          <w:rPr>
            <w:rFonts w:ascii="仿宋" w:eastAsia="仿宋" w:hAnsi="仿宋" w:cs="仿宋" w:hint="eastAsia"/>
            <w:lang w:eastAsia="zh-CN"/>
          </w:rPr>
          <w:t>(六)、未来趋势与发展策略</w:t>
        </w:r>
        <w:r>
          <w:tab/>
        </w:r>
        <w:r>
          <w:fldChar w:fldCharType="begin"/>
        </w:r>
        <w:r>
          <w:instrText xml:space="preserve"> PAGEREF _Toc17193 \h </w:instrText>
        </w:r>
        <w:r>
          <w:fldChar w:fldCharType="separate"/>
        </w:r>
        <w:r>
          <w:t>35</w:t>
        </w:r>
        <w:r>
          <w:fldChar w:fldCharType="end"/>
        </w:r>
      </w:hyperlink>
    </w:p>
    <w:p>
      <w:pPr>
        <w:pStyle w:val="TOC1"/>
        <w:tabs>
          <w:tab w:val="right" w:leader="dot" w:pos="8306"/>
        </w:tabs>
      </w:pPr>
      <w:hyperlink w:anchor="_Toc2933" w:history="1">
        <w:r>
          <w:rPr>
            <w:rFonts w:ascii="仿宋" w:eastAsia="仿宋" w:hAnsi="仿宋" w:cs="仿宋" w:hint="eastAsia"/>
            <w:lang w:eastAsia="zh-CN"/>
          </w:rPr>
          <w:t>六、第二十八章公司与员工法律关系</w:t>
        </w:r>
        <w:r>
          <w:tab/>
        </w:r>
        <w:r>
          <w:fldChar w:fldCharType="begin"/>
        </w:r>
        <w:r>
          <w:instrText xml:space="preserve"> PAGEREF _Toc2933 \h </w:instrText>
        </w:r>
        <w:r>
          <w:fldChar w:fldCharType="separate"/>
        </w:r>
        <w:r>
          <w:t>37</w:t>
        </w:r>
        <w:r>
          <w:fldChar w:fldCharType="end"/>
        </w:r>
      </w:hyperlink>
    </w:p>
    <w:p>
      <w:pPr>
        <w:pStyle w:val="TOC2"/>
        <w:tabs>
          <w:tab w:val="right" w:leader="dot" w:pos="8306"/>
        </w:tabs>
      </w:pPr>
      <w:hyperlink w:anchor="_Toc19065" w:history="1">
        <w:r>
          <w:rPr>
            <w:rFonts w:ascii="仿宋" w:eastAsia="仿宋" w:hAnsi="仿宋" w:cs="仿宋" w:hint="eastAsia"/>
            <w:lang w:eastAsia="zh-CN"/>
          </w:rPr>
          <w:t>(一)、劳动合同管理</w:t>
        </w:r>
        <w:r>
          <w:tab/>
        </w:r>
        <w:r>
          <w:fldChar w:fldCharType="begin"/>
        </w:r>
        <w:r>
          <w:instrText xml:space="preserve"> PAGEREF _Toc19065 \h </w:instrText>
        </w:r>
        <w:r>
          <w:fldChar w:fldCharType="separate"/>
        </w:r>
        <w:r>
          <w:t>37</w:t>
        </w:r>
        <w:r>
          <w:fldChar w:fldCharType="end"/>
        </w:r>
      </w:hyperlink>
    </w:p>
    <w:p>
      <w:pPr>
        <w:pStyle w:val="TOC2"/>
        <w:tabs>
          <w:tab w:val="right" w:leader="dot" w:pos="8306"/>
        </w:tabs>
      </w:pPr>
      <w:hyperlink w:anchor="_Toc32095" w:history="1">
        <w:r>
          <w:rPr>
            <w:rFonts w:ascii="仿宋" w:eastAsia="仿宋" w:hAnsi="仿宋" w:cs="仿宋" w:hint="eastAsia"/>
            <w:lang w:eastAsia="zh-CN"/>
          </w:rPr>
          <w:t>(二)、法定假期与劳动保障</w:t>
        </w:r>
        <w:r>
          <w:tab/>
        </w:r>
        <w:r>
          <w:fldChar w:fldCharType="begin"/>
        </w:r>
        <w:r>
          <w:instrText xml:space="preserve"> PAGEREF _Toc32095 \h </w:instrText>
        </w:r>
        <w:r>
          <w:fldChar w:fldCharType="separate"/>
        </w:r>
        <w:r>
          <w:t>38</w:t>
        </w:r>
        <w:r>
          <w:fldChar w:fldCharType="end"/>
        </w:r>
      </w:hyperlink>
    </w:p>
    <w:p>
      <w:pPr>
        <w:pStyle w:val="TOC2"/>
        <w:tabs>
          <w:tab w:val="right" w:leader="dot" w:pos="8306"/>
        </w:tabs>
      </w:pPr>
      <w:hyperlink w:anchor="_Toc11722" w:history="1">
        <w:r>
          <w:rPr>
            <w:rFonts w:ascii="仿宋" w:eastAsia="仿宋" w:hAnsi="仿宋" w:cs="仿宋" w:hint="eastAsia"/>
            <w:lang w:eastAsia="zh-CN"/>
          </w:rPr>
          <w:t>(三)、合规经营与风险防范</w:t>
        </w:r>
        <w:r>
          <w:tab/>
        </w:r>
        <w:r>
          <w:fldChar w:fldCharType="begin"/>
        </w:r>
        <w:r>
          <w:instrText xml:space="preserve"> PAGEREF _Toc11722 \h </w:instrText>
        </w:r>
        <w:r>
          <w:fldChar w:fldCharType="separate"/>
        </w:r>
        <w:r>
          <w:t>39</w:t>
        </w:r>
        <w:r>
          <w:fldChar w:fldCharType="end"/>
        </w:r>
      </w:hyperlink>
    </w:p>
    <w:p>
      <w:pPr>
        <w:pStyle w:val="TOC1"/>
        <w:tabs>
          <w:tab w:val="right" w:leader="dot" w:pos="8306"/>
        </w:tabs>
      </w:pPr>
      <w:hyperlink w:anchor="_Toc13927" w:history="1">
        <w:r>
          <w:rPr>
            <w:rFonts w:ascii="仿宋" w:eastAsia="仿宋" w:hAnsi="仿宋" w:cs="仿宋" w:hint="eastAsia"/>
            <w:lang w:eastAsia="zh-CN"/>
          </w:rPr>
          <w:t>七、员工社会责任履行及参与公益活动</w:t>
        </w:r>
        <w:r>
          <w:tab/>
        </w:r>
        <w:r>
          <w:fldChar w:fldCharType="begin"/>
        </w:r>
        <w:r>
          <w:instrText xml:space="preserve"> PAGEREF _Toc13927 \h </w:instrText>
        </w:r>
        <w:r>
          <w:fldChar w:fldCharType="separate"/>
        </w:r>
        <w:r>
          <w:t>40</w:t>
        </w:r>
        <w:r>
          <w:fldChar w:fldCharType="end"/>
        </w:r>
      </w:hyperlink>
    </w:p>
    <w:p>
      <w:pPr>
        <w:pStyle w:val="TOC2"/>
        <w:tabs>
          <w:tab w:val="right" w:leader="dot" w:pos="8306"/>
        </w:tabs>
      </w:pPr>
      <w:hyperlink w:anchor="_Toc12135" w:history="1">
        <w:r>
          <w:rPr>
            <w:rFonts w:ascii="仿宋" w:eastAsia="仿宋" w:hAnsi="仿宋" w:cs="仿宋" w:hint="eastAsia"/>
            <w:lang w:eastAsia="zh-CN"/>
          </w:rPr>
          <w:t>(一)、员工社会责任的内涵及履行方式</w:t>
        </w:r>
        <w:r>
          <w:tab/>
        </w:r>
        <w:r>
          <w:fldChar w:fldCharType="begin"/>
        </w:r>
        <w:r>
          <w:instrText xml:space="preserve"> PAGEREF _Toc12135 \h </w:instrText>
        </w:r>
        <w:r>
          <w:fldChar w:fldCharType="separate"/>
        </w:r>
        <w:r>
          <w:t>40</w:t>
        </w:r>
        <w:r>
          <w:fldChar w:fldCharType="end"/>
        </w:r>
      </w:hyperlink>
    </w:p>
    <w:p>
      <w:pPr>
        <w:pStyle w:val="TOC2"/>
        <w:tabs>
          <w:tab w:val="right" w:leader="dot" w:pos="8306"/>
        </w:tabs>
      </w:pPr>
      <w:hyperlink w:anchor="_Toc10894" w:history="1">
        <w:r>
          <w:rPr>
            <w:rFonts w:ascii="仿宋" w:eastAsia="仿宋" w:hAnsi="仿宋" w:cs="仿宋" w:hint="eastAsia"/>
            <w:lang w:eastAsia="zh-CN"/>
          </w:rPr>
          <w:t>(二)、参与公益活动的意义及实施策略</w:t>
        </w:r>
        <w:r>
          <w:tab/>
        </w:r>
        <w:r>
          <w:fldChar w:fldCharType="begin"/>
        </w:r>
        <w:r>
          <w:instrText xml:space="preserve"> PAGEREF _Toc10894 \h </w:instrText>
        </w:r>
        <w:r>
          <w:fldChar w:fldCharType="separate"/>
        </w:r>
        <w:r>
          <w:t>41</w:t>
        </w:r>
        <w:r>
          <w:fldChar w:fldCharType="end"/>
        </w:r>
      </w:hyperlink>
    </w:p>
    <w:p>
      <w:pPr>
        <w:pStyle w:val="TOC2"/>
        <w:tabs>
          <w:tab w:val="right" w:leader="dot" w:pos="8306"/>
        </w:tabs>
      </w:pPr>
      <w:hyperlink w:anchor="_Toc27282" w:history="1">
        <w:r>
          <w:rPr>
            <w:rFonts w:ascii="仿宋" w:eastAsia="仿宋" w:hAnsi="仿宋" w:cs="仿宋" w:hint="eastAsia"/>
            <w:lang w:eastAsia="zh-CN"/>
          </w:rPr>
          <w:t>(三)、社会责任履行及公益活动参与的持续推进</w:t>
        </w:r>
        <w:r>
          <w:tab/>
        </w:r>
        <w:r>
          <w:fldChar w:fldCharType="begin"/>
        </w:r>
        <w:r>
          <w:instrText xml:space="preserve"> PAGEREF _Toc27282 \h </w:instrText>
        </w:r>
        <w:r>
          <w:fldChar w:fldCharType="separate"/>
        </w:r>
        <w:r>
          <w:t>41</w:t>
        </w:r>
        <w:r>
          <w:fldChar w:fldCharType="end"/>
        </w:r>
      </w:hyperlink>
    </w:p>
    <w:p>
      <w:pPr>
        <w:pStyle w:val="TOC1"/>
        <w:tabs>
          <w:tab w:val="right" w:leader="dot" w:pos="8306"/>
        </w:tabs>
      </w:pPr>
      <w:hyperlink w:anchor="_Toc10832" w:history="1">
        <w:r>
          <w:rPr>
            <w:rFonts w:ascii="仿宋" w:eastAsia="仿宋" w:hAnsi="仿宋" w:cs="仿宋" w:hint="eastAsia"/>
            <w:lang w:eastAsia="zh-CN"/>
          </w:rPr>
          <w:t>八、第十二章职业伦理与社会责任</w:t>
        </w:r>
        <w:r>
          <w:tab/>
        </w:r>
        <w:r>
          <w:fldChar w:fldCharType="begin"/>
        </w:r>
        <w:r>
          <w:instrText xml:space="preserve"> PAGEREF _Toc10832 \h </w:instrText>
        </w:r>
        <w:r>
          <w:fldChar w:fldCharType="separate"/>
        </w:r>
        <w:r>
          <w:t>42</w:t>
        </w:r>
        <w:r>
          <w:fldChar w:fldCharType="end"/>
        </w:r>
      </w:hyperlink>
    </w:p>
    <w:p>
      <w:pPr>
        <w:pStyle w:val="TOC2"/>
        <w:tabs>
          <w:tab w:val="right" w:leader="dot" w:pos="8306"/>
        </w:tabs>
      </w:pPr>
      <w:hyperlink w:anchor="_Toc28454" w:history="1">
        <w:r>
          <w:rPr>
            <w:rFonts w:ascii="仿宋" w:eastAsia="仿宋" w:hAnsi="仿宋" w:cs="仿宋" w:hint="eastAsia"/>
            <w:lang w:eastAsia="zh-CN"/>
          </w:rPr>
          <w:t>(一)、职业道德规范</w:t>
        </w:r>
        <w:r>
          <w:tab/>
        </w:r>
        <w:r>
          <w:fldChar w:fldCharType="begin"/>
        </w:r>
        <w:r>
          <w:instrText xml:space="preserve"> PAGEREF _Toc28454 \h </w:instrText>
        </w:r>
        <w:r>
          <w:fldChar w:fldCharType="separate"/>
        </w:r>
        <w:r>
          <w:t>42</w:t>
        </w:r>
        <w:r>
          <w:fldChar w:fldCharType="end"/>
        </w:r>
      </w:hyperlink>
    </w:p>
    <w:p>
      <w:pPr>
        <w:pStyle w:val="TOC2"/>
        <w:tabs>
          <w:tab w:val="right" w:leader="dot" w:pos="8306"/>
        </w:tabs>
      </w:pPr>
      <w:hyperlink w:anchor="_Toc18976" w:history="1">
        <w:r>
          <w:rPr>
            <w:rFonts w:ascii="仿宋" w:eastAsia="仿宋" w:hAnsi="仿宋" w:cs="仿宋" w:hint="eastAsia"/>
            <w:lang w:eastAsia="zh-CN"/>
          </w:rPr>
          <w:t>(二)、社会责任履行</w:t>
        </w:r>
        <w:r>
          <w:tab/>
        </w:r>
        <w:r>
          <w:fldChar w:fldCharType="begin"/>
        </w:r>
        <w:r>
          <w:instrText xml:space="preserve"> PAGEREF _Toc18976 \h </w:instrText>
        </w:r>
        <w:r>
          <w:fldChar w:fldCharType="separate"/>
        </w:r>
        <w:r>
          <w:t>42</w:t>
        </w:r>
        <w:r>
          <w:fldChar w:fldCharType="end"/>
        </w:r>
      </w:hyperlink>
    </w:p>
    <w:p>
      <w:pPr>
        <w:pStyle w:val="TOC1"/>
        <w:tabs>
          <w:tab w:val="right" w:leader="dot" w:pos="8306"/>
        </w:tabs>
      </w:pPr>
      <w:hyperlink w:anchor="_Toc23474" w:history="1">
        <w:r>
          <w:rPr>
            <w:rFonts w:ascii="仿宋" w:eastAsia="仿宋" w:hAnsi="仿宋" w:cs="仿宋" w:hint="eastAsia"/>
            <w:lang w:eastAsia="zh-CN"/>
          </w:rPr>
          <w:t>九、第三十八章员工社交媒体管理</w:t>
        </w:r>
        <w:r>
          <w:tab/>
        </w:r>
        <w:r>
          <w:fldChar w:fldCharType="begin"/>
        </w:r>
        <w:r>
          <w:instrText xml:space="preserve"> PAGEREF _Toc23474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78" w:history="1">
        <w:r>
          <w:rPr>
            <w:rFonts w:ascii="仿宋" w:eastAsia="仿宋" w:hAnsi="仿宋" w:cs="仿宋" w:hint="eastAsia"/>
            <w:lang w:eastAsia="zh-CN"/>
          </w:rPr>
          <w:t>(一)、员工社交媒体政策</w:t>
        </w:r>
        <w:r>
          <w:tab/>
        </w:r>
        <w:r>
          <w:fldChar w:fldCharType="begin"/>
        </w:r>
        <w:r>
          <w:instrText xml:space="preserve"> PAGEREF _Toc8878 \h </w:instrText>
        </w:r>
        <w:r>
          <w:fldChar w:fldCharType="separate"/>
        </w:r>
        <w:r>
          <w:t>43</w:t>
        </w:r>
        <w:r>
          <w:fldChar w:fldCharType="end"/>
        </w:r>
      </w:hyperlink>
    </w:p>
    <w:p>
      <w:pPr>
        <w:pStyle w:val="TOC2"/>
        <w:tabs>
          <w:tab w:val="right" w:leader="dot" w:pos="8306"/>
        </w:tabs>
      </w:pPr>
      <w:hyperlink w:anchor="_Toc28945" w:history="1">
        <w:r>
          <w:rPr>
            <w:rFonts w:ascii="仿宋" w:eastAsia="仿宋" w:hAnsi="仿宋" w:cs="仿宋" w:hint="eastAsia"/>
            <w:lang w:eastAsia="zh-CN"/>
          </w:rPr>
          <w:t>(二)、个人品牌与公司形象的关联</w:t>
        </w:r>
        <w:r>
          <w:tab/>
        </w:r>
        <w:r>
          <w:fldChar w:fldCharType="begin"/>
        </w:r>
        <w:r>
          <w:instrText xml:space="preserve"> PAGEREF _Toc28945 \h </w:instrText>
        </w:r>
        <w:r>
          <w:fldChar w:fldCharType="separate"/>
        </w:r>
        <w:r>
          <w:t>44</w:t>
        </w:r>
        <w:r>
          <w:fldChar w:fldCharType="end"/>
        </w:r>
      </w:hyperlink>
    </w:p>
    <w:p>
      <w:pPr>
        <w:pStyle w:val="TOC2"/>
        <w:tabs>
          <w:tab w:val="right" w:leader="dot" w:pos="8306"/>
        </w:tabs>
      </w:pPr>
      <w:hyperlink w:anchor="_Toc6290" w:history="1">
        <w:r>
          <w:rPr>
            <w:rFonts w:ascii="仿宋" w:eastAsia="仿宋" w:hAnsi="仿宋" w:cs="仿宋" w:hint="eastAsia"/>
            <w:lang w:eastAsia="zh-CN"/>
          </w:rPr>
          <w:t>(三)、社交媒体使用准则</w:t>
        </w:r>
        <w:r>
          <w:tab/>
        </w:r>
        <w:r>
          <w:fldChar w:fldCharType="begin"/>
        </w:r>
        <w:r>
          <w:instrText xml:space="preserve"> PAGEREF _Toc6290 \h </w:instrText>
        </w:r>
        <w:r>
          <w:fldChar w:fldCharType="separate"/>
        </w:r>
        <w:r>
          <w:t>46</w:t>
        </w:r>
        <w:r>
          <w:fldChar w:fldCharType="end"/>
        </w:r>
      </w:hyperlink>
    </w:p>
    <w:p>
      <w:pPr>
        <w:pStyle w:val="TOC2"/>
        <w:tabs>
          <w:tab w:val="right" w:leader="dot" w:pos="8306"/>
        </w:tabs>
      </w:pPr>
      <w:hyperlink w:anchor="_Toc13313" w:history="1">
        <w:r>
          <w:rPr>
            <w:rFonts w:ascii="仿宋" w:eastAsia="仿宋" w:hAnsi="仿宋" w:cs="仿宋" w:hint="eastAsia"/>
            <w:lang w:eastAsia="zh-CN"/>
          </w:rPr>
          <w:t>(四)、公司与员工互动</w:t>
        </w:r>
        <w:r>
          <w:tab/>
        </w:r>
        <w:r>
          <w:fldChar w:fldCharType="begin"/>
        </w:r>
        <w:r>
          <w:instrText xml:space="preserve"> PAGEREF _Toc13313 \h </w:instrText>
        </w:r>
        <w:r>
          <w:fldChar w:fldCharType="separate"/>
        </w:r>
        <w:r>
          <w:t>48</w:t>
        </w:r>
        <w:r>
          <w:fldChar w:fldCharType="end"/>
        </w:r>
      </w:hyperlink>
    </w:p>
    <w:p>
      <w:pPr>
        <w:pStyle w:val="TOC2"/>
        <w:tabs>
          <w:tab w:val="right" w:leader="dot" w:pos="8306"/>
        </w:tabs>
      </w:pPr>
      <w:hyperlink w:anchor="_Toc3597" w:history="1">
        <w:r>
          <w:rPr>
            <w:rFonts w:ascii="仿宋" w:eastAsia="仿宋" w:hAnsi="仿宋" w:cs="仿宋" w:hint="eastAsia"/>
            <w:lang w:eastAsia="zh-CN"/>
          </w:rPr>
          <w:t>(五)、公司社交媒体账号管理</w:t>
        </w:r>
        <w:r>
          <w:tab/>
        </w:r>
        <w:r>
          <w:fldChar w:fldCharType="begin"/>
        </w:r>
        <w:r>
          <w:instrText xml:space="preserve"> PAGEREF _Toc3597 \h </w:instrText>
        </w:r>
        <w:r>
          <w:fldChar w:fldCharType="separate"/>
        </w:r>
        <w:r>
          <w:t>50</w:t>
        </w:r>
        <w:r>
          <w:fldChar w:fldCharType="end"/>
        </w:r>
      </w:hyperlink>
    </w:p>
    <w:p>
      <w:pPr>
        <w:pStyle w:val="TOC2"/>
        <w:tabs>
          <w:tab w:val="right" w:leader="dot" w:pos="8306"/>
        </w:tabs>
      </w:pPr>
      <w:hyperlink w:anchor="_Toc5202" w:history="1">
        <w:r>
          <w:rPr>
            <w:rFonts w:ascii="仿宋" w:eastAsia="仿宋" w:hAnsi="仿宋" w:cs="仿宋" w:hint="eastAsia"/>
            <w:lang w:eastAsia="zh-CN"/>
          </w:rPr>
          <w:t>(六)、职业发展机会的分享与推广</w:t>
        </w:r>
        <w:r>
          <w:tab/>
        </w:r>
        <w:r>
          <w:fldChar w:fldCharType="begin"/>
        </w:r>
        <w:r>
          <w:instrText xml:space="preserve"> PAGEREF _Toc5202 \h </w:instrText>
        </w:r>
        <w:r>
          <w:fldChar w:fldCharType="separate"/>
        </w:r>
        <w:r>
          <w:t>51</w:t>
        </w:r>
        <w:r>
          <w:fldChar w:fldCharType="end"/>
        </w:r>
      </w:hyperlink>
    </w:p>
    <w:p>
      <w:pPr>
        <w:pStyle w:val="TOC1"/>
        <w:tabs>
          <w:tab w:val="right" w:leader="dot" w:pos="8306"/>
        </w:tabs>
      </w:pPr>
      <w:hyperlink w:anchor="_Toc14326" w:history="1">
        <w:r>
          <w:rPr>
            <w:rFonts w:ascii="仿宋" w:eastAsia="仿宋" w:hAnsi="仿宋" w:cs="仿宋" w:hint="eastAsia"/>
            <w:lang w:eastAsia="zh-CN"/>
          </w:rPr>
          <w:t>十、第三十二章未来发展愿景</w:t>
        </w:r>
        <w:r>
          <w:tab/>
        </w:r>
        <w:r>
          <w:fldChar w:fldCharType="begin"/>
        </w:r>
        <w:r>
          <w:instrText xml:space="preserve"> PAGEREF _Toc14326 \h </w:instrText>
        </w:r>
        <w:r>
          <w:fldChar w:fldCharType="separate"/>
        </w:r>
        <w:r>
          <w:t>52</w:t>
        </w:r>
        <w:r>
          <w:fldChar w:fldCharType="end"/>
        </w:r>
      </w:hyperlink>
    </w:p>
    <w:p>
      <w:pPr>
        <w:pStyle w:val="TOC2"/>
        <w:tabs>
          <w:tab w:val="right" w:leader="dot" w:pos="8306"/>
        </w:tabs>
      </w:pPr>
      <w:hyperlink w:anchor="_Toc3742" w:history="1">
        <w:r>
          <w:rPr>
            <w:rFonts w:ascii="仿宋" w:eastAsia="仿宋" w:hAnsi="仿宋" w:cs="仿宋" w:hint="eastAsia"/>
            <w:lang w:eastAsia="zh-CN"/>
          </w:rPr>
          <w:t>(一)、员工职业生涯管理的未来趋势</w:t>
        </w:r>
        <w:r>
          <w:tab/>
        </w:r>
        <w:r>
          <w:fldChar w:fldCharType="begin"/>
        </w:r>
        <w:r>
          <w:instrText xml:space="preserve"> PAGEREF _Toc3742 \h </w:instrText>
        </w:r>
        <w:r>
          <w:fldChar w:fldCharType="separate"/>
        </w:r>
        <w:r>
          <w:t>52</w:t>
        </w:r>
        <w:r>
          <w:fldChar w:fldCharType="end"/>
        </w:r>
      </w:hyperlink>
    </w:p>
    <w:p>
      <w:pPr>
        <w:pStyle w:val="TOC2"/>
        <w:tabs>
          <w:tab w:val="right" w:leader="dot" w:pos="8306"/>
        </w:tabs>
      </w:pPr>
      <w:hyperlink w:anchor="_Toc22301" w:history="1">
        <w:r>
          <w:rPr>
            <w:rFonts w:ascii="仿宋" w:eastAsia="仿宋" w:hAnsi="仿宋" w:cs="仿宋" w:hint="eastAsia"/>
            <w:lang w:eastAsia="zh-CN"/>
          </w:rPr>
          <w:t>(二)、公司在员工发展中的未来愿景</w:t>
        </w:r>
        <w:r>
          <w:tab/>
        </w:r>
        <w:r>
          <w:fldChar w:fldCharType="begin"/>
        </w:r>
        <w:r>
          <w:instrText xml:space="preserve"> PAGEREF _Toc22301 \h </w:instrText>
        </w:r>
        <w:r>
          <w:fldChar w:fldCharType="separate"/>
        </w:r>
        <w:r>
          <w:t>52</w:t>
        </w:r>
        <w:r>
          <w:fldChar w:fldCharType="end"/>
        </w:r>
      </w:hyperlink>
    </w:p>
    <w:p>
      <w:pPr>
        <w:pStyle w:val="TOC1"/>
        <w:tabs>
          <w:tab w:val="right" w:leader="dot" w:pos="8306"/>
        </w:tabs>
      </w:pPr>
      <w:hyperlink w:anchor="_Toc9385" w:history="1">
        <w:r>
          <w:rPr>
            <w:rFonts w:ascii="仿宋" w:eastAsia="仿宋" w:hAnsi="仿宋" w:cs="仿宋" w:hint="eastAsia"/>
            <w:lang w:eastAsia="zh-CN"/>
          </w:rPr>
          <w:t>十一、第四十五章员工品牌建设</w:t>
        </w:r>
        <w:r>
          <w:tab/>
        </w:r>
        <w:r>
          <w:fldChar w:fldCharType="begin"/>
        </w:r>
        <w:r>
          <w:instrText xml:space="preserve"> PAGEREF _Toc9385 \h </w:instrText>
        </w:r>
        <w:r>
          <w:fldChar w:fldCharType="separate"/>
        </w:r>
        <w:r>
          <w:t>53</w:t>
        </w:r>
        <w:r>
          <w:fldChar w:fldCharType="end"/>
        </w:r>
      </w:hyperlink>
    </w:p>
    <w:p>
      <w:pPr>
        <w:pStyle w:val="TOC2"/>
        <w:tabs>
          <w:tab w:val="right" w:leader="dot" w:pos="8306"/>
        </w:tabs>
      </w:pPr>
      <w:hyperlink w:anchor="_Toc24992" w:history="1">
        <w:r>
          <w:rPr>
            <w:rFonts w:ascii="仿宋" w:eastAsia="仿宋" w:hAnsi="仿宋" w:cs="仿宋" w:hint="eastAsia"/>
            <w:lang w:eastAsia="zh-CN"/>
          </w:rPr>
          <w:t>(一)、个人品牌管理</w:t>
        </w:r>
        <w:r>
          <w:tab/>
        </w:r>
        <w:r>
          <w:fldChar w:fldCharType="begin"/>
        </w:r>
        <w:r>
          <w:instrText xml:space="preserve"> PAGEREF _Toc24992 \h </w:instrText>
        </w:r>
        <w:r>
          <w:fldChar w:fldCharType="separate"/>
        </w:r>
        <w:r>
          <w:t>53</w:t>
        </w:r>
        <w:r>
          <w:fldChar w:fldCharType="end"/>
        </w:r>
      </w:hyperlink>
    </w:p>
    <w:p>
      <w:pPr>
        <w:pStyle w:val="TOC2"/>
        <w:tabs>
          <w:tab w:val="right" w:leader="dot" w:pos="8306"/>
        </w:tabs>
      </w:pPr>
      <w:hyperlink w:anchor="_Toc10711" w:history="1">
        <w:r>
          <w:rPr>
            <w:rFonts w:ascii="仿宋" w:eastAsia="仿宋" w:hAnsi="仿宋" w:cs="仿宋" w:hint="eastAsia"/>
            <w:lang w:eastAsia="zh-CN"/>
          </w:rPr>
          <w:t>(二)、在抗变态反应药行业内建立个人影响力</w:t>
        </w:r>
        <w:r>
          <w:tab/>
        </w:r>
        <w:r>
          <w:fldChar w:fldCharType="begin"/>
        </w:r>
        <w:r>
          <w:instrText xml:space="preserve"> PAGEREF _Toc10711 \h </w:instrText>
        </w:r>
        <w:r>
          <w:fldChar w:fldCharType="separate"/>
        </w:r>
        <w:r>
          <w:t>54</w:t>
        </w:r>
        <w:r>
          <w:fldChar w:fldCharType="end"/>
        </w:r>
      </w:hyperlink>
    </w:p>
    <w:p>
      <w:pPr>
        <w:pStyle w:val="TOC2"/>
        <w:tabs>
          <w:tab w:val="right" w:leader="dot" w:pos="8306"/>
        </w:tabs>
      </w:pPr>
      <w:hyperlink w:anchor="_Toc17415" w:history="1">
        <w:r>
          <w:rPr>
            <w:rFonts w:ascii="仿宋" w:eastAsia="仿宋" w:hAnsi="仿宋" w:cs="仿宋" w:hint="eastAsia"/>
            <w:lang w:eastAsia="zh-CN"/>
          </w:rPr>
          <w:t>(三)、个人品牌与公司品牌的关联</w:t>
        </w:r>
        <w:r>
          <w:tab/>
        </w:r>
        <w:r>
          <w:fldChar w:fldCharType="begin"/>
        </w:r>
        <w:r>
          <w:instrText xml:space="preserve"> PAGEREF _Toc17415 \h </w:instrText>
        </w:r>
        <w:r>
          <w:fldChar w:fldCharType="separate"/>
        </w:r>
        <w:r>
          <w:t>55</w:t>
        </w:r>
        <w:r>
          <w:fldChar w:fldCharType="end"/>
        </w:r>
      </w:hyperlink>
    </w:p>
    <w:p>
      <w:pPr>
        <w:pStyle w:val="TOC2"/>
        <w:tabs>
          <w:tab w:val="right" w:leader="dot" w:pos="8306"/>
        </w:tabs>
      </w:pPr>
      <w:hyperlink w:anchor="_Toc3177" w:history="1">
        <w:r>
          <w:rPr>
            <w:rFonts w:ascii="仿宋" w:eastAsia="仿宋" w:hAnsi="仿宋" w:cs="仿宋" w:hint="eastAsia"/>
            <w:lang w:eastAsia="zh-CN"/>
          </w:rPr>
          <w:t>(四)、社交媒体与个人品牌</w:t>
        </w:r>
        <w:r>
          <w:tab/>
        </w:r>
        <w:r>
          <w:fldChar w:fldCharType="begin"/>
        </w:r>
        <w:r>
          <w:instrText xml:space="preserve"> PAGEREF _Toc3177 \h </w:instrText>
        </w:r>
        <w:r>
          <w:fldChar w:fldCharType="separate"/>
        </w:r>
        <w:r>
          <w:t>56</w:t>
        </w:r>
        <w:r>
          <w:fldChar w:fldCharType="end"/>
        </w:r>
      </w:hyperlink>
    </w:p>
    <w:p>
      <w:pPr>
        <w:pStyle w:val="TOC2"/>
        <w:tabs>
          <w:tab w:val="right" w:leader="dot" w:pos="8306"/>
        </w:tabs>
      </w:pPr>
      <w:hyperlink w:anchor="_Toc24611" w:history="1">
        <w:r>
          <w:rPr>
            <w:rFonts w:ascii="仿宋" w:eastAsia="仿宋" w:hAnsi="仿宋" w:cs="仿宋" w:hint="eastAsia"/>
            <w:lang w:eastAsia="zh-CN"/>
          </w:rPr>
          <w:t>(五)、个人品牌的社交媒体传播</w:t>
        </w:r>
        <w:r>
          <w:tab/>
        </w:r>
        <w:r>
          <w:fldChar w:fldCharType="begin"/>
        </w:r>
        <w:r>
          <w:instrText xml:space="preserve"> PAGEREF _Toc24611 \h </w:instrText>
        </w:r>
        <w:r>
          <w:fldChar w:fldCharType="separate"/>
        </w:r>
        <w:r>
          <w:t>57</w:t>
        </w:r>
        <w:r>
          <w:fldChar w:fldCharType="end"/>
        </w:r>
      </w:hyperlink>
    </w:p>
    <w:p>
      <w:pPr>
        <w:pStyle w:val="TOC2"/>
        <w:tabs>
          <w:tab w:val="right" w:leader="dot" w:pos="8306"/>
        </w:tabs>
      </w:pPr>
      <w:hyperlink w:anchor="_Toc18762" w:history="1">
        <w:r>
          <w:rPr>
            <w:rFonts w:ascii="仿宋" w:eastAsia="仿宋" w:hAnsi="仿宋" w:cs="仿宋" w:hint="eastAsia"/>
            <w:lang w:eastAsia="zh-CN"/>
          </w:rPr>
          <w:t>(六)、员工品牌建设与公司形象一致性</w:t>
        </w:r>
        <w:r>
          <w:tab/>
        </w:r>
        <w:r>
          <w:fldChar w:fldCharType="begin"/>
        </w:r>
        <w:r>
          <w:instrText xml:space="preserve"> PAGEREF _Toc18762 \h </w:instrText>
        </w:r>
        <w:r>
          <w:fldChar w:fldCharType="separate"/>
        </w:r>
        <w:r>
          <w:t>57</w:t>
        </w:r>
        <w:r>
          <w:fldChar w:fldCharType="end"/>
        </w:r>
      </w:hyperlink>
    </w:p>
    <w:p>
      <w:pPr>
        <w:pStyle w:val="TOC1"/>
        <w:tabs>
          <w:tab w:val="right" w:leader="dot" w:pos="8306"/>
        </w:tabs>
      </w:pPr>
      <w:hyperlink w:anchor="_Toc24577" w:history="1">
        <w:r>
          <w:rPr>
            <w:rFonts w:ascii="仿宋" w:eastAsia="仿宋" w:hAnsi="仿宋" w:cs="仿宋" w:hint="eastAsia"/>
            <w:lang w:eastAsia="zh-CN"/>
          </w:rPr>
          <w:t>十二、第四十七章全球人才流动与交流</w:t>
        </w:r>
        <w:r>
          <w:tab/>
        </w:r>
        <w:r>
          <w:fldChar w:fldCharType="begin"/>
        </w:r>
        <w:r>
          <w:instrText xml:space="preserve"> PAGEREF _Toc24577 \h </w:instrText>
        </w:r>
        <w:r>
          <w:fldChar w:fldCharType="separate"/>
        </w:r>
        <w:r>
          <w:t>58</w:t>
        </w:r>
        <w:r>
          <w:fldChar w:fldCharType="end"/>
        </w:r>
      </w:hyperlink>
    </w:p>
    <w:p>
      <w:pPr>
        <w:pStyle w:val="TOC2"/>
        <w:tabs>
          <w:tab w:val="right" w:leader="dot" w:pos="8306"/>
        </w:tabs>
      </w:pPr>
      <w:hyperlink w:anchor="_Toc26563" w:history="1">
        <w:r>
          <w:rPr>
            <w:rFonts w:ascii="仿宋" w:eastAsia="仿宋" w:hAnsi="仿宋" w:cs="仿宋" w:hint="eastAsia"/>
            <w:lang w:eastAsia="zh-CN"/>
          </w:rPr>
          <w:t>(一)、跨国项目与团队</w:t>
        </w:r>
        <w:r>
          <w:tab/>
        </w:r>
        <w:r>
          <w:fldChar w:fldCharType="begin"/>
        </w:r>
        <w:r>
          <w:instrText xml:space="preserve"> PAGEREF _Toc26563 \h </w:instrText>
        </w:r>
        <w:r>
          <w:fldChar w:fldCharType="separate"/>
        </w:r>
        <w:r>
          <w:t>58</w:t>
        </w:r>
        <w:r>
          <w:fldChar w:fldCharType="end"/>
        </w:r>
      </w:hyperlink>
    </w:p>
    <w:p>
      <w:pPr>
        <w:pStyle w:val="TOC2"/>
        <w:tabs>
          <w:tab w:val="right" w:leader="dot" w:pos="8306"/>
        </w:tabs>
      </w:pPr>
      <w:hyperlink w:anchor="_Toc25980" w:history="1">
        <w:r>
          <w:rPr>
            <w:rFonts w:ascii="仿宋" w:eastAsia="仿宋" w:hAnsi="仿宋" w:cs="仿宋" w:hint="eastAsia"/>
            <w:lang w:eastAsia="zh-CN"/>
          </w:rPr>
          <w:t>(二)、全球项目经验的累积</w:t>
        </w:r>
        <w:r>
          <w:tab/>
        </w:r>
        <w:r>
          <w:fldChar w:fldCharType="begin"/>
        </w:r>
        <w:r>
          <w:instrText xml:space="preserve"> PAGEREF _Toc25980 \h </w:instrText>
        </w:r>
        <w:r>
          <w:fldChar w:fldCharType="separate"/>
        </w:r>
        <w:r>
          <w:t>59</w:t>
        </w:r>
        <w:r>
          <w:fldChar w:fldCharType="end"/>
        </w:r>
      </w:hyperlink>
    </w:p>
    <w:p>
      <w:pPr>
        <w:pStyle w:val="TOC2"/>
        <w:tabs>
          <w:tab w:val="right" w:leader="dot" w:pos="8306"/>
        </w:tabs>
      </w:pPr>
      <w:hyperlink w:anchor="_Toc842" w:history="1">
        <w:r>
          <w:rPr>
            <w:rFonts w:ascii="仿宋" w:eastAsia="仿宋" w:hAnsi="仿宋" w:cs="仿宋" w:hint="eastAsia"/>
            <w:lang w:eastAsia="zh-CN"/>
          </w:rPr>
          <w:t>(三)、跨文化团队领导与协作</w:t>
        </w:r>
        <w:r>
          <w:tab/>
        </w:r>
        <w:r>
          <w:fldChar w:fldCharType="begin"/>
        </w:r>
        <w:r>
          <w:instrText xml:space="preserve"> PAGEREF _Toc842 \h </w:instrText>
        </w:r>
        <w:r>
          <w:fldChar w:fldCharType="separate"/>
        </w:r>
        <w:r>
          <w:t>60</w:t>
        </w:r>
        <w:r>
          <w:fldChar w:fldCharType="end"/>
        </w:r>
      </w:hyperlink>
    </w:p>
    <w:p>
      <w:pPr>
        <w:pStyle w:val="TOC2"/>
        <w:tabs>
          <w:tab w:val="right" w:leader="dot" w:pos="8306"/>
        </w:tabs>
      </w:pPr>
      <w:hyperlink w:anchor="_Toc8993" w:history="1">
        <w:r>
          <w:rPr>
            <w:rFonts w:ascii="仿宋" w:eastAsia="仿宋" w:hAnsi="仿宋" w:cs="仿宋" w:hint="eastAsia"/>
            <w:lang w:eastAsia="zh-CN"/>
          </w:rPr>
          <w:t>(四)、跨国交流与人才培养</w:t>
        </w:r>
        <w:r>
          <w:tab/>
        </w:r>
        <w:r>
          <w:fldChar w:fldCharType="begin"/>
        </w:r>
        <w:r>
          <w:instrText xml:space="preserve"> PAGEREF _Toc8993 \h </w:instrText>
        </w:r>
        <w:r>
          <w:fldChar w:fldCharType="separate"/>
        </w:r>
        <w:r>
          <w:t>61</w:t>
        </w:r>
        <w:r>
          <w:fldChar w:fldCharType="end"/>
        </w:r>
      </w:hyperlink>
    </w:p>
    <w:p>
      <w:pPr>
        <w:pStyle w:val="TOC2"/>
        <w:tabs>
          <w:tab w:val="right" w:leader="dot" w:pos="8306"/>
        </w:tabs>
      </w:pPr>
      <w:hyperlink w:anchor="_Toc23878" w:history="1">
        <w:r>
          <w:rPr>
            <w:rFonts w:ascii="仿宋" w:eastAsia="仿宋" w:hAnsi="仿宋" w:cs="仿宋" w:hint="eastAsia"/>
            <w:lang w:eastAsia="zh-CN"/>
          </w:rPr>
          <w:t>(五)、跨国交流计划的实施</w:t>
        </w:r>
        <w:r>
          <w:tab/>
        </w:r>
        <w:r>
          <w:fldChar w:fldCharType="begin"/>
        </w:r>
        <w:r>
          <w:instrText xml:space="preserve"> PAGEREF _Toc23878 \h </w:instrText>
        </w:r>
        <w:r>
          <w:fldChar w:fldCharType="separate"/>
        </w:r>
        <w:r>
          <w:t>62</w:t>
        </w:r>
        <w:r>
          <w:fldChar w:fldCharType="end"/>
        </w:r>
      </w:hyperlink>
    </w:p>
    <w:p>
      <w:pPr>
        <w:pStyle w:val="TOC2"/>
        <w:tabs>
          <w:tab w:val="right" w:leader="dot" w:pos="8306"/>
        </w:tabs>
      </w:pPr>
      <w:hyperlink w:anchor="_Toc4492" w:history="1">
        <w:r>
          <w:rPr>
            <w:rFonts w:ascii="仿宋" w:eastAsia="仿宋" w:hAnsi="仿宋" w:cs="仿宋" w:hint="eastAsia"/>
            <w:lang w:eastAsia="zh-CN"/>
          </w:rPr>
          <w:t>(六)、跨国培训与知识转移</w:t>
        </w:r>
        <w:r>
          <w:tab/>
        </w:r>
        <w:r>
          <w:fldChar w:fldCharType="begin"/>
        </w:r>
        <w:r>
          <w:instrText xml:space="preserve"> PAGEREF _Toc4492 \h </w:instrText>
        </w:r>
        <w:r>
          <w:fldChar w:fldCharType="separate"/>
        </w:r>
        <w:r>
          <w:t>62</w:t>
        </w:r>
        <w:r>
          <w:fldChar w:fldCharType="end"/>
        </w:r>
      </w:hyperlink>
    </w:p>
    <w:p>
      <w:pPr>
        <w:pStyle w:val="TOC1"/>
        <w:tabs>
          <w:tab w:val="right" w:leader="dot" w:pos="8306"/>
        </w:tabs>
      </w:pPr>
      <w:hyperlink w:anchor="_Toc32133" w:history="1">
        <w:r>
          <w:rPr>
            <w:rFonts w:ascii="仿宋" w:eastAsia="仿宋" w:hAnsi="仿宋" w:cs="仿宋" w:hint="eastAsia"/>
            <w:lang w:eastAsia="zh-CN"/>
          </w:rPr>
          <w:t>十三、员工关系管理与危机处理</w:t>
        </w:r>
        <w:r>
          <w:tab/>
        </w:r>
        <w:r>
          <w:fldChar w:fldCharType="begin"/>
        </w:r>
        <w:r>
          <w:instrText xml:space="preserve"> PAGEREF _Toc32133 \h </w:instrText>
        </w:r>
        <w:r>
          <w:fldChar w:fldCharType="separate"/>
        </w:r>
        <w:r>
          <w:t>63</w:t>
        </w:r>
        <w:r>
          <w:fldChar w:fldCharType="end"/>
        </w:r>
      </w:hyperlink>
    </w:p>
    <w:p>
      <w:pPr>
        <w:pStyle w:val="TOC2"/>
        <w:tabs>
          <w:tab w:val="right" w:leader="dot" w:pos="8306"/>
        </w:tabs>
      </w:pPr>
      <w:hyperlink w:anchor="_Toc19566" w:history="1">
        <w:r>
          <w:rPr>
            <w:rFonts w:ascii="仿宋" w:eastAsia="仿宋" w:hAnsi="仿宋" w:cs="仿宋" w:hint="eastAsia"/>
            <w:lang w:eastAsia="zh-CN"/>
          </w:rPr>
          <w:t>(一)、员工关系管理原则与方法</w:t>
        </w:r>
        <w:r>
          <w:tab/>
        </w:r>
        <w:r>
          <w:fldChar w:fldCharType="begin"/>
        </w:r>
        <w:r>
          <w:instrText xml:space="preserve"> PAGEREF _Toc19566 \h </w:instrText>
        </w:r>
        <w:r>
          <w:fldChar w:fldCharType="separate"/>
        </w:r>
        <w:r>
          <w:t>63</w:t>
        </w:r>
        <w:r>
          <w:fldChar w:fldCharType="end"/>
        </w:r>
      </w:hyperlink>
    </w:p>
    <w:p>
      <w:pPr>
        <w:pStyle w:val="TOC2"/>
        <w:tabs>
          <w:tab w:val="right" w:leader="dot" w:pos="8306"/>
        </w:tabs>
      </w:pPr>
      <w:hyperlink w:anchor="_Toc24487" w:history="1">
        <w:r>
          <w:rPr>
            <w:rFonts w:ascii="仿宋" w:eastAsia="仿宋" w:hAnsi="仿宋" w:cs="仿宋" w:hint="eastAsia"/>
            <w:lang w:eastAsia="zh-CN"/>
          </w:rPr>
          <w:t>(二)、危机处理机制的建立与实施</w:t>
        </w:r>
        <w:r>
          <w:tab/>
        </w:r>
        <w:r>
          <w:fldChar w:fldCharType="begin"/>
        </w:r>
        <w:r>
          <w:instrText xml:space="preserve"> PAGEREF _Toc24487 \h </w:instrText>
        </w:r>
        <w:r>
          <w:fldChar w:fldCharType="separate"/>
        </w:r>
        <w:r>
          <w:t>64</w:t>
        </w:r>
        <w:r>
          <w:fldChar w:fldCharType="end"/>
        </w:r>
      </w:hyperlink>
    </w:p>
    <w:p>
      <w:pPr>
        <w:pStyle w:val="TOC2"/>
        <w:tabs>
          <w:tab w:val="right" w:leader="dot" w:pos="8306"/>
        </w:tabs>
      </w:pPr>
      <w:hyperlink w:anchor="_Toc15564" w:history="1">
        <w:r>
          <w:rPr>
            <w:rFonts w:ascii="仿宋" w:eastAsia="仿宋" w:hAnsi="仿宋" w:cs="仿宋" w:hint="eastAsia"/>
            <w:lang w:eastAsia="zh-CN"/>
          </w:rPr>
          <w:t>(三)、劳动争议解决与法律风险防范</w:t>
        </w:r>
        <w:r>
          <w:tab/>
        </w:r>
        <w:r>
          <w:fldChar w:fldCharType="begin"/>
        </w:r>
        <w:r>
          <w:instrText xml:space="preserve"> PAGEREF _Toc15564 \h </w:instrText>
        </w:r>
        <w:r>
          <w:fldChar w:fldCharType="separate"/>
        </w:r>
        <w:r>
          <w:t>65</w:t>
        </w:r>
        <w:r>
          <w:fldChar w:fldCharType="end"/>
        </w:r>
      </w:hyperlink>
    </w:p>
    <w:p>
      <w:pPr>
        <w:pStyle w:val="TOC1"/>
        <w:tabs>
          <w:tab w:val="right" w:leader="dot" w:pos="8306"/>
        </w:tabs>
      </w:pPr>
      <w:hyperlink w:anchor="_Toc23779" w:history="1">
        <w:r>
          <w:rPr>
            <w:rFonts w:ascii="仿宋" w:eastAsia="仿宋" w:hAnsi="仿宋" w:cs="仿宋" w:hint="eastAsia"/>
            <w:lang w:eastAsia="zh-CN"/>
          </w:rPr>
          <w:t>十四、员工晋升与职业发展通道</w:t>
        </w:r>
        <w:r>
          <w:tab/>
        </w:r>
        <w:r>
          <w:fldChar w:fldCharType="begin"/>
        </w:r>
        <w:r>
          <w:instrText xml:space="preserve"> PAGEREF _Toc23779 \h </w:instrText>
        </w:r>
        <w:r>
          <w:fldChar w:fldCharType="separate"/>
        </w:r>
        <w:r>
          <w:t>65</w:t>
        </w:r>
        <w:r>
          <w:fldChar w:fldCharType="end"/>
        </w:r>
      </w:hyperlink>
    </w:p>
    <w:p>
      <w:pPr>
        <w:pStyle w:val="TOC2"/>
        <w:tabs>
          <w:tab w:val="right" w:leader="dot" w:pos="8306"/>
        </w:tabs>
      </w:pPr>
      <w:hyperlink w:anchor="_Toc8765" w:history="1">
        <w:r>
          <w:rPr>
            <w:rFonts w:ascii="仿宋" w:eastAsia="仿宋" w:hAnsi="仿宋" w:cs="仿宋" w:hint="eastAsia"/>
            <w:lang w:eastAsia="zh-CN"/>
          </w:rPr>
          <w:t>(一)、晋升制度的设计与实施</w:t>
        </w:r>
        <w:r>
          <w:tab/>
        </w:r>
        <w:r>
          <w:fldChar w:fldCharType="begin"/>
        </w:r>
        <w:r>
          <w:instrText xml:space="preserve"> PAGEREF _Toc8765 \h </w:instrText>
        </w:r>
        <w:r>
          <w:fldChar w:fldCharType="separate"/>
        </w:r>
        <w:r>
          <w:t>65</w:t>
        </w:r>
        <w:r>
          <w:fldChar w:fldCharType="end"/>
        </w:r>
      </w:hyperlink>
    </w:p>
    <w:p>
      <w:pPr>
        <w:pStyle w:val="TOC2"/>
        <w:tabs>
          <w:tab w:val="right" w:leader="dot" w:pos="8306"/>
        </w:tabs>
      </w:pPr>
      <w:hyperlink w:anchor="_Toc15550" w:history="1">
        <w:r>
          <w:rPr>
            <w:rFonts w:ascii="仿宋" w:eastAsia="仿宋" w:hAnsi="仿宋" w:cs="仿宋" w:hint="eastAsia"/>
            <w:lang w:eastAsia="zh-CN"/>
          </w:rPr>
          <w:t>(二)、职业发展通道的建立与拓展</w:t>
        </w:r>
        <w:r>
          <w:tab/>
        </w:r>
        <w:r>
          <w:fldChar w:fldCharType="begin"/>
        </w:r>
        <w:r>
          <w:instrText xml:space="preserve"> PAGEREF _Toc15550 \h </w:instrText>
        </w:r>
        <w:r>
          <w:fldChar w:fldCharType="separate"/>
        </w:r>
        <w:r>
          <w:t>67</w:t>
        </w:r>
        <w:r>
          <w:fldChar w:fldCharType="end"/>
        </w:r>
      </w:hyperlink>
    </w:p>
    <w:p>
      <w:pPr>
        <w:pStyle w:val="TOC2"/>
        <w:tabs>
          <w:tab w:val="right" w:leader="dot" w:pos="8306"/>
        </w:tabs>
      </w:pPr>
      <w:hyperlink w:anchor="_Toc23356" w:history="1">
        <w:r>
          <w:rPr>
            <w:rFonts w:ascii="仿宋" w:eastAsia="仿宋" w:hAnsi="仿宋" w:cs="仿宋" w:hint="eastAsia"/>
            <w:lang w:eastAsia="zh-CN"/>
          </w:rPr>
          <w:t>(三)、晋升机会的公平与透明保障</w:t>
        </w:r>
        <w:r>
          <w:tab/>
        </w:r>
        <w:r>
          <w:fldChar w:fldCharType="begin"/>
        </w:r>
        <w:r>
          <w:instrText xml:space="preserve"> PAGEREF _Toc23356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抗变态反应药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1882"/>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7704"/>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191"/>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28467"/>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抗变态反应药行业进行新材料、新工艺、新产品的研发，以促进整个抗变态反应药行业的结构调整和转型升级。这一系列政策的实施为抗变态反应药行业提供了有力的支持，有助于抗变态反应药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抗变态反应药行业提供了增长的空间，同时，逐步升级的消费需求也促使抗变态反应药行业不断创新和提升产品质量，使得项目产品更具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抗变态反应药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15563"/>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13463"/>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6920"/>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32391"/>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公司计划邀请合作伙伴参与项目投资，共同分享项目的发展成果。通过与抗变态反应药行业内有实力、资源丰富的合作伙伴达成合作协议，实现资源共享、风险分担，提高项目的整体实力。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20582"/>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25410"/>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5618"/>
      <w:r>
        <w:rPr>
          <w:rFonts w:ascii="仿宋" w:eastAsia="仿宋" w:hAnsi="仿宋" w:cs="仿宋" w:hint="eastAsia"/>
          <w:sz w:val="28"/>
          <w:lang w:eastAsia="zh-CN"/>
        </w:rPr>
        <w:t>二、薪酬制度管理</w:t>
      </w:r>
      <w:bookmarkEnd w:id="12"/>
    </w:p>
    <w:p>
      <w:pPr>
        <w:pStyle w:val="Heading2"/>
        <w:rPr>
          <w:rFonts w:ascii="仿宋" w:eastAsia="仿宋" w:hAnsi="仿宋" w:cs="仿宋" w:hint="eastAsia"/>
          <w:lang w:eastAsia="zh-CN"/>
        </w:rPr>
      </w:pPr>
      <w:bookmarkStart w:id="13" w:name="_Toc28169"/>
      <w:r>
        <w:rPr>
          <w:rFonts w:ascii="仿宋" w:eastAsia="仿宋" w:hAnsi="仿宋" w:cs="仿宋" w:hint="eastAsia"/>
          <w:lang w:eastAsia="zh-CN"/>
        </w:rPr>
        <w:t>(一)、薪酬管理制度</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抗变态反应药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6261"/>
      <w:r>
        <w:rPr>
          <w:rFonts w:ascii="仿宋" w:eastAsia="仿宋" w:hAnsi="仿宋" w:cs="仿宋" w:hint="eastAsia"/>
          <w:sz w:val="28"/>
          <w:lang w:eastAsia="zh-CN"/>
        </w:rPr>
        <w:t>(二)、奖金制度的制定</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绩效奖：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奖励员工参与和完成相关技能培训，提高员工的专业素养。设立明确的培训计划和奖金发放标准，鼓励员工持续学习和提升自身技能，以适应市场和抗变态反应药行业的变化。</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团队协作奖：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2570"/>
      <w:r>
        <w:rPr>
          <w:rFonts w:ascii="仿宋" w:eastAsia="仿宋" w:hAnsi="仿宋" w:cs="仿宋" w:hint="eastAsia"/>
          <w:sz w:val="28"/>
          <w:lang w:eastAsia="zh-CN"/>
        </w:rPr>
        <w:t>(三)、岗位薪酬体系设计</w:t>
      </w:r>
      <w:bookmarkEnd w:id="15"/>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6" w:name="_Toc8011"/>
      <w:r>
        <w:rPr>
          <w:rFonts w:ascii="仿宋" w:eastAsia="仿宋" w:hAnsi="仿宋" w:cs="仿宋" w:hint="eastAsia"/>
          <w:sz w:val="28"/>
          <w:lang w:eastAsia="zh-CN"/>
        </w:rPr>
        <w:t>(四)、绩效薪酬体系设计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差异化薪酬设计：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7" w:name="_Toc28285"/>
      <w:r>
        <w:rPr>
          <w:rFonts w:ascii="仿宋" w:eastAsia="仿宋" w:hAnsi="仿宋" w:cs="仿宋" w:hint="eastAsia"/>
          <w:sz w:val="28"/>
          <w:lang w:eastAsia="zh-CN"/>
        </w:rPr>
        <w:t>三、员工压力管理及应对措施</w:t>
      </w:r>
      <w:bookmarkEnd w:id="17"/>
    </w:p>
    <w:p>
      <w:pPr>
        <w:pStyle w:val="Heading2"/>
        <w:rPr>
          <w:rFonts w:ascii="仿宋" w:eastAsia="仿宋" w:hAnsi="仿宋" w:cs="仿宋" w:hint="eastAsia"/>
          <w:lang w:eastAsia="zh-CN"/>
        </w:rPr>
      </w:pPr>
      <w:bookmarkStart w:id="18" w:name="_Toc19431"/>
      <w:r>
        <w:rPr>
          <w:rFonts w:ascii="仿宋" w:eastAsia="仿宋" w:hAnsi="仿宋" w:cs="仿宋" w:hint="eastAsia"/>
          <w:lang w:eastAsia="zh-CN"/>
        </w:rPr>
        <w:t>(一)、压力对员工的影响及管理原则</w:t>
      </w:r>
      <w:bookmarkEnd w:id="18"/>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9" w:name="_Toc1810"/>
      <w:r>
        <w:rPr>
          <w:rFonts w:ascii="仿宋" w:eastAsia="仿宋" w:hAnsi="仿宋" w:cs="仿宋" w:hint="eastAsia"/>
          <w:sz w:val="28"/>
          <w:lang w:eastAsia="zh-CN"/>
        </w:rPr>
        <w:t>(二)、压力应对策略及其实施方案</w:t>
      </w:r>
      <w:bookmarkEnd w:id="19"/>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20" w:name="_Toc32263"/>
      <w:r>
        <w:rPr>
          <w:rFonts w:ascii="仿宋" w:eastAsia="仿宋" w:hAnsi="仿宋" w:cs="仿宋" w:hint="eastAsia"/>
          <w:sz w:val="28"/>
          <w:lang w:eastAsia="zh-CN"/>
        </w:rPr>
        <w:t>(三)、压力管理效果的评估及持续改进</w:t>
      </w:r>
      <w:bookmarkEnd w:id="20"/>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1" w:name="_Toc30649"/>
      <w:r>
        <w:rPr>
          <w:rFonts w:ascii="仿宋" w:eastAsia="仿宋" w:hAnsi="仿宋" w:cs="仿宋" w:hint="eastAsia"/>
          <w:sz w:val="28"/>
          <w:lang w:eastAsia="zh-CN"/>
        </w:rPr>
        <w:t>四、抗变态反应药行业背景分析</w:t>
      </w:r>
      <w:bookmarkEnd w:id="21"/>
    </w:p>
    <w:p>
      <w:pPr>
        <w:pStyle w:val="Heading2"/>
        <w:rPr>
          <w:rFonts w:ascii="仿宋" w:eastAsia="仿宋" w:hAnsi="仿宋" w:cs="仿宋" w:hint="eastAsia"/>
          <w:lang w:eastAsia="zh-CN"/>
        </w:rPr>
      </w:pPr>
      <w:bookmarkStart w:id="22" w:name="_Toc10019"/>
      <w:r>
        <w:rPr>
          <w:rFonts w:ascii="仿宋" w:eastAsia="仿宋" w:hAnsi="仿宋" w:cs="仿宋" w:hint="eastAsia"/>
          <w:lang w:eastAsia="zh-CN"/>
        </w:rPr>
        <w:t>(一)、抗变态反应药行业背景分析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抗变态反应药行业是一个充满活力且不断演变的领域。近年来，该抗变态反应药行业经历了显著的增长，这一增长主要受益于多方面的推动因素，尤其是技术创新和市场需求的持续增加。技术创新为抗变态反应药行业带来了新的商业模式和解决方案，而不断增长的市场需求则推动了抗变态反应药行业的整体扩张。这使得 抗变态反应药行业成为当前经济中备受关注的一个重要组成部分。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抗变态反应药行业的市场规模持续扩大，预计未来几年仍将保持良好的增长势头。这一趋势得益于多种因素，其中包括数字化转型、全球化市场和消费者需求的多样化。数字化转型推动了抗变态反应药行业内各个环节的效率提升，全球化市场为企业提供了更广阔的业务机会，而消费者需求的多样化则促使抗变态反应药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目前，抗变态反应药行业呈现激烈的竞争格局，主要由一些领先的企业主导市场。这些企业通常在创新、市场份额和客户忠诚度等方面表现出强大的竞争力。随着抗变态反应药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抗变态反应药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抗变态反应药行业发展的关键因素之一。新技术的引入，如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抗变态反应药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抗变态反应药行业仍然充满挑战和机遇。随着全球经济的发展和技术的不断进步，抗变态反应药行业参与者将面临着更多的发展机会。然而，需要时刻保持敏锐的市场洞察，灵活调整战略，以适应变化中的环境。对于 抗变态反应药行业的未来，持乐观但谨慎的态度，不断优化业务模式和提升核心竞争力是至关重要的。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3" w:name="_Toc23254"/>
      <w:r>
        <w:rPr>
          <w:rFonts w:ascii="仿宋" w:eastAsia="仿宋" w:hAnsi="仿宋" w:cs="仿宋" w:hint="eastAsia"/>
          <w:sz w:val="28"/>
          <w:lang w:eastAsia="zh-CN"/>
        </w:rPr>
        <w:t>五、员工职业生涯规划与发展</w:t>
      </w:r>
      <w:bookmarkEnd w:id="23"/>
    </w:p>
    <w:p>
      <w:pPr>
        <w:pStyle w:val="Heading2"/>
        <w:rPr>
          <w:rFonts w:ascii="仿宋" w:eastAsia="仿宋" w:hAnsi="仿宋" w:cs="仿宋" w:hint="eastAsia"/>
          <w:lang w:eastAsia="zh-CN"/>
        </w:rPr>
      </w:pPr>
      <w:bookmarkStart w:id="24" w:name="_Toc29590"/>
      <w:r>
        <w:rPr>
          <w:rFonts w:ascii="仿宋" w:eastAsia="仿宋" w:hAnsi="仿宋" w:cs="仿宋" w:hint="eastAsia"/>
          <w:lang w:eastAsia="zh-CN"/>
        </w:rPr>
        <w:t>(一)、职业生涯规划概述</w:t>
      </w:r>
      <w:bookmarkEnd w:id="24"/>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了解当前和未来的职业市场趋势，以及所处抗变态反应药行业的发展方向，有助于调整个人的职业规划，确保与市场需求保持一致。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5" w:name="_Toc24767"/>
      <w:r>
        <w:rPr>
          <w:rFonts w:ascii="仿宋" w:eastAsia="仿宋" w:hAnsi="仿宋" w:cs="仿宋" w:hint="eastAsia"/>
          <w:sz w:val="28"/>
          <w:lang w:eastAsia="zh-CN"/>
        </w:rPr>
        <w:t>(二)、基本原则与方法</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抗变态反应药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6" w:name="_Toc14908"/>
      <w:r>
        <w:rPr>
          <w:rFonts w:ascii="仿宋" w:eastAsia="仿宋" w:hAnsi="仿宋" w:cs="仿宋" w:hint="eastAsia"/>
          <w:sz w:val="28"/>
          <w:lang w:eastAsia="zh-CN"/>
        </w:rPr>
        <w:t>(三)、员工职业生涯管理</w:t>
      </w:r>
      <w:bookmarkEnd w:id="2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https://d.book118.com/546121233025010035</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抗变态反应药相关公司员工职业道路规划与管理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F51A73"/>
    <w:rsid w:val="3AF51A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546121233025010035"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2023-12-15T13:09:00Z</dcterms:created>
  <dcterms:modified xsi:type="dcterms:W3CDTF">2023-12-15T13:10:05Z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20A1AA43F10641D787F9E8B49AF26A8C_11</vt:lpwstr>
  </property>
  <property fmtid="{D5CDD505-2E9C-101B-9397-08002B2CF9AE}" pid="3" name="KSOProductBuildVer">
    <vt:lpwstr>2052-12.1.0.16120</vt:lpwstr>
  </property>
</Properties>
</file>