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r>
        <w:drawing>
          <wp:anchor distT="0" distB="0" distL="0" distR="0" simplePos="0" relativeHeight="251658240" behindDoc="0" locked="0" layoutInCell="1" allowOverlap="1">
            <wp:simplePos x="0" y="0"/>
            <wp:positionH relativeFrom="page">
              <wp:posOffset>0</wp:posOffset>
            </wp:positionH>
            <wp:positionV relativeFrom="page">
              <wp:posOffset>1168527</wp:posOffset>
            </wp:positionV>
            <wp:extent cx="11340845" cy="298437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1340845" cy="2984372"/>
                    </a:xfrm>
                    <a:prstGeom prst="rect">
                      <a:avLst/>
                    </a:prstGeom>
                  </pic:spPr>
                </pic:pic>
              </a:graphicData>
            </a:graphic>
          </wp:anchor>
        </w:drawing>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9"/>
        </w:rPr>
      </w:pPr>
    </w:p>
    <w:p>
      <w:pPr>
        <w:pStyle w:val="BodyText"/>
        <w:ind w:left="3780"/>
        <w:rPr>
          <w:rFonts w:ascii="Times New Roman"/>
          <w:sz w:val="20"/>
        </w:rPr>
      </w:pPr>
      <w:r>
        <w:rPr>
          <w:rFonts w:ascii="Times New Roman"/>
          <w:sz w:val="20"/>
        </w:rPr>
        <w:pict>
          <v:group id="_x0000_i1025" style="width:555pt;height:94pt;mso-position-horizontal-relative:char;mso-position-vertical-relative:line" coordorigin="0,0" coordsize="11100,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100;height:1880;position:absolute" stroked="f">
              <v:imagedata r:id="rId5" o:title=""/>
            </v:shape>
            <v:shapetype id="_x0000_t202" coordsize="21600,21600" o:spt="202" path="m,l,21600r21600,l21600,xe">
              <v:stroke joinstyle="miter"/>
              <v:path gradientshapeok="t" o:connecttype="rect"/>
            </v:shapetype>
            <v:shape id="_x0000_s1027" type="#_x0000_t202" style="width:7899;height:594;left:1595;position:absolute;top:118" filled="f" stroked="f">
              <v:textbox inset="0,0,0,0">
                <w:txbxContent>
                  <w:p>
                    <w:pPr>
                      <w:spacing w:before="0" w:line="594" w:lineRule="exact"/>
                      <w:ind w:left="0" w:right="0" w:firstLine="0"/>
                      <w:jc w:val="left"/>
                      <w:rPr>
                        <w:sz w:val="45"/>
                      </w:rPr>
                    </w:pPr>
                    <w:r>
                      <w:rPr>
                        <w:spacing w:val="39"/>
                        <w:sz w:val="45"/>
                      </w:rPr>
                      <w:t>良 好 卫 生 规 范 指 南</w:t>
                    </w:r>
                    <w:r>
                      <w:rPr>
                        <w:sz w:val="45"/>
                      </w:rPr>
                      <w:t>〔</w:t>
                    </w:r>
                    <w:r>
                      <w:rPr>
                        <w:spacing w:val="36"/>
                        <w:sz w:val="45"/>
                      </w:rPr>
                      <w:t>中 文 版</w:t>
                    </w:r>
                    <w:r>
                      <w:rPr>
                        <w:sz w:val="45"/>
                      </w:rPr>
                      <w:t>〕</w:t>
                    </w:r>
                  </w:p>
                </w:txbxContent>
              </v:textbox>
            </v:shape>
            <v:shape id="_x0000_s1028" type="#_x0000_t202" style="width:1420;height:497;left:785;position:absolute;top:1203" filled="f" stroked="f">
              <v:textbox inset="0,0,0,0">
                <w:txbxContent>
                  <w:p>
                    <w:pPr>
                      <w:spacing w:before="0" w:line="496" w:lineRule="exact"/>
                      <w:ind w:left="0" w:right="0" w:firstLine="0"/>
                      <w:jc w:val="left"/>
                      <w:rPr>
                        <w:rFonts w:ascii="Times New Roman"/>
                        <w:sz w:val="45"/>
                      </w:rPr>
                    </w:pPr>
                    <w:r>
                      <w:rPr>
                        <w:rFonts w:ascii="Times New Roman"/>
                        <w:sz w:val="45"/>
                      </w:rPr>
                      <w:t>GUIDE</w:t>
                    </w:r>
                  </w:p>
                </w:txbxContent>
              </v:textbox>
            </v:shape>
            <v:shape id="_x0000_s1029" type="#_x0000_t202" style="width:596;height:497;left:2631;position:absolute;top:1203" filled="f" stroked="f">
              <v:textbox inset="0,0,0,0">
                <w:txbxContent>
                  <w:p>
                    <w:pPr>
                      <w:spacing w:before="0" w:line="496" w:lineRule="exact"/>
                      <w:ind w:left="0" w:right="0" w:firstLine="0"/>
                      <w:jc w:val="left"/>
                      <w:rPr>
                        <w:rFonts w:ascii="Times New Roman"/>
                        <w:sz w:val="45"/>
                      </w:rPr>
                    </w:pPr>
                    <w:r>
                      <w:rPr>
                        <w:rFonts w:ascii="Times New Roman"/>
                        <w:sz w:val="45"/>
                      </w:rPr>
                      <w:t>OF</w:t>
                    </w:r>
                  </w:p>
                </w:txbxContent>
              </v:textbox>
            </v:shape>
            <v:shape id="_x0000_s1030" type="#_x0000_t202" style="width:1320;height:497;left:3656;position:absolute;top:1203" filled="f" stroked="f">
              <v:textbox inset="0,0,0,0">
                <w:txbxContent>
                  <w:p>
                    <w:pPr>
                      <w:spacing w:before="0" w:line="496" w:lineRule="exact"/>
                      <w:ind w:left="0" w:right="0" w:firstLine="0"/>
                      <w:jc w:val="left"/>
                      <w:rPr>
                        <w:rFonts w:ascii="Times New Roman"/>
                        <w:sz w:val="45"/>
                      </w:rPr>
                    </w:pPr>
                    <w:r>
                      <w:rPr>
                        <w:rFonts w:ascii="Times New Roman"/>
                        <w:sz w:val="45"/>
                      </w:rPr>
                      <w:t>GOOD</w:t>
                    </w:r>
                  </w:p>
                </w:txbxContent>
              </v:textbox>
            </v:shape>
            <v:shape id="_x0000_s1031" type="#_x0000_t202" style="width:2020;height:497;left:5404;position:absolute;top:1203" filled="f" stroked="f">
              <v:textbox inset="0,0,0,0">
                <w:txbxContent>
                  <w:p>
                    <w:pPr>
                      <w:spacing w:before="0" w:line="496" w:lineRule="exact"/>
                      <w:ind w:left="0" w:right="0" w:firstLine="0"/>
                      <w:jc w:val="left"/>
                      <w:rPr>
                        <w:rFonts w:ascii="Times New Roman"/>
                        <w:sz w:val="45"/>
                      </w:rPr>
                    </w:pPr>
                    <w:r>
                      <w:rPr>
                        <w:rFonts w:ascii="Times New Roman"/>
                        <w:sz w:val="45"/>
                      </w:rPr>
                      <w:t>HYGIENE</w:t>
                    </w:r>
                  </w:p>
                </w:txbxContent>
              </v:textbox>
            </v:shape>
            <v:shape id="_x0000_s1032" type="#_x0000_t202" style="width:2446;height:497;left:7854;position:absolute;top:1203" filled="f" stroked="f">
              <v:textbox inset="0,0,0,0">
                <w:txbxContent>
                  <w:p>
                    <w:pPr>
                      <w:spacing w:before="0" w:line="496" w:lineRule="exact"/>
                      <w:ind w:left="0" w:right="0" w:firstLine="0"/>
                      <w:jc w:val="left"/>
                      <w:rPr>
                        <w:rFonts w:ascii="Times New Roman"/>
                        <w:sz w:val="45"/>
                      </w:rPr>
                    </w:pPr>
                    <w:r>
                      <w:rPr>
                        <w:rFonts w:ascii="Times New Roman"/>
                        <w:sz w:val="45"/>
                      </w:rPr>
                      <w:t>PRACTICES</w:t>
                    </w:r>
                  </w:p>
                </w:txbxContent>
              </v:textbox>
            </v:shape>
            <w10:wrap type="none"/>
          </v:group>
        </w:pict>
      </w:r>
    </w:p>
    <w:p>
      <w:pPr>
        <w:pStyle w:val="BodyText"/>
        <w:rPr>
          <w:rFonts w:ascii="Times New Roman"/>
          <w:sz w:val="20"/>
        </w:rPr>
      </w:pPr>
    </w:p>
    <w:p>
      <w:pPr>
        <w:spacing w:before="202" w:line="379" w:lineRule="auto"/>
        <w:ind w:left="4363" w:right="4309" w:firstLine="374"/>
        <w:jc w:val="left"/>
        <w:rPr>
          <w:rFonts w:ascii="Times New Roman" w:eastAsia="Times New Roman"/>
          <w:sz w:val="31"/>
        </w:rPr>
      </w:pPr>
      <w:r>
        <w:rPr>
          <w:rFonts w:ascii="Times New Roman" w:eastAsia="Times New Roman"/>
          <w:sz w:val="31"/>
        </w:rPr>
        <w:t>1997</w:t>
      </w:r>
      <w:r>
        <w:rPr>
          <w:rFonts w:ascii="Times New Roman" w:eastAsia="Times New Roman"/>
          <w:spacing w:val="8"/>
          <w:sz w:val="31"/>
        </w:rPr>
        <w:t xml:space="preserve"> </w:t>
      </w:r>
      <w:r>
        <w:rPr>
          <w:sz w:val="31"/>
        </w:rPr>
        <w:t xml:space="preserve">年 </w:t>
      </w:r>
      <w:r>
        <w:rPr>
          <w:rFonts w:ascii="Times New Roman" w:eastAsia="Times New Roman"/>
          <w:sz w:val="31"/>
        </w:rPr>
        <w:t>4</w:t>
      </w:r>
      <w:r>
        <w:rPr>
          <w:rFonts w:ascii="Times New Roman" w:eastAsia="Times New Roman"/>
          <w:spacing w:val="8"/>
          <w:sz w:val="31"/>
        </w:rPr>
        <w:t xml:space="preserve"> </w:t>
      </w:r>
      <w:r>
        <w:rPr>
          <w:sz w:val="31"/>
        </w:rPr>
        <w:t>月英文版第一版</w:t>
      </w:r>
      <w:r>
        <w:rPr>
          <w:rFonts w:ascii="Times New Roman" w:eastAsia="Times New Roman"/>
          <w:sz w:val="31"/>
        </w:rPr>
        <w:t>/</w:t>
      </w:r>
      <w:r>
        <w:rPr>
          <w:rFonts w:ascii="Times New Roman" w:eastAsia="Times New Roman"/>
          <w:spacing w:val="13"/>
          <w:sz w:val="31"/>
        </w:rPr>
        <w:t xml:space="preserve"> </w:t>
      </w:r>
      <w:r>
        <w:rPr>
          <w:rFonts w:ascii="Times New Roman" w:eastAsia="Times New Roman"/>
          <w:sz w:val="31"/>
        </w:rPr>
        <w:t>First</w:t>
      </w:r>
      <w:r>
        <w:rPr>
          <w:rFonts w:ascii="Times New Roman" w:eastAsia="Times New Roman"/>
          <w:spacing w:val="12"/>
          <w:sz w:val="31"/>
        </w:rPr>
        <w:t xml:space="preserve"> </w:t>
      </w:r>
      <w:r>
        <w:rPr>
          <w:rFonts w:ascii="Times New Roman" w:eastAsia="Times New Roman"/>
          <w:sz w:val="31"/>
        </w:rPr>
        <w:t>releasing</w:t>
      </w:r>
      <w:r>
        <w:rPr>
          <w:rFonts w:ascii="Times New Roman" w:eastAsia="Times New Roman"/>
          <w:spacing w:val="12"/>
          <w:sz w:val="31"/>
        </w:rPr>
        <w:t xml:space="preserve"> </w:t>
      </w:r>
      <w:r>
        <w:rPr>
          <w:rFonts w:ascii="Times New Roman" w:eastAsia="Times New Roman"/>
          <w:sz w:val="31"/>
        </w:rPr>
        <w:t>in</w:t>
      </w:r>
      <w:r>
        <w:rPr>
          <w:rFonts w:ascii="Times New Roman" w:eastAsia="Times New Roman"/>
          <w:spacing w:val="12"/>
          <w:sz w:val="31"/>
        </w:rPr>
        <w:t xml:space="preserve"> </w:t>
      </w:r>
      <w:r>
        <w:rPr>
          <w:rFonts w:ascii="Times New Roman" w:eastAsia="Times New Roman"/>
          <w:sz w:val="31"/>
        </w:rPr>
        <w:t>English,</w:t>
      </w:r>
      <w:r>
        <w:rPr>
          <w:rFonts w:ascii="Times New Roman" w:eastAsia="Times New Roman"/>
          <w:spacing w:val="12"/>
          <w:sz w:val="31"/>
        </w:rPr>
        <w:t xml:space="preserve"> </w:t>
      </w:r>
      <w:r>
        <w:rPr>
          <w:rFonts w:ascii="Times New Roman" w:eastAsia="Times New Roman"/>
          <w:sz w:val="31"/>
        </w:rPr>
        <w:t>April</w:t>
      </w:r>
      <w:r>
        <w:rPr>
          <w:rFonts w:ascii="Times New Roman" w:eastAsia="Times New Roman"/>
          <w:spacing w:val="13"/>
          <w:sz w:val="31"/>
        </w:rPr>
        <w:t xml:space="preserve"> </w:t>
      </w:r>
      <w:r>
        <w:rPr>
          <w:rFonts w:ascii="Times New Roman" w:eastAsia="Times New Roman"/>
          <w:sz w:val="31"/>
        </w:rPr>
        <w:t>1997</w:t>
      </w:r>
      <w:r>
        <w:rPr>
          <w:rFonts w:ascii="Times New Roman" w:eastAsia="Times New Roman"/>
          <w:spacing w:val="1"/>
          <w:sz w:val="31"/>
        </w:rPr>
        <w:t xml:space="preserve"> </w:t>
      </w:r>
      <w:r>
        <w:rPr>
          <w:rFonts w:ascii="Times New Roman" w:eastAsia="Times New Roman"/>
          <w:sz w:val="31"/>
        </w:rPr>
        <w:t>1999</w:t>
      </w:r>
      <w:r>
        <w:rPr>
          <w:rFonts w:ascii="Times New Roman" w:eastAsia="Times New Roman"/>
          <w:spacing w:val="14"/>
          <w:sz w:val="31"/>
        </w:rPr>
        <w:t xml:space="preserve"> </w:t>
      </w:r>
      <w:r>
        <w:rPr>
          <w:spacing w:val="2"/>
          <w:sz w:val="31"/>
        </w:rPr>
        <w:t xml:space="preserve">年 </w:t>
      </w:r>
      <w:r>
        <w:rPr>
          <w:rFonts w:ascii="Times New Roman" w:eastAsia="Times New Roman"/>
          <w:sz w:val="31"/>
        </w:rPr>
        <w:t>8</w:t>
      </w:r>
      <w:r>
        <w:rPr>
          <w:rFonts w:ascii="Times New Roman" w:eastAsia="Times New Roman"/>
          <w:spacing w:val="15"/>
          <w:sz w:val="31"/>
        </w:rPr>
        <w:t xml:space="preserve"> </w:t>
      </w:r>
      <w:r>
        <w:rPr>
          <w:sz w:val="31"/>
        </w:rPr>
        <w:t>月英文版第一次修订</w:t>
      </w:r>
      <w:r>
        <w:rPr>
          <w:rFonts w:ascii="Times New Roman" w:eastAsia="Times New Roman"/>
          <w:sz w:val="31"/>
        </w:rPr>
        <w:t>/</w:t>
      </w:r>
      <w:r>
        <w:rPr>
          <w:rFonts w:ascii="Times New Roman" w:eastAsia="Times New Roman"/>
          <w:spacing w:val="18"/>
          <w:sz w:val="31"/>
        </w:rPr>
        <w:t xml:space="preserve"> </w:t>
      </w:r>
      <w:r>
        <w:rPr>
          <w:rFonts w:ascii="Times New Roman" w:eastAsia="Times New Roman"/>
          <w:sz w:val="31"/>
        </w:rPr>
        <w:t>First</w:t>
      </w:r>
      <w:r>
        <w:rPr>
          <w:rFonts w:ascii="Times New Roman" w:eastAsia="Times New Roman"/>
          <w:spacing w:val="18"/>
          <w:sz w:val="31"/>
        </w:rPr>
        <w:t xml:space="preserve"> </w:t>
      </w:r>
      <w:r>
        <w:rPr>
          <w:rFonts w:ascii="Times New Roman" w:eastAsia="Times New Roman"/>
          <w:sz w:val="31"/>
        </w:rPr>
        <w:t>revision</w:t>
      </w:r>
      <w:r>
        <w:rPr>
          <w:rFonts w:ascii="Times New Roman" w:eastAsia="Times New Roman"/>
          <w:spacing w:val="18"/>
          <w:sz w:val="31"/>
        </w:rPr>
        <w:t xml:space="preserve"> </w:t>
      </w:r>
      <w:r>
        <w:rPr>
          <w:rFonts w:ascii="Times New Roman" w:eastAsia="Times New Roman"/>
          <w:sz w:val="31"/>
        </w:rPr>
        <w:t>in</w:t>
      </w:r>
      <w:r>
        <w:rPr>
          <w:rFonts w:ascii="Times New Roman" w:eastAsia="Times New Roman"/>
          <w:spacing w:val="18"/>
          <w:sz w:val="31"/>
        </w:rPr>
        <w:t xml:space="preserve"> </w:t>
      </w:r>
      <w:r>
        <w:rPr>
          <w:rFonts w:ascii="Times New Roman" w:eastAsia="Times New Roman"/>
          <w:sz w:val="31"/>
        </w:rPr>
        <w:t>English,</w:t>
      </w:r>
      <w:r>
        <w:rPr>
          <w:rFonts w:ascii="Times New Roman" w:eastAsia="Times New Roman"/>
          <w:spacing w:val="18"/>
          <w:sz w:val="31"/>
        </w:rPr>
        <w:t xml:space="preserve"> </w:t>
      </w:r>
      <w:r>
        <w:rPr>
          <w:rFonts w:ascii="Times New Roman" w:eastAsia="Times New Roman"/>
          <w:sz w:val="31"/>
        </w:rPr>
        <w:t>August</w:t>
      </w:r>
      <w:r>
        <w:rPr>
          <w:rFonts w:ascii="Times New Roman" w:eastAsia="Times New Roman"/>
          <w:spacing w:val="18"/>
          <w:sz w:val="31"/>
        </w:rPr>
        <w:t xml:space="preserve"> </w:t>
      </w:r>
      <w:r>
        <w:rPr>
          <w:rFonts w:ascii="Times New Roman" w:eastAsia="Times New Roman"/>
          <w:sz w:val="31"/>
        </w:rPr>
        <w:t>1999</w:t>
      </w:r>
      <w:r>
        <w:rPr>
          <w:rFonts w:ascii="Times New Roman" w:eastAsia="Times New Roman"/>
          <w:spacing w:val="-74"/>
          <w:sz w:val="31"/>
        </w:rPr>
        <w:t xml:space="preserve"> </w:t>
      </w:r>
      <w:r>
        <w:rPr>
          <w:spacing w:val="-2"/>
          <w:sz w:val="31"/>
        </w:rPr>
        <w:t xml:space="preserve">本指南基于欧盟 </w:t>
      </w:r>
      <w:r>
        <w:rPr>
          <w:rFonts w:ascii="Times New Roman" w:eastAsia="Times New Roman"/>
          <w:sz w:val="31"/>
        </w:rPr>
        <w:t>93/43/EC</w:t>
      </w:r>
      <w:r>
        <w:rPr>
          <w:rFonts w:ascii="Times New Roman" w:eastAsia="Times New Roman"/>
          <w:spacing w:val="4"/>
          <w:sz w:val="31"/>
        </w:rPr>
        <w:t xml:space="preserve"> </w:t>
      </w:r>
      <w:r>
        <w:rPr>
          <w:sz w:val="31"/>
        </w:rPr>
        <w:t>的要求</w:t>
      </w:r>
      <w:r>
        <w:rPr>
          <w:rFonts w:ascii="Times New Roman" w:eastAsia="Times New Roman"/>
          <w:sz w:val="31"/>
        </w:rPr>
        <w:t>/</w:t>
      </w:r>
      <w:r>
        <w:rPr>
          <w:rFonts w:ascii="Times New Roman" w:eastAsia="Times New Roman"/>
          <w:spacing w:val="15"/>
          <w:sz w:val="31"/>
        </w:rPr>
        <w:t xml:space="preserve"> </w:t>
      </w:r>
      <w:r>
        <w:rPr>
          <w:rFonts w:ascii="Times New Roman" w:eastAsia="Times New Roman"/>
          <w:sz w:val="31"/>
        </w:rPr>
        <w:t>This</w:t>
      </w:r>
      <w:r>
        <w:rPr>
          <w:rFonts w:ascii="Times New Roman" w:eastAsia="Times New Roman"/>
          <w:spacing w:val="15"/>
          <w:sz w:val="31"/>
        </w:rPr>
        <w:t xml:space="preserve"> </w:t>
      </w:r>
      <w:r>
        <w:rPr>
          <w:rFonts w:ascii="Times New Roman" w:eastAsia="Times New Roman"/>
          <w:sz w:val="31"/>
        </w:rPr>
        <w:t>guide</w:t>
      </w:r>
      <w:r>
        <w:rPr>
          <w:rFonts w:ascii="Times New Roman" w:eastAsia="Times New Roman"/>
          <w:spacing w:val="15"/>
          <w:sz w:val="31"/>
        </w:rPr>
        <w:t xml:space="preserve"> </w:t>
      </w:r>
      <w:r>
        <w:rPr>
          <w:rFonts w:ascii="Times New Roman" w:eastAsia="Times New Roman"/>
          <w:sz w:val="31"/>
        </w:rPr>
        <w:t>is</w:t>
      </w:r>
      <w:r>
        <w:rPr>
          <w:rFonts w:ascii="Times New Roman" w:eastAsia="Times New Roman"/>
          <w:spacing w:val="16"/>
          <w:sz w:val="31"/>
        </w:rPr>
        <w:t xml:space="preserve"> </w:t>
      </w:r>
      <w:r>
        <w:rPr>
          <w:rFonts w:ascii="Times New Roman" w:eastAsia="Times New Roman"/>
          <w:sz w:val="31"/>
        </w:rPr>
        <w:t>based</w:t>
      </w:r>
      <w:r>
        <w:rPr>
          <w:rFonts w:ascii="Times New Roman" w:eastAsia="Times New Roman"/>
          <w:spacing w:val="15"/>
          <w:sz w:val="31"/>
        </w:rPr>
        <w:t xml:space="preserve"> </w:t>
      </w:r>
      <w:r>
        <w:rPr>
          <w:rFonts w:ascii="Times New Roman" w:eastAsia="Times New Roman"/>
          <w:sz w:val="31"/>
        </w:rPr>
        <w:t>on</w:t>
      </w:r>
      <w:r>
        <w:rPr>
          <w:rFonts w:ascii="Times New Roman" w:eastAsia="Times New Roman"/>
          <w:spacing w:val="15"/>
          <w:sz w:val="31"/>
        </w:rPr>
        <w:t xml:space="preserve"> </w:t>
      </w:r>
      <w:r>
        <w:rPr>
          <w:rFonts w:ascii="Times New Roman" w:eastAsia="Times New Roman"/>
          <w:sz w:val="31"/>
        </w:rPr>
        <w:t>93/43/EC</w:t>
      </w:r>
    </w:p>
    <w:p>
      <w:pPr>
        <w:pStyle w:val="BodyText"/>
        <w:rPr>
          <w:rFonts w:ascii="Times New Roman"/>
          <w:sz w:val="42"/>
        </w:rPr>
      </w:pPr>
    </w:p>
    <w:p>
      <w:pPr>
        <w:pStyle w:val="BodyText"/>
        <w:spacing w:before="1"/>
        <w:rPr>
          <w:rFonts w:ascii="Times New Roman"/>
          <w:sz w:val="48"/>
        </w:rPr>
      </w:pPr>
    </w:p>
    <w:p>
      <w:pPr>
        <w:spacing w:before="0"/>
        <w:ind w:left="2700" w:right="0" w:firstLine="0"/>
        <w:jc w:val="left"/>
        <w:rPr>
          <w:rFonts w:ascii="Times New Roman" w:eastAsia="Times New Roman"/>
          <w:sz w:val="31"/>
        </w:rPr>
      </w:pPr>
      <w:r>
        <w:rPr>
          <w:rFonts w:ascii="Times New Roman" w:eastAsia="Times New Roman"/>
          <w:sz w:val="31"/>
        </w:rPr>
        <w:t>CAOBISCO</w:t>
      </w:r>
      <w:r>
        <w:rPr>
          <w:rFonts w:ascii="Times New Roman" w:eastAsia="Times New Roman"/>
          <w:spacing w:val="23"/>
          <w:sz w:val="31"/>
        </w:rPr>
        <w:t xml:space="preserve"> </w:t>
      </w:r>
      <w:r>
        <w:rPr>
          <w:spacing w:val="-4"/>
          <w:sz w:val="31"/>
        </w:rPr>
        <w:t xml:space="preserve">是欧盟巧克力饼干和糖果行业联合会的简称。本组织 </w:t>
      </w:r>
      <w:r>
        <w:rPr>
          <w:rFonts w:ascii="Times New Roman" w:eastAsia="Times New Roman"/>
          <w:sz w:val="31"/>
        </w:rPr>
        <w:t>1959</w:t>
      </w:r>
      <w:r>
        <w:rPr>
          <w:rFonts w:ascii="Times New Roman" w:eastAsia="Times New Roman"/>
          <w:spacing w:val="24"/>
          <w:sz w:val="31"/>
        </w:rPr>
        <w:t xml:space="preserve"> </w:t>
      </w:r>
      <w:r>
        <w:rPr>
          <w:sz w:val="31"/>
        </w:rPr>
        <w:t>年成立于罗马，</w:t>
      </w:r>
      <w:r>
        <w:rPr>
          <w:rFonts w:ascii="Times New Roman" w:eastAsia="Times New Roman"/>
          <w:sz w:val="31"/>
        </w:rPr>
        <w:t>1985</w:t>
      </w:r>
    </w:p>
    <w:p>
      <w:pPr>
        <w:spacing w:before="302"/>
        <w:ind w:left="2700" w:right="0" w:firstLine="0"/>
        <w:jc w:val="left"/>
        <w:rPr>
          <w:sz w:val="31"/>
        </w:rPr>
      </w:pPr>
      <w:r>
        <w:rPr>
          <w:sz w:val="31"/>
        </w:rPr>
        <w:t>年起总部设在布鲁塞尔。</w:t>
      </w:r>
    </w:p>
    <w:p>
      <w:pPr>
        <w:spacing w:before="364" w:line="393" w:lineRule="auto"/>
        <w:ind w:left="2700" w:right="2691" w:firstLine="0"/>
        <w:jc w:val="left"/>
        <w:rPr>
          <w:sz w:val="31"/>
        </w:rPr>
      </w:pPr>
      <w:r>
        <w:rPr>
          <w:spacing w:val="2"/>
          <w:sz w:val="31"/>
        </w:rPr>
        <w:t>本组织代表着本行业里欧盟范围内外大约</w:t>
      </w:r>
      <w:r>
        <w:rPr>
          <w:rFonts w:ascii="Times New Roman" w:eastAsia="Times New Roman"/>
          <w:sz w:val="31"/>
        </w:rPr>
        <w:t>1800</w:t>
      </w:r>
      <w:r>
        <w:rPr>
          <w:rFonts w:ascii="Times New Roman" w:eastAsia="Times New Roman"/>
          <w:spacing w:val="76"/>
          <w:sz w:val="31"/>
        </w:rPr>
        <w:t xml:space="preserve"> </w:t>
      </w:r>
      <w:r>
        <w:rPr>
          <w:spacing w:val="7"/>
          <w:sz w:val="31"/>
        </w:rPr>
        <w:t xml:space="preserve">多家公司及其 </w:t>
      </w:r>
      <w:r>
        <w:rPr>
          <w:rFonts w:ascii="Times New Roman" w:eastAsia="Times New Roman"/>
          <w:sz w:val="31"/>
        </w:rPr>
        <w:t>25</w:t>
      </w:r>
      <w:r>
        <w:rPr>
          <w:rFonts w:ascii="Times New Roman" w:eastAsia="Times New Roman"/>
          <w:spacing w:val="76"/>
          <w:sz w:val="31"/>
        </w:rPr>
        <w:t xml:space="preserve"> </w:t>
      </w:r>
      <w:r>
        <w:rPr>
          <w:spacing w:val="-15"/>
          <w:sz w:val="31"/>
        </w:rPr>
        <w:t>万名直接雇员的利益。本组</w:t>
      </w:r>
      <w:r>
        <w:rPr>
          <w:spacing w:val="-1"/>
          <w:sz w:val="31"/>
        </w:rPr>
        <w:t xml:space="preserve">织内成员的年营业额到达 </w:t>
      </w:r>
      <w:r>
        <w:rPr>
          <w:rFonts w:ascii="Times New Roman" w:eastAsia="Times New Roman"/>
          <w:sz w:val="31"/>
        </w:rPr>
        <w:t>390</w:t>
      </w:r>
      <w:r>
        <w:rPr>
          <w:rFonts w:ascii="Times New Roman" w:eastAsia="Times New Roman"/>
          <w:spacing w:val="35"/>
          <w:sz w:val="31"/>
        </w:rPr>
        <w:t xml:space="preserve"> </w:t>
      </w:r>
      <w:r>
        <w:rPr>
          <w:sz w:val="31"/>
        </w:rPr>
        <w:t>亿欧元。本组织在欧盟范围内外享有信用，权威和赞誉。</w:t>
      </w:r>
    </w:p>
    <w:p>
      <w:pPr>
        <w:spacing w:before="0" w:line="569" w:lineRule="exact"/>
        <w:ind w:left="2700" w:right="0" w:firstLine="0"/>
        <w:jc w:val="left"/>
        <w:rPr>
          <w:sz w:val="31"/>
        </w:rPr>
      </w:pPr>
      <w:r>
        <w:rPr>
          <w:spacing w:val="14"/>
          <w:sz w:val="31"/>
        </w:rPr>
        <w:t>佳口集团是</w:t>
      </w:r>
      <w:r>
        <w:rPr>
          <w:rFonts w:ascii="Times New Roman" w:eastAsia="Times New Roman"/>
          <w:sz w:val="31"/>
        </w:rPr>
        <w:t>CAOBISCO</w:t>
      </w:r>
      <w:r>
        <w:rPr>
          <w:rFonts w:ascii="Times New Roman" w:eastAsia="Times New Roman"/>
          <w:spacing w:val="5"/>
          <w:sz w:val="31"/>
        </w:rPr>
        <w:t xml:space="preserve">    </w:t>
      </w:r>
      <w:r>
        <w:rPr>
          <w:sz w:val="31"/>
        </w:rPr>
        <w:t>组织的重要成员。本指南在佳口集团及其各下属公司内得到承受。</w:t>
      </w:r>
    </w:p>
    <w:p>
      <w:pPr>
        <w:pStyle w:val="BodyText"/>
        <w:spacing w:before="16"/>
        <w:rPr>
          <w:sz w:val="41"/>
        </w:rPr>
      </w:pPr>
    </w:p>
    <w:p>
      <w:pPr>
        <w:spacing w:before="0" w:line="314" w:lineRule="auto"/>
        <w:ind w:left="2700" w:right="2697" w:firstLine="0"/>
        <w:jc w:val="both"/>
        <w:rPr>
          <w:rFonts w:ascii="Times New Roman"/>
          <w:sz w:val="31"/>
        </w:rPr>
      </w:pPr>
      <w:r>
        <w:rPr>
          <w:rFonts w:ascii="Times New Roman"/>
          <w:sz w:val="31"/>
        </w:rPr>
        <w:t>CAOBISCO is Association of</w:t>
      </w:r>
      <w:r>
        <w:rPr>
          <w:rFonts w:ascii="Times New Roman"/>
          <w:spacing w:val="1"/>
          <w:sz w:val="31"/>
        </w:rPr>
        <w:t xml:space="preserve"> </w:t>
      </w:r>
      <w:r>
        <w:rPr>
          <w:rFonts w:ascii="Times New Roman"/>
          <w:sz w:val="31"/>
        </w:rPr>
        <w:t>the</w:t>
      </w:r>
      <w:r>
        <w:rPr>
          <w:rFonts w:ascii="Times New Roman"/>
          <w:spacing w:val="1"/>
          <w:sz w:val="31"/>
        </w:rPr>
        <w:t xml:space="preserve"> </w:t>
      </w:r>
      <w:r>
        <w:rPr>
          <w:rFonts w:ascii="Times New Roman"/>
          <w:sz w:val="31"/>
        </w:rPr>
        <w:t>Chocolate, Biscuit &amp; Confectionery Industries of</w:t>
      </w:r>
      <w:r>
        <w:rPr>
          <w:rFonts w:ascii="Times New Roman"/>
          <w:spacing w:val="1"/>
          <w:sz w:val="31"/>
        </w:rPr>
        <w:t xml:space="preserve"> </w:t>
      </w:r>
      <w:r>
        <w:rPr>
          <w:rFonts w:ascii="Times New Roman"/>
          <w:sz w:val="31"/>
        </w:rPr>
        <w:t>the</w:t>
      </w:r>
      <w:r>
        <w:rPr>
          <w:rFonts w:ascii="Times New Roman"/>
          <w:spacing w:val="77"/>
          <w:sz w:val="31"/>
        </w:rPr>
        <w:t xml:space="preserve"> </w:t>
      </w:r>
      <w:r>
        <w:rPr>
          <w:rFonts w:ascii="Times New Roman"/>
          <w:sz w:val="31"/>
        </w:rPr>
        <w:t>EU</w:t>
      </w:r>
      <w:r>
        <w:rPr>
          <w:rFonts w:ascii="Times New Roman"/>
          <w:spacing w:val="78"/>
          <w:sz w:val="31"/>
        </w:rPr>
        <w:t xml:space="preserve"> </w:t>
      </w:r>
      <w:r>
        <w:rPr>
          <w:rFonts w:ascii="Times New Roman"/>
          <w:sz w:val="31"/>
        </w:rPr>
        <w:t>in</w:t>
      </w:r>
      <w:r>
        <w:rPr>
          <w:rFonts w:ascii="Times New Roman"/>
          <w:spacing w:val="1"/>
          <w:sz w:val="31"/>
        </w:rPr>
        <w:t xml:space="preserve"> </w:t>
      </w:r>
      <w:r>
        <w:rPr>
          <w:rFonts w:ascii="Times New Roman"/>
          <w:sz w:val="31"/>
        </w:rPr>
        <w:t>short,</w:t>
      </w:r>
      <w:r>
        <w:rPr>
          <w:rFonts w:ascii="Times New Roman"/>
          <w:spacing w:val="9"/>
          <w:sz w:val="31"/>
        </w:rPr>
        <w:t xml:space="preserve"> </w:t>
      </w:r>
      <w:r>
        <w:rPr>
          <w:rFonts w:ascii="Times New Roman"/>
          <w:sz w:val="31"/>
        </w:rPr>
        <w:t>Founded</w:t>
      </w:r>
      <w:r>
        <w:rPr>
          <w:rFonts w:ascii="Times New Roman"/>
          <w:spacing w:val="9"/>
          <w:sz w:val="31"/>
        </w:rPr>
        <w:t xml:space="preserve"> </w:t>
      </w:r>
      <w:r>
        <w:rPr>
          <w:rFonts w:ascii="Times New Roman"/>
          <w:sz w:val="31"/>
        </w:rPr>
        <w:t>in</w:t>
      </w:r>
      <w:r>
        <w:rPr>
          <w:rFonts w:ascii="Times New Roman"/>
          <w:spacing w:val="9"/>
          <w:sz w:val="31"/>
        </w:rPr>
        <w:t xml:space="preserve"> </w:t>
      </w:r>
      <w:r>
        <w:rPr>
          <w:rFonts w:ascii="Times New Roman"/>
          <w:sz w:val="31"/>
        </w:rPr>
        <w:t>Rome</w:t>
      </w:r>
      <w:r>
        <w:rPr>
          <w:rFonts w:ascii="Times New Roman"/>
          <w:spacing w:val="9"/>
          <w:sz w:val="31"/>
        </w:rPr>
        <w:t xml:space="preserve"> </w:t>
      </w:r>
      <w:r>
        <w:rPr>
          <w:rFonts w:ascii="Times New Roman"/>
          <w:sz w:val="31"/>
        </w:rPr>
        <w:t>in</w:t>
      </w:r>
      <w:r>
        <w:rPr>
          <w:rFonts w:ascii="Times New Roman"/>
          <w:spacing w:val="9"/>
          <w:sz w:val="31"/>
        </w:rPr>
        <w:t xml:space="preserve"> </w:t>
      </w:r>
      <w:r>
        <w:rPr>
          <w:rFonts w:ascii="Times New Roman"/>
          <w:sz w:val="31"/>
        </w:rPr>
        <w:t>May</w:t>
      </w:r>
      <w:r>
        <w:rPr>
          <w:rFonts w:ascii="Times New Roman"/>
          <w:spacing w:val="9"/>
          <w:sz w:val="31"/>
        </w:rPr>
        <w:t xml:space="preserve"> </w:t>
      </w:r>
      <w:r>
        <w:rPr>
          <w:rFonts w:ascii="Times New Roman"/>
          <w:sz w:val="31"/>
        </w:rPr>
        <w:t>1959,</w:t>
      </w:r>
      <w:r>
        <w:rPr>
          <w:rFonts w:ascii="Times New Roman"/>
          <w:spacing w:val="9"/>
          <w:sz w:val="31"/>
        </w:rPr>
        <w:t xml:space="preserve"> </w:t>
      </w:r>
      <w:r>
        <w:rPr>
          <w:rFonts w:ascii="Times New Roman"/>
          <w:sz w:val="31"/>
        </w:rPr>
        <w:t>and</w:t>
      </w:r>
      <w:r>
        <w:rPr>
          <w:rFonts w:ascii="Times New Roman"/>
          <w:spacing w:val="9"/>
          <w:sz w:val="31"/>
        </w:rPr>
        <w:t xml:space="preserve"> </w:t>
      </w:r>
      <w:r>
        <w:rPr>
          <w:rFonts w:ascii="Times New Roman"/>
          <w:sz w:val="31"/>
        </w:rPr>
        <w:t>its</w:t>
      </w:r>
      <w:r>
        <w:rPr>
          <w:rFonts w:ascii="Times New Roman"/>
          <w:spacing w:val="9"/>
          <w:sz w:val="31"/>
        </w:rPr>
        <w:t xml:space="preserve"> </w:t>
      </w:r>
      <w:r>
        <w:rPr>
          <w:rFonts w:ascii="Times New Roman"/>
          <w:sz w:val="31"/>
        </w:rPr>
        <w:t>headquarter</w:t>
      </w:r>
      <w:r>
        <w:rPr>
          <w:rFonts w:ascii="Times New Roman"/>
          <w:spacing w:val="9"/>
          <w:sz w:val="31"/>
        </w:rPr>
        <w:t xml:space="preserve"> </w:t>
      </w:r>
      <w:r>
        <w:rPr>
          <w:rFonts w:ascii="Times New Roman"/>
          <w:sz w:val="31"/>
        </w:rPr>
        <w:t>is</w:t>
      </w:r>
      <w:r>
        <w:rPr>
          <w:rFonts w:ascii="Times New Roman"/>
          <w:spacing w:val="9"/>
          <w:sz w:val="31"/>
        </w:rPr>
        <w:t xml:space="preserve"> </w:t>
      </w:r>
      <w:r>
        <w:rPr>
          <w:rFonts w:ascii="Times New Roman"/>
          <w:sz w:val="31"/>
        </w:rPr>
        <w:t>settled</w:t>
      </w:r>
      <w:r>
        <w:rPr>
          <w:rFonts w:ascii="Times New Roman"/>
          <w:spacing w:val="9"/>
          <w:sz w:val="31"/>
        </w:rPr>
        <w:t xml:space="preserve"> </w:t>
      </w:r>
      <w:r>
        <w:rPr>
          <w:rFonts w:ascii="Times New Roman"/>
          <w:sz w:val="31"/>
        </w:rPr>
        <w:t>in</w:t>
      </w:r>
      <w:r>
        <w:rPr>
          <w:rFonts w:ascii="Times New Roman"/>
          <w:spacing w:val="9"/>
          <w:sz w:val="31"/>
        </w:rPr>
        <w:t xml:space="preserve"> </w:t>
      </w:r>
      <w:r>
        <w:rPr>
          <w:rFonts w:ascii="Times New Roman"/>
          <w:sz w:val="31"/>
        </w:rPr>
        <w:t>Brussels</w:t>
      </w:r>
      <w:r>
        <w:rPr>
          <w:rFonts w:ascii="Times New Roman"/>
          <w:spacing w:val="10"/>
          <w:sz w:val="31"/>
        </w:rPr>
        <w:t xml:space="preserve"> </w:t>
      </w:r>
      <w:r>
        <w:rPr>
          <w:rFonts w:ascii="Times New Roman"/>
          <w:sz w:val="31"/>
        </w:rPr>
        <w:t>from</w:t>
      </w:r>
      <w:r>
        <w:rPr>
          <w:rFonts w:ascii="Times New Roman"/>
          <w:spacing w:val="9"/>
          <w:sz w:val="31"/>
        </w:rPr>
        <w:t xml:space="preserve"> </w:t>
      </w:r>
      <w:r>
        <w:rPr>
          <w:rFonts w:ascii="Times New Roman"/>
          <w:sz w:val="31"/>
        </w:rPr>
        <w:t>1985.</w:t>
      </w:r>
    </w:p>
    <w:p>
      <w:pPr>
        <w:spacing w:before="2" w:line="314" w:lineRule="auto"/>
        <w:ind w:left="2700" w:right="2689" w:firstLine="0"/>
        <w:jc w:val="both"/>
        <w:rPr>
          <w:rFonts w:ascii="Times New Roman"/>
          <w:sz w:val="31"/>
        </w:rPr>
      </w:pPr>
      <w:r>
        <w:rPr>
          <w:rFonts w:ascii="Times New Roman"/>
          <w:sz w:val="31"/>
        </w:rPr>
        <w:t>It</w:t>
      </w:r>
      <w:r>
        <w:rPr>
          <w:rFonts w:ascii="Times New Roman"/>
          <w:spacing w:val="1"/>
          <w:sz w:val="31"/>
        </w:rPr>
        <w:t xml:space="preserve"> </w:t>
      </w:r>
      <w:r>
        <w:rPr>
          <w:rFonts w:ascii="Times New Roman"/>
          <w:sz w:val="31"/>
        </w:rPr>
        <w:t>represents</w:t>
      </w:r>
      <w:r>
        <w:rPr>
          <w:rFonts w:ascii="Times New Roman"/>
          <w:spacing w:val="1"/>
          <w:sz w:val="31"/>
        </w:rPr>
        <w:t xml:space="preserve"> </w:t>
      </w:r>
      <w:r>
        <w:rPr>
          <w:rFonts w:ascii="Times New Roman"/>
          <w:sz w:val="31"/>
        </w:rPr>
        <w:t>and</w:t>
      </w:r>
      <w:r>
        <w:rPr>
          <w:rFonts w:ascii="Times New Roman"/>
          <w:spacing w:val="1"/>
          <w:sz w:val="31"/>
        </w:rPr>
        <w:t xml:space="preserve"> </w:t>
      </w:r>
      <w:r>
        <w:rPr>
          <w:rFonts w:ascii="Times New Roman"/>
          <w:sz w:val="31"/>
        </w:rPr>
        <w:t>defends</w:t>
      </w:r>
      <w:r>
        <w:rPr>
          <w:rFonts w:ascii="Times New Roman"/>
          <w:spacing w:val="1"/>
          <w:sz w:val="31"/>
        </w:rPr>
        <w:t xml:space="preserve"> </w:t>
      </w:r>
      <w:r>
        <w:rPr>
          <w:rFonts w:ascii="Times New Roman"/>
          <w:sz w:val="31"/>
        </w:rPr>
        <w:t>these</w:t>
      </w:r>
      <w:r>
        <w:rPr>
          <w:rFonts w:ascii="Times New Roman"/>
          <w:spacing w:val="1"/>
          <w:sz w:val="31"/>
        </w:rPr>
        <w:t xml:space="preserve"> </w:t>
      </w:r>
      <w:r>
        <w:rPr>
          <w:rFonts w:ascii="Times New Roman"/>
          <w:sz w:val="31"/>
        </w:rPr>
        <w:t>interests</w:t>
      </w:r>
      <w:r>
        <w:rPr>
          <w:rFonts w:ascii="Times New Roman"/>
          <w:spacing w:val="1"/>
          <w:sz w:val="31"/>
        </w:rPr>
        <w:t xml:space="preserve"> </w:t>
      </w:r>
      <w:r>
        <w:rPr>
          <w:rFonts w:ascii="Times New Roman"/>
          <w:sz w:val="31"/>
        </w:rPr>
        <w:t>of</w:t>
      </w:r>
      <w:r>
        <w:rPr>
          <w:rFonts w:ascii="Times New Roman"/>
          <w:spacing w:val="1"/>
          <w:sz w:val="31"/>
        </w:rPr>
        <w:t xml:space="preserve"> </w:t>
      </w:r>
      <w:r>
        <w:rPr>
          <w:rFonts w:ascii="Times New Roman"/>
          <w:sz w:val="31"/>
        </w:rPr>
        <w:t>about</w:t>
      </w:r>
      <w:r>
        <w:rPr>
          <w:rFonts w:ascii="Times New Roman"/>
          <w:spacing w:val="1"/>
          <w:sz w:val="31"/>
        </w:rPr>
        <w:t xml:space="preserve"> </w:t>
      </w:r>
      <w:r>
        <w:rPr>
          <w:rFonts w:ascii="Times New Roman"/>
          <w:sz w:val="31"/>
        </w:rPr>
        <w:t>1800</w:t>
      </w:r>
      <w:r>
        <w:rPr>
          <w:rFonts w:ascii="Times New Roman"/>
          <w:spacing w:val="1"/>
          <w:sz w:val="31"/>
        </w:rPr>
        <w:t xml:space="preserve"> </w:t>
      </w:r>
      <w:r>
        <w:rPr>
          <w:rFonts w:ascii="Times New Roman"/>
          <w:sz w:val="31"/>
        </w:rPr>
        <w:t>companies</w:t>
      </w:r>
      <w:r>
        <w:rPr>
          <w:rFonts w:ascii="Times New Roman"/>
          <w:spacing w:val="1"/>
          <w:sz w:val="31"/>
        </w:rPr>
        <w:t xml:space="preserve"> </w:t>
      </w:r>
      <w:r>
        <w:rPr>
          <w:rFonts w:ascii="Times New Roman"/>
          <w:sz w:val="31"/>
        </w:rPr>
        <w:t>and</w:t>
      </w:r>
      <w:r>
        <w:rPr>
          <w:rFonts w:ascii="Times New Roman"/>
          <w:spacing w:val="1"/>
          <w:sz w:val="31"/>
        </w:rPr>
        <w:t xml:space="preserve"> </w:t>
      </w:r>
      <w:r>
        <w:rPr>
          <w:rFonts w:ascii="Times New Roman"/>
          <w:sz w:val="31"/>
        </w:rPr>
        <w:t>their</w:t>
      </w:r>
      <w:r>
        <w:rPr>
          <w:rFonts w:ascii="Times New Roman"/>
          <w:spacing w:val="1"/>
          <w:sz w:val="31"/>
        </w:rPr>
        <w:t xml:space="preserve"> </w:t>
      </w:r>
      <w:r>
        <w:rPr>
          <w:rFonts w:ascii="Times New Roman"/>
          <w:sz w:val="31"/>
        </w:rPr>
        <w:t>250,000</w:t>
      </w:r>
      <w:r>
        <w:rPr>
          <w:rFonts w:ascii="Times New Roman"/>
          <w:spacing w:val="1"/>
          <w:sz w:val="31"/>
        </w:rPr>
        <w:t xml:space="preserve"> </w:t>
      </w:r>
      <w:r>
        <w:rPr>
          <w:rFonts w:ascii="Times New Roman"/>
          <w:sz w:val="31"/>
        </w:rPr>
        <w:t>direct</w:t>
      </w:r>
      <w:r>
        <w:rPr>
          <w:rFonts w:ascii="Times New Roman"/>
          <w:spacing w:val="1"/>
          <w:sz w:val="31"/>
        </w:rPr>
        <w:t xml:space="preserve"> </w:t>
      </w:r>
      <w:r>
        <w:rPr>
          <w:rFonts w:ascii="Times New Roman"/>
          <w:sz w:val="31"/>
        </w:rPr>
        <w:t>employees. Its</w:t>
      </w:r>
      <w:r>
        <w:rPr>
          <w:rFonts w:ascii="Times New Roman"/>
          <w:spacing w:val="1"/>
          <w:sz w:val="31"/>
        </w:rPr>
        <w:t xml:space="preserve"> </w:t>
      </w:r>
      <w:r>
        <w:rPr>
          <w:rFonts w:ascii="Times New Roman"/>
          <w:sz w:val="31"/>
        </w:rPr>
        <w:t>members gained</w:t>
      </w:r>
      <w:r>
        <w:rPr>
          <w:rFonts w:ascii="Times New Roman"/>
          <w:spacing w:val="1"/>
          <w:sz w:val="31"/>
        </w:rPr>
        <w:t xml:space="preserve"> </w:t>
      </w:r>
      <w:r>
        <w:rPr>
          <w:rFonts w:ascii="Times New Roman"/>
          <w:sz w:val="31"/>
        </w:rPr>
        <w:t>more</w:t>
      </w:r>
      <w:r>
        <w:rPr>
          <w:rFonts w:ascii="Times New Roman"/>
          <w:spacing w:val="1"/>
          <w:sz w:val="31"/>
        </w:rPr>
        <w:t xml:space="preserve"> </w:t>
      </w:r>
      <w:r>
        <w:rPr>
          <w:rFonts w:ascii="Times New Roman"/>
          <w:sz w:val="31"/>
        </w:rPr>
        <w:t>than</w:t>
      </w:r>
      <w:r>
        <w:rPr>
          <w:rFonts w:ascii="Times New Roman"/>
          <w:spacing w:val="1"/>
          <w:sz w:val="31"/>
        </w:rPr>
        <w:t xml:space="preserve"> </w:t>
      </w:r>
      <w:r>
        <w:rPr>
          <w:rFonts w:ascii="Times New Roman"/>
          <w:sz w:val="31"/>
        </w:rPr>
        <w:t>39</w:t>
      </w:r>
      <w:r>
        <w:rPr>
          <w:rFonts w:ascii="Times New Roman"/>
          <w:spacing w:val="1"/>
          <w:sz w:val="31"/>
        </w:rPr>
        <w:t xml:space="preserve"> </w:t>
      </w:r>
      <w:r>
        <w:rPr>
          <w:rFonts w:ascii="Times New Roman"/>
          <w:sz w:val="31"/>
        </w:rPr>
        <w:t>billion</w:t>
      </w:r>
      <w:r>
        <w:rPr>
          <w:rFonts w:ascii="Times New Roman"/>
          <w:spacing w:val="1"/>
          <w:sz w:val="31"/>
        </w:rPr>
        <w:t xml:space="preserve"> </w:t>
      </w:r>
      <w:r>
        <w:rPr>
          <w:rFonts w:ascii="Times New Roman"/>
          <w:sz w:val="31"/>
        </w:rPr>
        <w:t>Euros</w:t>
      </w:r>
      <w:r>
        <w:rPr>
          <w:rFonts w:ascii="Times New Roman"/>
          <w:spacing w:val="1"/>
          <w:sz w:val="31"/>
        </w:rPr>
        <w:t xml:space="preserve"> </w:t>
      </w:r>
      <w:r>
        <w:rPr>
          <w:rFonts w:ascii="Times New Roman"/>
          <w:sz w:val="31"/>
        </w:rPr>
        <w:t>annual</w:t>
      </w:r>
      <w:r>
        <w:rPr>
          <w:rFonts w:ascii="Times New Roman"/>
          <w:spacing w:val="1"/>
          <w:sz w:val="31"/>
        </w:rPr>
        <w:t xml:space="preserve"> </w:t>
      </w:r>
      <w:r>
        <w:rPr>
          <w:rFonts w:ascii="Times New Roman"/>
          <w:sz w:val="31"/>
        </w:rPr>
        <w:t>turnover. CAOBISCO has</w:t>
      </w:r>
      <w:r>
        <w:rPr>
          <w:rFonts w:ascii="Times New Roman"/>
          <w:spacing w:val="1"/>
          <w:sz w:val="31"/>
        </w:rPr>
        <w:t xml:space="preserve"> </w:t>
      </w:r>
      <w:r>
        <w:rPr>
          <w:rFonts w:ascii="Times New Roman"/>
          <w:sz w:val="31"/>
        </w:rPr>
        <w:t>acquired</w:t>
      </w:r>
      <w:r>
        <w:rPr>
          <w:rFonts w:ascii="Times New Roman"/>
          <w:spacing w:val="4"/>
          <w:sz w:val="31"/>
        </w:rPr>
        <w:t xml:space="preserve"> </w:t>
      </w:r>
      <w:r>
        <w:rPr>
          <w:rFonts w:ascii="Times New Roman"/>
          <w:sz w:val="31"/>
        </w:rPr>
        <w:t>credibility,</w:t>
      </w:r>
      <w:r>
        <w:rPr>
          <w:rFonts w:ascii="Times New Roman"/>
          <w:spacing w:val="4"/>
          <w:sz w:val="31"/>
        </w:rPr>
        <w:t xml:space="preserve"> </w:t>
      </w:r>
      <w:r>
        <w:rPr>
          <w:rFonts w:ascii="Times New Roman"/>
          <w:sz w:val="31"/>
        </w:rPr>
        <w:t>authority</w:t>
      </w:r>
      <w:r>
        <w:rPr>
          <w:rFonts w:ascii="Times New Roman"/>
          <w:spacing w:val="4"/>
          <w:sz w:val="31"/>
        </w:rPr>
        <w:t xml:space="preserve"> </w:t>
      </w:r>
      <w:r>
        <w:rPr>
          <w:rFonts w:ascii="Times New Roman"/>
          <w:sz w:val="31"/>
        </w:rPr>
        <w:t>and</w:t>
      </w:r>
      <w:r>
        <w:rPr>
          <w:rFonts w:ascii="Times New Roman"/>
          <w:spacing w:val="5"/>
          <w:sz w:val="31"/>
        </w:rPr>
        <w:t xml:space="preserve"> </w:t>
      </w:r>
      <w:r>
        <w:rPr>
          <w:rFonts w:ascii="Times New Roman"/>
          <w:sz w:val="31"/>
        </w:rPr>
        <w:t>recognition</w:t>
      </w:r>
      <w:r>
        <w:rPr>
          <w:rFonts w:ascii="Times New Roman"/>
          <w:spacing w:val="4"/>
          <w:sz w:val="31"/>
        </w:rPr>
        <w:t xml:space="preserve"> </w:t>
      </w:r>
      <w:r>
        <w:rPr>
          <w:rFonts w:ascii="Times New Roman"/>
          <w:sz w:val="31"/>
        </w:rPr>
        <w:t>on</w:t>
      </w:r>
      <w:r>
        <w:rPr>
          <w:rFonts w:ascii="Times New Roman"/>
          <w:spacing w:val="4"/>
          <w:sz w:val="31"/>
        </w:rPr>
        <w:t xml:space="preserve"> </w:t>
      </w:r>
      <w:r>
        <w:rPr>
          <w:rFonts w:ascii="Times New Roman"/>
          <w:sz w:val="31"/>
        </w:rPr>
        <w:t>the</w:t>
      </w:r>
      <w:r>
        <w:rPr>
          <w:rFonts w:ascii="Times New Roman"/>
          <w:spacing w:val="4"/>
          <w:sz w:val="31"/>
        </w:rPr>
        <w:t xml:space="preserve"> </w:t>
      </w:r>
      <w:r>
        <w:rPr>
          <w:rFonts w:ascii="Times New Roman"/>
          <w:sz w:val="31"/>
        </w:rPr>
        <w:t>European</w:t>
      </w:r>
      <w:r>
        <w:rPr>
          <w:rFonts w:ascii="Times New Roman"/>
          <w:spacing w:val="5"/>
          <w:sz w:val="31"/>
        </w:rPr>
        <w:t xml:space="preserve"> </w:t>
      </w:r>
      <w:r>
        <w:rPr>
          <w:rFonts w:ascii="Times New Roman"/>
          <w:sz w:val="31"/>
        </w:rPr>
        <w:t>scene.</w:t>
      </w:r>
    </w:p>
    <w:p>
      <w:pPr>
        <w:spacing w:before="3" w:line="314" w:lineRule="auto"/>
        <w:ind w:left="2700" w:right="2767" w:firstLine="0"/>
        <w:jc w:val="both"/>
        <w:rPr>
          <w:rFonts w:ascii="Times New Roman"/>
          <w:sz w:val="31"/>
        </w:rPr>
      </w:pPr>
      <w:r>
        <w:rPr>
          <w:rFonts w:ascii="Times New Roman"/>
          <w:sz w:val="31"/>
        </w:rPr>
        <w:t>JOYCO</w:t>
      </w:r>
      <w:r>
        <w:rPr>
          <w:rFonts w:ascii="Times New Roman"/>
          <w:spacing w:val="16"/>
          <w:sz w:val="31"/>
        </w:rPr>
        <w:t xml:space="preserve"> </w:t>
      </w:r>
      <w:r>
        <w:rPr>
          <w:rFonts w:ascii="Times New Roman"/>
          <w:sz w:val="31"/>
        </w:rPr>
        <w:t>Group</w:t>
      </w:r>
      <w:r>
        <w:rPr>
          <w:rFonts w:ascii="Times New Roman"/>
          <w:spacing w:val="17"/>
          <w:sz w:val="31"/>
        </w:rPr>
        <w:t xml:space="preserve"> </w:t>
      </w:r>
      <w:r>
        <w:rPr>
          <w:rFonts w:ascii="Times New Roman"/>
          <w:sz w:val="31"/>
        </w:rPr>
        <w:t>is</w:t>
      </w:r>
      <w:r>
        <w:rPr>
          <w:rFonts w:ascii="Times New Roman"/>
          <w:spacing w:val="17"/>
          <w:sz w:val="31"/>
        </w:rPr>
        <w:t xml:space="preserve"> </w:t>
      </w:r>
      <w:r>
        <w:rPr>
          <w:rFonts w:ascii="Times New Roman"/>
          <w:sz w:val="31"/>
        </w:rPr>
        <w:t>one</w:t>
      </w:r>
      <w:r>
        <w:rPr>
          <w:rFonts w:ascii="Times New Roman"/>
          <w:spacing w:val="17"/>
          <w:sz w:val="31"/>
        </w:rPr>
        <w:t xml:space="preserve"> </w:t>
      </w:r>
      <w:r>
        <w:rPr>
          <w:rFonts w:ascii="Times New Roman"/>
          <w:sz w:val="31"/>
        </w:rPr>
        <w:t>of</w:t>
      </w:r>
      <w:r>
        <w:rPr>
          <w:rFonts w:ascii="Times New Roman"/>
          <w:spacing w:val="17"/>
          <w:sz w:val="31"/>
        </w:rPr>
        <w:t xml:space="preserve"> </w:t>
      </w:r>
      <w:r>
        <w:rPr>
          <w:rFonts w:ascii="Times New Roman"/>
          <w:sz w:val="31"/>
        </w:rPr>
        <w:t>the</w:t>
      </w:r>
      <w:r>
        <w:rPr>
          <w:rFonts w:ascii="Times New Roman"/>
          <w:spacing w:val="17"/>
          <w:sz w:val="31"/>
        </w:rPr>
        <w:t xml:space="preserve"> </w:t>
      </w:r>
      <w:r>
        <w:rPr>
          <w:rFonts w:ascii="Times New Roman"/>
          <w:sz w:val="31"/>
        </w:rPr>
        <w:t>most</w:t>
      </w:r>
      <w:r>
        <w:rPr>
          <w:rFonts w:ascii="Times New Roman"/>
          <w:spacing w:val="17"/>
          <w:sz w:val="31"/>
        </w:rPr>
        <w:t xml:space="preserve"> </w:t>
      </w:r>
      <w:r>
        <w:rPr>
          <w:rFonts w:ascii="Times New Roman"/>
          <w:sz w:val="31"/>
        </w:rPr>
        <w:t>important</w:t>
      </w:r>
      <w:r>
        <w:rPr>
          <w:rFonts w:ascii="Times New Roman"/>
          <w:spacing w:val="17"/>
          <w:sz w:val="31"/>
        </w:rPr>
        <w:t xml:space="preserve"> </w:t>
      </w:r>
      <w:r>
        <w:rPr>
          <w:rFonts w:ascii="Times New Roman"/>
          <w:sz w:val="31"/>
        </w:rPr>
        <w:t>members</w:t>
      </w:r>
      <w:r>
        <w:rPr>
          <w:rFonts w:ascii="Times New Roman"/>
          <w:spacing w:val="16"/>
          <w:sz w:val="31"/>
        </w:rPr>
        <w:t xml:space="preserve"> </w:t>
      </w:r>
      <w:r>
        <w:rPr>
          <w:rFonts w:ascii="Times New Roman"/>
          <w:sz w:val="31"/>
        </w:rPr>
        <w:t>of</w:t>
      </w:r>
      <w:r>
        <w:rPr>
          <w:rFonts w:ascii="Times New Roman"/>
          <w:spacing w:val="17"/>
          <w:sz w:val="31"/>
        </w:rPr>
        <w:t xml:space="preserve"> </w:t>
      </w:r>
      <w:r>
        <w:rPr>
          <w:rFonts w:ascii="Times New Roman"/>
          <w:sz w:val="31"/>
        </w:rPr>
        <w:t>CAOBISCO.</w:t>
      </w:r>
      <w:r>
        <w:rPr>
          <w:rFonts w:ascii="Times New Roman"/>
          <w:spacing w:val="17"/>
          <w:sz w:val="31"/>
        </w:rPr>
        <w:t xml:space="preserve"> </w:t>
      </w:r>
      <w:r>
        <w:rPr>
          <w:rFonts w:ascii="Times New Roman"/>
          <w:sz w:val="31"/>
        </w:rPr>
        <w:t>The</w:t>
      </w:r>
      <w:r>
        <w:rPr>
          <w:rFonts w:ascii="Times New Roman"/>
          <w:spacing w:val="17"/>
          <w:sz w:val="31"/>
        </w:rPr>
        <w:t xml:space="preserve"> </w:t>
      </w:r>
      <w:r>
        <w:rPr>
          <w:rFonts w:ascii="Times New Roman"/>
          <w:sz w:val="31"/>
        </w:rPr>
        <w:t>guide</w:t>
      </w:r>
      <w:r>
        <w:rPr>
          <w:rFonts w:ascii="Times New Roman"/>
          <w:spacing w:val="17"/>
          <w:sz w:val="31"/>
        </w:rPr>
        <w:t xml:space="preserve"> </w:t>
      </w:r>
      <w:r>
        <w:rPr>
          <w:rFonts w:ascii="Times New Roman"/>
          <w:sz w:val="31"/>
        </w:rPr>
        <w:t>shall</w:t>
      </w:r>
      <w:r>
        <w:rPr>
          <w:rFonts w:ascii="Times New Roman"/>
          <w:spacing w:val="17"/>
          <w:sz w:val="31"/>
        </w:rPr>
        <w:t xml:space="preserve"> </w:t>
      </w:r>
      <w:r>
        <w:rPr>
          <w:rFonts w:ascii="Times New Roman"/>
          <w:sz w:val="31"/>
        </w:rPr>
        <w:t>be</w:t>
      </w:r>
      <w:r>
        <w:rPr>
          <w:rFonts w:ascii="Times New Roman"/>
          <w:spacing w:val="17"/>
          <w:sz w:val="31"/>
        </w:rPr>
        <w:t xml:space="preserve"> </w:t>
      </w:r>
      <w:r>
        <w:rPr>
          <w:rFonts w:ascii="Times New Roman"/>
          <w:sz w:val="31"/>
        </w:rPr>
        <w:t>adopted</w:t>
      </w:r>
      <w:r>
        <w:rPr>
          <w:rFonts w:ascii="Times New Roman"/>
          <w:spacing w:val="-75"/>
          <w:sz w:val="31"/>
        </w:rPr>
        <w:t xml:space="preserve"> </w:t>
      </w:r>
      <w:r>
        <w:rPr>
          <w:rFonts w:ascii="Times New Roman"/>
          <w:sz w:val="31"/>
        </w:rPr>
        <w:t>in</w:t>
      </w:r>
      <w:r>
        <w:rPr>
          <w:rFonts w:ascii="Times New Roman"/>
          <w:spacing w:val="3"/>
          <w:sz w:val="31"/>
        </w:rPr>
        <w:t xml:space="preserve"> </w:t>
      </w:r>
      <w:r>
        <w:rPr>
          <w:rFonts w:ascii="Times New Roman"/>
          <w:sz w:val="31"/>
        </w:rPr>
        <w:t>all</w:t>
      </w:r>
      <w:r>
        <w:rPr>
          <w:rFonts w:ascii="Times New Roman"/>
          <w:spacing w:val="3"/>
          <w:sz w:val="31"/>
        </w:rPr>
        <w:t xml:space="preserve"> </w:t>
      </w:r>
      <w:r>
        <w:rPr>
          <w:rFonts w:ascii="Times New Roman"/>
          <w:sz w:val="31"/>
        </w:rPr>
        <w:t>the</w:t>
      </w:r>
      <w:r>
        <w:rPr>
          <w:rFonts w:ascii="Times New Roman"/>
          <w:spacing w:val="3"/>
          <w:sz w:val="31"/>
        </w:rPr>
        <w:t xml:space="preserve"> </w:t>
      </w:r>
      <w:r>
        <w:rPr>
          <w:rFonts w:ascii="Times New Roman"/>
          <w:sz w:val="31"/>
        </w:rPr>
        <w:t>subsidiary</w:t>
      </w:r>
      <w:r>
        <w:rPr>
          <w:rFonts w:ascii="Times New Roman"/>
          <w:spacing w:val="3"/>
          <w:sz w:val="31"/>
        </w:rPr>
        <w:t xml:space="preserve"> </w:t>
      </w:r>
      <w:r>
        <w:rPr>
          <w:rFonts w:ascii="Times New Roman"/>
          <w:sz w:val="31"/>
        </w:rPr>
        <w:t>companies</w:t>
      </w:r>
      <w:r>
        <w:rPr>
          <w:rFonts w:ascii="Times New Roman"/>
          <w:spacing w:val="3"/>
          <w:sz w:val="31"/>
        </w:rPr>
        <w:t xml:space="preserve"> </w:t>
      </w:r>
      <w:r>
        <w:rPr>
          <w:rFonts w:ascii="Times New Roman"/>
          <w:sz w:val="31"/>
        </w:rPr>
        <w:t>of</w:t>
      </w:r>
      <w:r>
        <w:rPr>
          <w:rFonts w:ascii="Times New Roman"/>
          <w:spacing w:val="3"/>
          <w:sz w:val="31"/>
        </w:rPr>
        <w:t xml:space="preserve"> </w:t>
      </w:r>
      <w:r>
        <w:rPr>
          <w:rFonts w:ascii="Times New Roman"/>
          <w:sz w:val="31"/>
        </w:rPr>
        <w:t>JOYCO</w:t>
      </w:r>
      <w:r>
        <w:rPr>
          <w:rFonts w:ascii="Times New Roman"/>
          <w:spacing w:val="3"/>
          <w:sz w:val="31"/>
        </w:rPr>
        <w:t xml:space="preserve"> </w:t>
      </w:r>
      <w:r>
        <w:rPr>
          <w:rFonts w:ascii="Times New Roman"/>
          <w:sz w:val="31"/>
        </w:rPr>
        <w:t>Group</w:t>
      </w:r>
      <w:r>
        <w:rPr>
          <w:rFonts w:ascii="Times New Roman"/>
          <w:spacing w:val="3"/>
          <w:sz w:val="31"/>
        </w:rPr>
        <w:t xml:space="preserve"> </w:t>
      </w:r>
      <w:r>
        <w:rPr>
          <w:rFonts w:ascii="Times New Roman"/>
          <w:sz w:val="31"/>
        </w:rPr>
        <w:t>and</w:t>
      </w:r>
      <w:r>
        <w:rPr>
          <w:rFonts w:ascii="Times New Roman"/>
          <w:spacing w:val="3"/>
          <w:sz w:val="31"/>
        </w:rPr>
        <w:t xml:space="preserve"> </w:t>
      </w:r>
      <w:r>
        <w:rPr>
          <w:rFonts w:ascii="Times New Roman"/>
          <w:sz w:val="31"/>
        </w:rPr>
        <w:t>itself.</w:t>
      </w:r>
    </w:p>
    <w:p>
      <w:pPr>
        <w:spacing w:after="0" w:line="314" w:lineRule="auto"/>
        <w:jc w:val="both"/>
        <w:rPr>
          <w:rFonts w:ascii="Times New Roman"/>
          <w:sz w:val="31"/>
        </w:rPr>
        <w:sectPr>
          <w:type w:val="continuous"/>
          <w:pgSz w:w="17860" w:h="25260"/>
          <w:pgMar w:top="1820" w:right="0" w:bottom="280" w:left="0" w:header="708" w:footer="708"/>
          <w:cols w:space="708"/>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23"/>
        </w:rPr>
      </w:pPr>
    </w:p>
    <w:p>
      <w:pPr>
        <w:spacing w:before="26"/>
        <w:ind w:left="2700" w:right="0" w:firstLine="0"/>
        <w:jc w:val="left"/>
        <w:rPr>
          <w:rFonts w:ascii="Times New Roman" w:eastAsia="Times New Roman"/>
          <w:sz w:val="31"/>
        </w:rPr>
      </w:pPr>
      <w:r>
        <w:rPr>
          <w:spacing w:val="-41"/>
          <w:sz w:val="31"/>
        </w:rPr>
        <w:t>佳口食品</w:t>
      </w:r>
      <w:r>
        <w:rPr>
          <w:sz w:val="31"/>
        </w:rPr>
        <w:t>〔中国</w:t>
      </w:r>
      <w:r>
        <w:rPr>
          <w:spacing w:val="-166"/>
          <w:sz w:val="31"/>
        </w:rPr>
        <w:t>〕</w:t>
      </w:r>
      <w:r>
        <w:rPr>
          <w:spacing w:val="3"/>
          <w:sz w:val="31"/>
        </w:rPr>
        <w:t>中文版翻译于</w:t>
      </w:r>
      <w:r>
        <w:rPr>
          <w:rFonts w:ascii="Times New Roman" w:eastAsia="Times New Roman"/>
          <w:sz w:val="31"/>
        </w:rPr>
        <w:t>2023</w:t>
      </w:r>
      <w:r>
        <w:rPr>
          <w:rFonts w:ascii="Times New Roman" w:eastAsia="Times New Roman"/>
          <w:spacing w:val="-10"/>
          <w:sz w:val="31"/>
        </w:rPr>
        <w:t xml:space="preserve"> </w:t>
      </w:r>
      <w:r>
        <w:rPr>
          <w:spacing w:val="50"/>
          <w:sz w:val="31"/>
        </w:rPr>
        <w:t>年</w:t>
      </w:r>
      <w:r>
        <w:rPr>
          <w:rFonts w:ascii="Times New Roman" w:eastAsia="Times New Roman"/>
          <w:sz w:val="31"/>
        </w:rPr>
        <w:t>5</w:t>
      </w:r>
      <w:r>
        <w:rPr>
          <w:rFonts w:ascii="Times New Roman" w:eastAsia="Times New Roman"/>
          <w:spacing w:val="-9"/>
          <w:sz w:val="31"/>
        </w:rPr>
        <w:t xml:space="preserve"> </w:t>
      </w:r>
      <w:r>
        <w:rPr>
          <w:sz w:val="31"/>
        </w:rPr>
        <w:t>月</w:t>
      </w:r>
      <w:r>
        <w:rPr>
          <w:rFonts w:ascii="Times New Roman" w:eastAsia="Times New Roman"/>
          <w:sz w:val="31"/>
        </w:rPr>
        <w:t>/Translated</w:t>
      </w:r>
      <w:r>
        <w:rPr>
          <w:rFonts w:ascii="Times New Roman" w:eastAsia="Times New Roman"/>
          <w:spacing w:val="37"/>
          <w:sz w:val="31"/>
        </w:rPr>
        <w:t xml:space="preserve"> </w:t>
      </w:r>
      <w:r>
        <w:rPr>
          <w:rFonts w:ascii="Times New Roman" w:eastAsia="Times New Roman"/>
          <w:sz w:val="31"/>
        </w:rPr>
        <w:t>by</w:t>
      </w:r>
      <w:r>
        <w:rPr>
          <w:rFonts w:ascii="Times New Roman" w:eastAsia="Times New Roman"/>
          <w:spacing w:val="37"/>
          <w:sz w:val="31"/>
        </w:rPr>
        <w:t xml:space="preserve"> </w:t>
      </w:r>
      <w:r>
        <w:rPr>
          <w:rFonts w:ascii="Times New Roman" w:eastAsia="Times New Roman"/>
          <w:sz w:val="31"/>
        </w:rPr>
        <w:t>JOYCO</w:t>
      </w:r>
      <w:r>
        <w:rPr>
          <w:rFonts w:ascii="Times New Roman" w:eastAsia="Times New Roman"/>
          <w:spacing w:val="38"/>
          <w:sz w:val="31"/>
        </w:rPr>
        <w:t xml:space="preserve"> </w:t>
      </w:r>
      <w:r>
        <w:rPr>
          <w:rFonts w:ascii="Times New Roman" w:eastAsia="Times New Roman"/>
          <w:sz w:val="31"/>
        </w:rPr>
        <w:t>China</w:t>
      </w:r>
      <w:r>
        <w:rPr>
          <w:rFonts w:ascii="Times New Roman" w:eastAsia="Times New Roman"/>
          <w:spacing w:val="37"/>
          <w:sz w:val="31"/>
        </w:rPr>
        <w:t xml:space="preserve"> </w:t>
      </w:r>
      <w:r>
        <w:rPr>
          <w:rFonts w:ascii="Times New Roman" w:eastAsia="Times New Roman"/>
          <w:sz w:val="31"/>
        </w:rPr>
        <w:t>on</w:t>
      </w:r>
      <w:r>
        <w:rPr>
          <w:rFonts w:ascii="Times New Roman" w:eastAsia="Times New Roman"/>
          <w:spacing w:val="38"/>
          <w:sz w:val="31"/>
        </w:rPr>
        <w:t xml:space="preserve"> </w:t>
      </w:r>
      <w:r>
        <w:rPr>
          <w:rFonts w:ascii="Times New Roman" w:eastAsia="Times New Roman"/>
          <w:sz w:val="31"/>
        </w:rPr>
        <w:t>May</w:t>
      </w:r>
      <w:r>
        <w:rPr>
          <w:rFonts w:ascii="Times New Roman" w:eastAsia="Times New Roman"/>
          <w:spacing w:val="37"/>
          <w:sz w:val="31"/>
        </w:rPr>
        <w:t xml:space="preserve"> </w:t>
      </w:r>
      <w:r>
        <w:rPr>
          <w:rFonts w:ascii="Times New Roman" w:eastAsia="Times New Roman"/>
          <w:sz w:val="31"/>
        </w:rPr>
        <w:t>2023</w:t>
      </w:r>
    </w:p>
    <w:p>
      <w:pPr>
        <w:pStyle w:val="BodyText"/>
        <w:rPr>
          <w:rFonts w:ascii="Times New Roman"/>
          <w:sz w:val="42"/>
        </w:rPr>
      </w:pPr>
    </w:p>
    <w:p>
      <w:pPr>
        <w:pStyle w:val="BodyText"/>
        <w:rPr>
          <w:rFonts w:ascii="Times New Roman"/>
          <w:sz w:val="42"/>
        </w:rPr>
      </w:pPr>
    </w:p>
    <w:p>
      <w:pPr>
        <w:tabs>
          <w:tab w:val="left" w:pos="6481"/>
          <w:tab w:val="left" w:pos="11521"/>
        </w:tabs>
        <w:spacing w:before="335"/>
        <w:ind w:left="2700" w:right="0" w:firstLine="0"/>
        <w:jc w:val="left"/>
        <w:rPr>
          <w:sz w:val="31"/>
        </w:rPr>
      </w:pPr>
      <w:r>
        <w:rPr>
          <w:sz w:val="31"/>
        </w:rPr>
        <w:t>确</w:t>
      </w:r>
      <w:r>
        <w:rPr>
          <w:spacing w:val="75"/>
          <w:sz w:val="31"/>
        </w:rPr>
        <w:t>认</w:t>
      </w:r>
      <w:r>
        <w:rPr>
          <w:rFonts w:ascii="Times New Roman" w:eastAsia="Times New Roman"/>
          <w:sz w:val="31"/>
        </w:rPr>
        <w:t>Confirmed:</w:t>
        <w:tab/>
      </w:r>
      <w:r>
        <w:rPr>
          <w:sz w:val="31"/>
        </w:rPr>
        <w:t>校</w:t>
      </w:r>
      <w:r>
        <w:rPr>
          <w:spacing w:val="75"/>
          <w:sz w:val="31"/>
        </w:rPr>
        <w:t>对</w:t>
      </w:r>
      <w:r>
        <w:rPr>
          <w:rFonts w:ascii="Times New Roman" w:eastAsia="Times New Roman"/>
          <w:sz w:val="31"/>
        </w:rPr>
        <w:t>Checked:</w:t>
      </w:r>
      <w:r>
        <w:rPr>
          <w:rFonts w:ascii="Times New Roman" w:eastAsia="Times New Roman"/>
          <w:spacing w:val="105"/>
          <w:sz w:val="31"/>
        </w:rPr>
        <w:t xml:space="preserve"> </w:t>
      </w:r>
      <w:r>
        <w:rPr>
          <w:sz w:val="31"/>
        </w:rPr>
        <w:t>陈同林，周秋平</w:t>
        <w:tab/>
        <w:t>翻</w:t>
      </w:r>
      <w:r>
        <w:rPr>
          <w:spacing w:val="75"/>
          <w:sz w:val="31"/>
        </w:rPr>
        <w:t>译</w:t>
      </w:r>
      <w:r>
        <w:rPr>
          <w:rFonts w:ascii="Times New Roman" w:eastAsia="Times New Roman"/>
          <w:sz w:val="31"/>
        </w:rPr>
        <w:t>Translated:</w:t>
      </w:r>
      <w:r>
        <w:rPr>
          <w:rFonts w:ascii="Times New Roman" w:eastAsia="Times New Roman"/>
          <w:spacing w:val="6"/>
          <w:sz w:val="31"/>
        </w:rPr>
        <w:t xml:space="preserve"> </w:t>
      </w:r>
      <w:r>
        <w:rPr>
          <w:sz w:val="31"/>
        </w:rPr>
        <w:t>焦炀</w:t>
      </w:r>
    </w:p>
    <w:p>
      <w:pPr>
        <w:pStyle w:val="BodyText"/>
        <w:rPr>
          <w:sz w:val="20"/>
        </w:rPr>
      </w:pPr>
    </w:p>
    <w:p>
      <w:pPr>
        <w:pStyle w:val="BodyText"/>
        <w:spacing w:before="8"/>
        <w:rPr>
          <w:sz w:val="14"/>
        </w:rPr>
      </w:pPr>
      <w:r>
        <w:pict>
          <v:group id="_x0000_s1033" style="width:642pt;height:49pt;margin-top:15.28pt;margin-left:126pt;mso-position-horizontal-relative:page;mso-wrap-distance-left:0;mso-wrap-distance-right:0;position:absolute;z-index:-251657216" coordorigin="2520,306" coordsize="12840,980">
            <v:shape id="_x0000_s1034" type="#_x0000_t75" style="width:12840;height:980;left:2520;position:absolute;top:305" stroked="f">
              <v:imagedata r:id="rId6" o:title=""/>
            </v:shape>
            <v:shape id="_x0000_s1035" type="#_x0000_t202" style="width:12840;height:980;left:2520;position:absolute;top:305" filled="f" stroked="f">
              <v:textbox inset="0,0,0,0">
                <w:txbxContent>
                  <w:p>
                    <w:pPr>
                      <w:spacing w:before="160"/>
                      <w:ind w:left="5462" w:right="0" w:firstLine="0"/>
                      <w:jc w:val="left"/>
                      <w:rPr>
                        <w:rFonts w:ascii="隶书" w:eastAsia="隶书" w:hint="eastAsia"/>
                        <w:b/>
                        <w:sz w:val="42"/>
                      </w:rPr>
                    </w:pPr>
                    <w:r>
                      <w:rPr>
                        <w:rFonts w:ascii="隶书" w:eastAsia="隶书" w:hint="eastAsia"/>
                        <w:b/>
                        <w:sz w:val="42"/>
                      </w:rPr>
                      <w:t>1</w:t>
                    </w:r>
                    <w:r>
                      <w:rPr>
                        <w:rFonts w:ascii="隶书" w:eastAsia="隶书" w:hint="eastAsia"/>
                        <w:b/>
                        <w:spacing w:val="-2"/>
                        <w:sz w:val="42"/>
                      </w:rPr>
                      <w:t>． 介 绍</w:t>
                    </w:r>
                  </w:p>
                </w:txbxContent>
              </v:textbox>
            </v:shape>
            <w10:wrap type="topAndBottom"/>
          </v:group>
        </w:pict>
      </w:r>
    </w:p>
    <w:p>
      <w:pPr>
        <w:pStyle w:val="BodyText"/>
        <w:spacing w:before="4"/>
        <w:rPr>
          <w:sz w:val="26"/>
        </w:rPr>
      </w:pPr>
    </w:p>
    <w:p>
      <w:pPr>
        <w:pStyle w:val="BodyText"/>
        <w:spacing w:before="6" w:line="338" w:lineRule="auto"/>
        <w:ind w:left="2700" w:right="2697"/>
        <w:jc w:val="both"/>
      </w:pPr>
      <w:r>
        <w:rPr>
          <w:spacing w:val="-7"/>
        </w:rPr>
        <w:t>欧盟成员国对食品的卫生和安全生产制定了具体的条例。这些条例并不意味着能</w:t>
      </w:r>
      <w:r>
        <w:rPr>
          <w:spacing w:val="-11"/>
        </w:rPr>
        <w:t>够改进食品的质量，而是着眼于降低消费者所面临危害其安康的物理、化学和生</w:t>
      </w:r>
      <w:r>
        <w:t>物的风险。</w:t>
      </w:r>
    </w:p>
    <w:p>
      <w:pPr>
        <w:pStyle w:val="BodyText"/>
        <w:spacing w:before="8"/>
        <w:rPr>
          <w:sz w:val="25"/>
        </w:rPr>
      </w:pPr>
    </w:p>
    <w:p>
      <w:pPr>
        <w:pStyle w:val="BodyText"/>
        <w:ind w:left="2700"/>
      </w:pPr>
      <w:r>
        <w:t>欧洲委员会之下属农产品委员会已经针对动物来源的产品制订了特地的条例。</w:t>
      </w:r>
    </w:p>
    <w:p>
      <w:pPr>
        <w:pStyle w:val="BodyText"/>
        <w:spacing w:before="345"/>
        <w:ind w:left="2700"/>
      </w:pPr>
      <w:r>
        <w:rPr>
          <w:rFonts w:ascii="Times New Roman" w:eastAsia="Times New Roman"/>
        </w:rPr>
        <w:t>93/43/EC</w:t>
      </w:r>
      <w:r>
        <w:rPr>
          <w:rFonts w:ascii="Times New Roman" w:eastAsia="Times New Roman"/>
          <w:spacing w:val="1"/>
        </w:rPr>
        <w:t xml:space="preserve"> </w:t>
      </w:r>
      <w:r>
        <w:t>指令能使更多的企业关注食品安全。</w:t>
      </w:r>
    </w:p>
    <w:p>
      <w:pPr>
        <w:pStyle w:val="BodyText"/>
        <w:spacing w:before="5"/>
      </w:pPr>
    </w:p>
    <w:p>
      <w:pPr>
        <w:pStyle w:val="BodyText"/>
        <w:spacing w:line="338" w:lineRule="auto"/>
        <w:ind w:left="2700" w:right="2696"/>
        <w:jc w:val="both"/>
      </w:pPr>
      <w:r>
        <w:rPr>
          <w:spacing w:val="-13"/>
        </w:rPr>
        <w:t xml:space="preserve">在 </w:t>
      </w:r>
      <w:r>
        <w:rPr>
          <w:rFonts w:ascii="Times New Roman" w:eastAsia="Times New Roman"/>
        </w:rPr>
        <w:t>93/43/EC</w:t>
      </w:r>
      <w:r>
        <w:rPr>
          <w:rFonts w:ascii="Times New Roman" w:eastAsia="Times New Roman"/>
          <w:spacing w:val="-7"/>
        </w:rPr>
        <w:t xml:space="preserve"> </w:t>
      </w:r>
      <w:r>
        <w:rPr>
          <w:spacing w:val="-22"/>
        </w:rPr>
        <w:t xml:space="preserve">指令的根底上，代表欧洲巧克力、饼干和糖果工业利益的 </w:t>
      </w:r>
      <w:r>
        <w:rPr>
          <w:rFonts w:ascii="Times New Roman" w:eastAsia="Times New Roman"/>
        </w:rPr>
        <w:t>CAOBISCO</w:t>
      </w:r>
      <w:r>
        <w:rPr>
          <w:rFonts w:ascii="Times New Roman" w:eastAsia="Times New Roman"/>
          <w:spacing w:val="-88"/>
        </w:rPr>
        <w:t xml:space="preserve"> </w:t>
      </w:r>
      <w:r>
        <w:rPr>
          <w:spacing w:val="-12"/>
        </w:rPr>
        <w:t>组织，为了对其成员在生产过程中保证安全，消退对消费者安康的威逼，为此建</w:t>
      </w:r>
      <w:r>
        <w:rPr>
          <w:spacing w:val="-11"/>
        </w:rPr>
        <w:t>立了相应的条例。由于具体的质量要求在各个不同公司的状况有异，因此这局部</w:t>
      </w:r>
      <w:r>
        <w:t>内容在文件中省略了。</w:t>
      </w:r>
    </w:p>
    <w:p>
      <w:pPr>
        <w:pStyle w:val="BodyText"/>
        <w:spacing w:before="9"/>
        <w:rPr>
          <w:sz w:val="25"/>
        </w:rPr>
      </w:pPr>
    </w:p>
    <w:p>
      <w:pPr>
        <w:pStyle w:val="BodyText"/>
        <w:ind w:left="2700"/>
      </w:pPr>
      <w:r>
        <w:t>此指南包括两个局部：</w:t>
      </w:r>
    </w:p>
    <w:p>
      <w:pPr>
        <w:pStyle w:val="BodyText"/>
        <w:spacing w:before="1"/>
        <w:rPr>
          <w:sz w:val="44"/>
        </w:rPr>
      </w:pPr>
    </w:p>
    <w:p>
      <w:pPr>
        <w:pStyle w:val="ListParagraph"/>
        <w:numPr>
          <w:ilvl w:val="0"/>
          <w:numId w:val="14"/>
        </w:numPr>
        <w:tabs>
          <w:tab w:val="left" w:pos="3240"/>
          <w:tab w:val="left" w:pos="3241"/>
          <w:tab w:val="left" w:pos="6927"/>
        </w:tabs>
        <w:spacing w:before="0" w:after="0" w:line="240" w:lineRule="auto"/>
        <w:ind w:left="3240" w:right="0" w:hanging="541"/>
        <w:jc w:val="left"/>
        <w:rPr>
          <w:sz w:val="36"/>
        </w:rPr>
      </w:pPr>
      <w:r>
        <w:rPr>
          <w:sz w:val="36"/>
        </w:rPr>
        <w:t>从范围来讲，适用于</w:t>
        <w:tab/>
      </w:r>
      <w:r>
        <w:rPr>
          <w:rFonts w:ascii="Times New Roman" w:eastAsia="Times New Roman"/>
          <w:sz w:val="36"/>
        </w:rPr>
        <w:t>CAOBISCO</w:t>
      </w:r>
      <w:r>
        <w:rPr>
          <w:rFonts w:ascii="Times New Roman" w:eastAsia="Times New Roman"/>
          <w:spacing w:val="115"/>
          <w:sz w:val="36"/>
        </w:rPr>
        <w:t xml:space="preserve"> </w:t>
      </w:r>
      <w:r>
        <w:rPr>
          <w:sz w:val="36"/>
        </w:rPr>
        <w:t>组织的全部三个行业。此局部包括了</w:t>
      </w:r>
    </w:p>
    <w:p>
      <w:pPr>
        <w:pStyle w:val="BodyText"/>
        <w:spacing w:before="273"/>
        <w:ind w:left="3240"/>
      </w:pPr>
      <w:r>
        <w:rPr>
          <w:rFonts w:ascii="Times New Roman" w:eastAsia="Times New Roman"/>
        </w:rPr>
        <w:t>93/43/EC</w:t>
      </w:r>
      <w:r>
        <w:rPr>
          <w:rFonts w:ascii="Times New Roman" w:eastAsia="Times New Roman"/>
          <w:spacing w:val="2"/>
        </w:rPr>
        <w:t xml:space="preserve"> </w:t>
      </w:r>
      <w:r>
        <w:t>的相关局部并对与其有关的局部进展了澄清。</w:t>
      </w:r>
    </w:p>
    <w:p>
      <w:pPr>
        <w:pStyle w:val="ListParagraph"/>
        <w:numPr>
          <w:ilvl w:val="0"/>
          <w:numId w:val="14"/>
        </w:numPr>
        <w:tabs>
          <w:tab w:val="left" w:pos="3240"/>
          <w:tab w:val="left" w:pos="3241"/>
        </w:tabs>
        <w:spacing w:before="272" w:after="0" w:line="240" w:lineRule="auto"/>
        <w:ind w:left="3240" w:right="0" w:hanging="541"/>
        <w:jc w:val="left"/>
        <w:rPr>
          <w:sz w:val="36"/>
        </w:rPr>
      </w:pPr>
      <w:r>
        <w:rPr>
          <w:sz w:val="36"/>
        </w:rPr>
        <w:t>从深度来讲，从巧克力，饼干和糖果业中选取一个具有代表性的产品，对其</w:t>
      </w:r>
    </w:p>
    <w:p>
      <w:pPr>
        <w:spacing w:after="0" w:line="240" w:lineRule="auto"/>
        <w:jc w:val="left"/>
        <w:rPr>
          <w:sz w:val="36"/>
        </w:rPr>
      </w:pPr>
      <w:r>
        <w:rPr>
          <w:sz w:val="36"/>
        </w:rPr>
        <w:br/>
      </w:r>
      <w:r>
        <w:rPr>
          <w:sz w:val="36"/>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7" w:history="1">
        <w:r>
          <w:rPr>
            <w:rFonts w:ascii="SimSun" w:eastAsia="SimSun" w:hAnsi="SimSun" w:cs="SimSun"/>
            <w:b/>
            <w:bCs/>
            <w:color w:val="0000EE"/>
            <w:sz w:val="30"/>
            <w:szCs w:val="30"/>
            <w:u w:val="single" w:color="0000EE"/>
          </w:rPr>
          <w:t>https://d.book118.com/546133020203010034</w:t>
        </w:r>
      </w:hyperlink>
    </w:p>
    <w:p>
      <w:pPr>
        <w:spacing w:after="0" w:line="240" w:lineRule="auto"/>
        <w:jc w:val="left"/>
        <w:rPr>
          <w:sz w:val="36"/>
        </w:rPr>
      </w:pPr>
    </w:p>
    <w:sectPr>
      <w:pgSz w:w="17860" w:h="25260"/>
      <w:pgMar w:top="2420" w:right="0" w:bottom="280" w:left="0" w:header="708" w:footer="708"/>
      <w:pgNumType w:start="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Arial Narrow">
    <w:altName w:val="Arial Narrow"/>
    <w:charset w:val="00"/>
    <w:family w:val="swiss"/>
    <w:pitch w:val="variable"/>
    <w:sig w:usb0="00000000" w:usb1="00000000" w:usb2="00000000" w:usb3="00000000" w:csb0="00000001" w:csb1="00000000"/>
  </w:font>
  <w:font w:name="隶书">
    <w:altName w:val="隶书"/>
    <w:charset w:val="86"/>
    <w:family w:val="modern"/>
    <w:pitch w:val="fixed"/>
    <w:sig w:usb0="00000000" w:usb1="00000000" w:usb2="00000000" w:usb3="00000000" w:csb0="00040000" w:csb1="00000000"/>
  </w:font>
  <w:font w:name="Wingdings">
    <w:altName w:val="Wingdings"/>
    <w:charset w:val="02"/>
    <w:family w:val="auto"/>
    <w:pitch w:val="variable"/>
    <w:sig w:usb0="00000000" w:usb1="00000000" w:usb2="00000000" w:usb3="00000000" w:csb0="80000000" w:csb1="00000000"/>
  </w:font>
  <w:font w:name="Garamond">
    <w:altName w:val="Garamond"/>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Cambria">
    <w:altName w:val="Cambria"/>
    <w:charset w:val="00"/>
    <w:family w:val="roman"/>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D65C7"/>
    <w:multiLevelType w:val="hybridMultilevel"/>
    <w:tmpl w:val="00000000"/>
    <w:lvl w:ilvl="0">
      <w:start w:val="6"/>
      <w:numFmt w:val="decimal"/>
      <w:lvlText w:val="%1"/>
      <w:lvlJc w:val="left"/>
      <w:pPr>
        <w:ind w:left="3330" w:hanging="630"/>
        <w:jc w:val="left"/>
      </w:pPr>
      <w:rPr>
        <w:rFonts w:hint="default"/>
      </w:rPr>
    </w:lvl>
    <w:lvl w:ilvl="1">
      <w:start w:val="1"/>
      <w:numFmt w:val="decimal"/>
      <w:lvlText w:val="%1.%2"/>
      <w:lvlJc w:val="left"/>
      <w:pPr>
        <w:ind w:left="3330" w:hanging="630"/>
        <w:jc w:val="left"/>
      </w:pPr>
      <w:rPr>
        <w:rFonts w:hint="default"/>
        <w:b/>
        <w:bCs/>
        <w:w w:val="109"/>
      </w:rPr>
    </w:lvl>
    <w:lvl w:ilvl="2">
      <w:start w:val="0"/>
      <w:numFmt w:val="bullet"/>
      <w:lvlText w:val="•"/>
      <w:lvlJc w:val="left"/>
      <w:pPr>
        <w:ind w:left="6243" w:hanging="630"/>
      </w:pPr>
      <w:rPr>
        <w:rFonts w:hint="default"/>
      </w:rPr>
    </w:lvl>
    <w:lvl w:ilvl="3">
      <w:start w:val="0"/>
      <w:numFmt w:val="bullet"/>
      <w:lvlText w:val="•"/>
      <w:lvlJc w:val="left"/>
      <w:pPr>
        <w:ind w:left="7695" w:hanging="630"/>
      </w:pPr>
      <w:rPr>
        <w:rFonts w:hint="default"/>
      </w:rPr>
    </w:lvl>
    <w:lvl w:ilvl="4">
      <w:start w:val="0"/>
      <w:numFmt w:val="bullet"/>
      <w:lvlText w:val="•"/>
      <w:lvlJc w:val="left"/>
      <w:pPr>
        <w:ind w:left="9147" w:hanging="630"/>
      </w:pPr>
      <w:rPr>
        <w:rFonts w:hint="default"/>
      </w:rPr>
    </w:lvl>
    <w:lvl w:ilvl="5">
      <w:start w:val="0"/>
      <w:numFmt w:val="bullet"/>
      <w:lvlText w:val="•"/>
      <w:lvlJc w:val="left"/>
      <w:pPr>
        <w:ind w:left="10599" w:hanging="630"/>
      </w:pPr>
      <w:rPr>
        <w:rFonts w:hint="default"/>
      </w:rPr>
    </w:lvl>
    <w:lvl w:ilvl="6">
      <w:start w:val="0"/>
      <w:numFmt w:val="bullet"/>
      <w:lvlText w:val="•"/>
      <w:lvlJc w:val="left"/>
      <w:pPr>
        <w:ind w:left="12051" w:hanging="630"/>
      </w:pPr>
      <w:rPr>
        <w:rFonts w:hint="default"/>
      </w:rPr>
    </w:lvl>
    <w:lvl w:ilvl="7">
      <w:start w:val="0"/>
      <w:numFmt w:val="bullet"/>
      <w:lvlText w:val="•"/>
      <w:lvlJc w:val="left"/>
      <w:pPr>
        <w:ind w:left="13503" w:hanging="630"/>
      </w:pPr>
      <w:rPr>
        <w:rFonts w:hint="default"/>
      </w:rPr>
    </w:lvl>
    <w:lvl w:ilvl="8">
      <w:start w:val="0"/>
      <w:numFmt w:val="bullet"/>
      <w:lvlText w:val="•"/>
      <w:lvlJc w:val="left"/>
      <w:pPr>
        <w:ind w:left="14955" w:hanging="630"/>
      </w:pPr>
      <w:rPr>
        <w:rFonts w:hint="default"/>
      </w:rPr>
    </w:lvl>
  </w:abstractNum>
  <w:abstractNum w:abstractNumId="1">
    <w:nsid w:val="109494A2"/>
    <w:multiLevelType w:val="hybridMultilevel"/>
    <w:tmpl w:val="00000000"/>
    <w:lvl w:ilvl="0">
      <w:start w:val="3"/>
      <w:numFmt w:val="decimal"/>
      <w:lvlText w:val="%1"/>
      <w:lvlJc w:val="left"/>
      <w:pPr>
        <w:ind w:left="3330" w:hanging="630"/>
        <w:jc w:val="left"/>
      </w:pPr>
      <w:rPr>
        <w:rFonts w:hint="default"/>
      </w:rPr>
    </w:lvl>
    <w:lvl w:ilvl="1">
      <w:start w:val="1"/>
      <w:numFmt w:val="decimal"/>
      <w:lvlText w:val="%1.%2"/>
      <w:lvlJc w:val="left"/>
      <w:pPr>
        <w:ind w:left="3330" w:hanging="630"/>
        <w:jc w:val="left"/>
      </w:pPr>
      <w:rPr>
        <w:rFonts w:ascii="Arial Narrow" w:eastAsia="Arial Narrow" w:hAnsi="Arial Narrow" w:cs="Arial Narrow" w:hint="default"/>
        <w:b/>
        <w:bCs/>
        <w:w w:val="109"/>
        <w:sz w:val="36"/>
        <w:szCs w:val="36"/>
      </w:rPr>
    </w:lvl>
    <w:lvl w:ilvl="2">
      <w:start w:val="0"/>
      <w:numFmt w:val="bullet"/>
      <w:lvlText w:val="•"/>
      <w:lvlJc w:val="left"/>
      <w:pPr>
        <w:ind w:left="6243" w:hanging="630"/>
      </w:pPr>
      <w:rPr>
        <w:rFonts w:hint="default"/>
      </w:rPr>
    </w:lvl>
    <w:lvl w:ilvl="3">
      <w:start w:val="0"/>
      <w:numFmt w:val="bullet"/>
      <w:lvlText w:val="•"/>
      <w:lvlJc w:val="left"/>
      <w:pPr>
        <w:ind w:left="7695" w:hanging="630"/>
      </w:pPr>
      <w:rPr>
        <w:rFonts w:hint="default"/>
      </w:rPr>
    </w:lvl>
    <w:lvl w:ilvl="4">
      <w:start w:val="0"/>
      <w:numFmt w:val="bullet"/>
      <w:lvlText w:val="•"/>
      <w:lvlJc w:val="left"/>
      <w:pPr>
        <w:ind w:left="9147" w:hanging="630"/>
      </w:pPr>
      <w:rPr>
        <w:rFonts w:hint="default"/>
      </w:rPr>
    </w:lvl>
    <w:lvl w:ilvl="5">
      <w:start w:val="0"/>
      <w:numFmt w:val="bullet"/>
      <w:lvlText w:val="•"/>
      <w:lvlJc w:val="left"/>
      <w:pPr>
        <w:ind w:left="10599" w:hanging="630"/>
      </w:pPr>
      <w:rPr>
        <w:rFonts w:hint="default"/>
      </w:rPr>
    </w:lvl>
    <w:lvl w:ilvl="6">
      <w:start w:val="0"/>
      <w:numFmt w:val="bullet"/>
      <w:lvlText w:val="•"/>
      <w:lvlJc w:val="left"/>
      <w:pPr>
        <w:ind w:left="12051" w:hanging="630"/>
      </w:pPr>
      <w:rPr>
        <w:rFonts w:hint="default"/>
      </w:rPr>
    </w:lvl>
    <w:lvl w:ilvl="7">
      <w:start w:val="0"/>
      <w:numFmt w:val="bullet"/>
      <w:lvlText w:val="•"/>
      <w:lvlJc w:val="left"/>
      <w:pPr>
        <w:ind w:left="13503" w:hanging="630"/>
      </w:pPr>
      <w:rPr>
        <w:rFonts w:hint="default"/>
      </w:rPr>
    </w:lvl>
    <w:lvl w:ilvl="8">
      <w:start w:val="0"/>
      <w:numFmt w:val="bullet"/>
      <w:lvlText w:val="•"/>
      <w:lvlJc w:val="left"/>
      <w:pPr>
        <w:ind w:left="14955" w:hanging="630"/>
      </w:pPr>
      <w:rPr>
        <w:rFonts w:hint="default"/>
      </w:rPr>
    </w:lvl>
  </w:abstractNum>
  <w:abstractNum w:abstractNumId="2">
    <w:nsid w:val="19CCE9D0"/>
    <w:multiLevelType w:val="hybridMultilevel"/>
    <w:tmpl w:val="00000000"/>
    <w:lvl w:ilvl="0">
      <w:start w:val="1"/>
      <w:numFmt w:val="lowerLetter"/>
      <w:lvlText w:val="%1)"/>
      <w:lvlJc w:val="left"/>
      <w:pPr>
        <w:ind w:left="3240" w:hanging="540"/>
        <w:jc w:val="left"/>
      </w:pPr>
      <w:rPr>
        <w:rFonts w:ascii="Times New Roman" w:eastAsia="Times New Roman" w:hAnsi="Times New Roman" w:cs="Times New Roman" w:hint="default"/>
        <w:w w:val="100"/>
        <w:sz w:val="36"/>
        <w:szCs w:val="36"/>
      </w:rPr>
    </w:lvl>
    <w:lvl w:ilvl="1">
      <w:start w:val="0"/>
      <w:numFmt w:val="bullet"/>
      <w:lvlText w:val="•"/>
      <w:lvlJc w:val="left"/>
      <w:pPr>
        <w:ind w:left="4701" w:hanging="540"/>
      </w:pPr>
      <w:rPr>
        <w:rFonts w:hint="default"/>
      </w:rPr>
    </w:lvl>
    <w:lvl w:ilvl="2">
      <w:start w:val="0"/>
      <w:numFmt w:val="bullet"/>
      <w:lvlText w:val="•"/>
      <w:lvlJc w:val="left"/>
      <w:pPr>
        <w:ind w:left="6163" w:hanging="540"/>
      </w:pPr>
      <w:rPr>
        <w:rFonts w:hint="default"/>
      </w:rPr>
    </w:lvl>
    <w:lvl w:ilvl="3">
      <w:start w:val="0"/>
      <w:numFmt w:val="bullet"/>
      <w:lvlText w:val="•"/>
      <w:lvlJc w:val="left"/>
      <w:pPr>
        <w:ind w:left="7625" w:hanging="540"/>
      </w:pPr>
      <w:rPr>
        <w:rFonts w:hint="default"/>
      </w:rPr>
    </w:lvl>
    <w:lvl w:ilvl="4">
      <w:start w:val="0"/>
      <w:numFmt w:val="bullet"/>
      <w:lvlText w:val="•"/>
      <w:lvlJc w:val="left"/>
      <w:pPr>
        <w:ind w:left="9087" w:hanging="540"/>
      </w:pPr>
      <w:rPr>
        <w:rFonts w:hint="default"/>
      </w:rPr>
    </w:lvl>
    <w:lvl w:ilvl="5">
      <w:start w:val="0"/>
      <w:numFmt w:val="bullet"/>
      <w:lvlText w:val="•"/>
      <w:lvlJc w:val="left"/>
      <w:pPr>
        <w:ind w:left="10549" w:hanging="540"/>
      </w:pPr>
      <w:rPr>
        <w:rFonts w:hint="default"/>
      </w:rPr>
    </w:lvl>
    <w:lvl w:ilvl="6">
      <w:start w:val="0"/>
      <w:numFmt w:val="bullet"/>
      <w:lvlText w:val="•"/>
      <w:lvlJc w:val="left"/>
      <w:pPr>
        <w:ind w:left="12011" w:hanging="540"/>
      </w:pPr>
      <w:rPr>
        <w:rFonts w:hint="default"/>
      </w:rPr>
    </w:lvl>
    <w:lvl w:ilvl="7">
      <w:start w:val="0"/>
      <w:numFmt w:val="bullet"/>
      <w:lvlText w:val="•"/>
      <w:lvlJc w:val="left"/>
      <w:pPr>
        <w:ind w:left="13473" w:hanging="540"/>
      </w:pPr>
      <w:rPr>
        <w:rFonts w:hint="default"/>
      </w:rPr>
    </w:lvl>
    <w:lvl w:ilvl="8">
      <w:start w:val="0"/>
      <w:numFmt w:val="bullet"/>
      <w:lvlText w:val="•"/>
      <w:lvlJc w:val="left"/>
      <w:pPr>
        <w:ind w:left="14935" w:hanging="540"/>
      </w:pPr>
      <w:rPr>
        <w:rFonts w:hint="default"/>
      </w:rPr>
    </w:lvl>
  </w:abstractNum>
  <w:abstractNum w:abstractNumId="3">
    <w:nsid w:val="41158EED"/>
    <w:multiLevelType w:val="hybridMultilevel"/>
    <w:tmpl w:val="00000000"/>
    <w:lvl w:ilvl="0">
      <w:start w:val="4"/>
      <w:numFmt w:val="decimal"/>
      <w:lvlText w:val="%1"/>
      <w:lvlJc w:val="left"/>
      <w:pPr>
        <w:ind w:left="3240" w:hanging="540"/>
        <w:jc w:val="left"/>
      </w:pPr>
      <w:rPr>
        <w:rFonts w:hint="default"/>
      </w:rPr>
    </w:lvl>
    <w:lvl w:ilvl="1">
      <w:start w:val="1"/>
      <w:numFmt w:val="decimal"/>
      <w:lvlText w:val="%1.%2"/>
      <w:lvlJc w:val="left"/>
      <w:pPr>
        <w:ind w:left="3240" w:hanging="540"/>
        <w:jc w:val="left"/>
      </w:pPr>
      <w:rPr>
        <w:rFonts w:ascii="Arial Narrow" w:eastAsia="Arial Narrow" w:hAnsi="Arial Narrow" w:cs="Arial Narrow" w:hint="default"/>
        <w:b/>
        <w:bCs/>
        <w:w w:val="109"/>
        <w:sz w:val="36"/>
        <w:szCs w:val="36"/>
      </w:rPr>
    </w:lvl>
    <w:lvl w:ilvl="2">
      <w:start w:val="0"/>
      <w:numFmt w:val="bullet"/>
      <w:lvlText w:val="•"/>
      <w:lvlJc w:val="left"/>
      <w:pPr>
        <w:ind w:left="6163" w:hanging="540"/>
      </w:pPr>
      <w:rPr>
        <w:rFonts w:hint="default"/>
      </w:rPr>
    </w:lvl>
    <w:lvl w:ilvl="3">
      <w:start w:val="0"/>
      <w:numFmt w:val="bullet"/>
      <w:lvlText w:val="•"/>
      <w:lvlJc w:val="left"/>
      <w:pPr>
        <w:ind w:left="7625" w:hanging="540"/>
      </w:pPr>
      <w:rPr>
        <w:rFonts w:hint="default"/>
      </w:rPr>
    </w:lvl>
    <w:lvl w:ilvl="4">
      <w:start w:val="0"/>
      <w:numFmt w:val="bullet"/>
      <w:lvlText w:val="•"/>
      <w:lvlJc w:val="left"/>
      <w:pPr>
        <w:ind w:left="9087" w:hanging="540"/>
      </w:pPr>
      <w:rPr>
        <w:rFonts w:hint="default"/>
      </w:rPr>
    </w:lvl>
    <w:lvl w:ilvl="5">
      <w:start w:val="0"/>
      <w:numFmt w:val="bullet"/>
      <w:lvlText w:val="•"/>
      <w:lvlJc w:val="left"/>
      <w:pPr>
        <w:ind w:left="10549" w:hanging="540"/>
      </w:pPr>
      <w:rPr>
        <w:rFonts w:hint="default"/>
      </w:rPr>
    </w:lvl>
    <w:lvl w:ilvl="6">
      <w:start w:val="0"/>
      <w:numFmt w:val="bullet"/>
      <w:lvlText w:val="•"/>
      <w:lvlJc w:val="left"/>
      <w:pPr>
        <w:ind w:left="12011" w:hanging="540"/>
      </w:pPr>
      <w:rPr>
        <w:rFonts w:hint="default"/>
      </w:rPr>
    </w:lvl>
    <w:lvl w:ilvl="7">
      <w:start w:val="0"/>
      <w:numFmt w:val="bullet"/>
      <w:lvlText w:val="•"/>
      <w:lvlJc w:val="left"/>
      <w:pPr>
        <w:ind w:left="13473" w:hanging="540"/>
      </w:pPr>
      <w:rPr>
        <w:rFonts w:hint="default"/>
      </w:rPr>
    </w:lvl>
    <w:lvl w:ilvl="8">
      <w:start w:val="0"/>
      <w:numFmt w:val="bullet"/>
      <w:lvlText w:val="•"/>
      <w:lvlJc w:val="left"/>
      <w:pPr>
        <w:ind w:left="14935" w:hanging="540"/>
      </w:pPr>
      <w:rPr>
        <w:rFonts w:hint="default"/>
      </w:rPr>
    </w:lvl>
  </w:abstractNum>
  <w:abstractNum w:abstractNumId="4">
    <w:nsid w:val="44CA6229"/>
    <w:multiLevelType w:val="hybridMultilevel"/>
    <w:tmpl w:val="00000000"/>
    <w:lvl w:ilvl="0">
      <w:start w:val="0"/>
      <w:numFmt w:val="bullet"/>
      <w:lvlText w:val=""/>
      <w:lvlJc w:val="left"/>
      <w:pPr>
        <w:ind w:left="3330" w:hanging="630"/>
      </w:pPr>
      <w:rPr>
        <w:rFonts w:ascii="Wingdings" w:eastAsia="Wingdings" w:hAnsi="Wingdings" w:cs="Wingdings" w:hint="default"/>
        <w:w w:val="100"/>
        <w:sz w:val="36"/>
        <w:szCs w:val="36"/>
      </w:rPr>
    </w:lvl>
    <w:lvl w:ilvl="1">
      <w:start w:val="0"/>
      <w:numFmt w:val="bullet"/>
      <w:lvlText w:val="•"/>
      <w:lvlJc w:val="left"/>
      <w:pPr>
        <w:ind w:left="4791" w:hanging="630"/>
      </w:pPr>
      <w:rPr>
        <w:rFonts w:hint="default"/>
      </w:rPr>
    </w:lvl>
    <w:lvl w:ilvl="2">
      <w:start w:val="0"/>
      <w:numFmt w:val="bullet"/>
      <w:lvlText w:val="•"/>
      <w:lvlJc w:val="left"/>
      <w:pPr>
        <w:ind w:left="6243" w:hanging="630"/>
      </w:pPr>
      <w:rPr>
        <w:rFonts w:hint="default"/>
      </w:rPr>
    </w:lvl>
    <w:lvl w:ilvl="3">
      <w:start w:val="0"/>
      <w:numFmt w:val="bullet"/>
      <w:lvlText w:val="•"/>
      <w:lvlJc w:val="left"/>
      <w:pPr>
        <w:ind w:left="7695" w:hanging="630"/>
      </w:pPr>
      <w:rPr>
        <w:rFonts w:hint="default"/>
      </w:rPr>
    </w:lvl>
    <w:lvl w:ilvl="4">
      <w:start w:val="0"/>
      <w:numFmt w:val="bullet"/>
      <w:lvlText w:val="•"/>
      <w:lvlJc w:val="left"/>
      <w:pPr>
        <w:ind w:left="9147" w:hanging="630"/>
      </w:pPr>
      <w:rPr>
        <w:rFonts w:hint="default"/>
      </w:rPr>
    </w:lvl>
    <w:lvl w:ilvl="5">
      <w:start w:val="0"/>
      <w:numFmt w:val="bullet"/>
      <w:lvlText w:val="•"/>
      <w:lvlJc w:val="left"/>
      <w:pPr>
        <w:ind w:left="10599" w:hanging="630"/>
      </w:pPr>
      <w:rPr>
        <w:rFonts w:hint="default"/>
      </w:rPr>
    </w:lvl>
    <w:lvl w:ilvl="6">
      <w:start w:val="0"/>
      <w:numFmt w:val="bullet"/>
      <w:lvlText w:val="•"/>
      <w:lvlJc w:val="left"/>
      <w:pPr>
        <w:ind w:left="12051" w:hanging="630"/>
      </w:pPr>
      <w:rPr>
        <w:rFonts w:hint="default"/>
      </w:rPr>
    </w:lvl>
    <w:lvl w:ilvl="7">
      <w:start w:val="0"/>
      <w:numFmt w:val="bullet"/>
      <w:lvlText w:val="•"/>
      <w:lvlJc w:val="left"/>
      <w:pPr>
        <w:ind w:left="13503" w:hanging="630"/>
      </w:pPr>
      <w:rPr>
        <w:rFonts w:hint="default"/>
      </w:rPr>
    </w:lvl>
    <w:lvl w:ilvl="8">
      <w:start w:val="0"/>
      <w:numFmt w:val="bullet"/>
      <w:lvlText w:val="•"/>
      <w:lvlJc w:val="left"/>
      <w:pPr>
        <w:ind w:left="14955" w:hanging="630"/>
      </w:pPr>
      <w:rPr>
        <w:rFonts w:hint="default"/>
      </w:rPr>
    </w:lvl>
  </w:abstractNum>
  <w:abstractNum w:abstractNumId="5">
    <w:nsid w:val="46763E0E"/>
    <w:multiLevelType w:val="hybridMultilevel"/>
    <w:tmpl w:val="00000000"/>
    <w:lvl w:ilvl="0">
      <w:start w:val="0"/>
      <w:numFmt w:val="bullet"/>
      <w:lvlText w:val="-"/>
      <w:lvlJc w:val="left"/>
      <w:pPr>
        <w:ind w:left="3240" w:hanging="540"/>
      </w:pPr>
      <w:rPr>
        <w:rFonts w:ascii="Arial Narrow" w:eastAsia="Arial Narrow" w:hAnsi="Arial Narrow" w:cs="Arial Narrow" w:hint="default"/>
        <w:i/>
        <w:w w:val="122"/>
        <w:sz w:val="36"/>
        <w:szCs w:val="36"/>
      </w:rPr>
    </w:lvl>
    <w:lvl w:ilvl="1">
      <w:start w:val="0"/>
      <w:numFmt w:val="bullet"/>
      <w:lvlText w:val="•"/>
      <w:lvlJc w:val="left"/>
      <w:pPr>
        <w:ind w:left="4701" w:hanging="540"/>
      </w:pPr>
      <w:rPr>
        <w:rFonts w:hint="default"/>
      </w:rPr>
    </w:lvl>
    <w:lvl w:ilvl="2">
      <w:start w:val="0"/>
      <w:numFmt w:val="bullet"/>
      <w:lvlText w:val="•"/>
      <w:lvlJc w:val="left"/>
      <w:pPr>
        <w:ind w:left="6163" w:hanging="540"/>
      </w:pPr>
      <w:rPr>
        <w:rFonts w:hint="default"/>
      </w:rPr>
    </w:lvl>
    <w:lvl w:ilvl="3">
      <w:start w:val="0"/>
      <w:numFmt w:val="bullet"/>
      <w:lvlText w:val="•"/>
      <w:lvlJc w:val="left"/>
      <w:pPr>
        <w:ind w:left="7625" w:hanging="540"/>
      </w:pPr>
      <w:rPr>
        <w:rFonts w:hint="default"/>
      </w:rPr>
    </w:lvl>
    <w:lvl w:ilvl="4">
      <w:start w:val="0"/>
      <w:numFmt w:val="bullet"/>
      <w:lvlText w:val="•"/>
      <w:lvlJc w:val="left"/>
      <w:pPr>
        <w:ind w:left="9087" w:hanging="540"/>
      </w:pPr>
      <w:rPr>
        <w:rFonts w:hint="default"/>
      </w:rPr>
    </w:lvl>
    <w:lvl w:ilvl="5">
      <w:start w:val="0"/>
      <w:numFmt w:val="bullet"/>
      <w:lvlText w:val="•"/>
      <w:lvlJc w:val="left"/>
      <w:pPr>
        <w:ind w:left="10549" w:hanging="540"/>
      </w:pPr>
      <w:rPr>
        <w:rFonts w:hint="default"/>
      </w:rPr>
    </w:lvl>
    <w:lvl w:ilvl="6">
      <w:start w:val="0"/>
      <w:numFmt w:val="bullet"/>
      <w:lvlText w:val="•"/>
      <w:lvlJc w:val="left"/>
      <w:pPr>
        <w:ind w:left="12011" w:hanging="540"/>
      </w:pPr>
      <w:rPr>
        <w:rFonts w:hint="default"/>
      </w:rPr>
    </w:lvl>
    <w:lvl w:ilvl="7">
      <w:start w:val="0"/>
      <w:numFmt w:val="bullet"/>
      <w:lvlText w:val="•"/>
      <w:lvlJc w:val="left"/>
      <w:pPr>
        <w:ind w:left="13473" w:hanging="540"/>
      </w:pPr>
      <w:rPr>
        <w:rFonts w:hint="default"/>
      </w:rPr>
    </w:lvl>
    <w:lvl w:ilvl="8">
      <w:start w:val="0"/>
      <w:numFmt w:val="bullet"/>
      <w:lvlText w:val="•"/>
      <w:lvlJc w:val="left"/>
      <w:pPr>
        <w:ind w:left="14935" w:hanging="540"/>
      </w:pPr>
      <w:rPr>
        <w:rFonts w:hint="default"/>
      </w:rPr>
    </w:lvl>
  </w:abstractNum>
  <w:abstractNum w:abstractNumId="6">
    <w:nsid w:val="4CCF9F96"/>
    <w:multiLevelType w:val="hybridMultilevel"/>
    <w:tmpl w:val="00000000"/>
    <w:lvl w:ilvl="0">
      <w:start w:val="1"/>
      <w:numFmt w:val="decimal"/>
      <w:lvlText w:val="%1."/>
      <w:lvlJc w:val="left"/>
      <w:pPr>
        <w:ind w:left="3240" w:hanging="540"/>
        <w:jc w:val="left"/>
      </w:pPr>
      <w:rPr>
        <w:rFonts w:ascii="Arial Narrow" w:eastAsia="Arial Narrow" w:hAnsi="Arial Narrow" w:cs="Arial Narrow" w:hint="default"/>
        <w:b/>
        <w:bCs/>
        <w:w w:val="109"/>
        <w:sz w:val="36"/>
        <w:szCs w:val="36"/>
      </w:rPr>
    </w:lvl>
    <w:lvl w:ilvl="1">
      <w:start w:val="0"/>
      <w:numFmt w:val="bullet"/>
      <w:lvlText w:val="•"/>
      <w:lvlJc w:val="left"/>
      <w:pPr>
        <w:ind w:left="4701" w:hanging="540"/>
      </w:pPr>
      <w:rPr>
        <w:rFonts w:hint="default"/>
      </w:rPr>
    </w:lvl>
    <w:lvl w:ilvl="2">
      <w:start w:val="0"/>
      <w:numFmt w:val="bullet"/>
      <w:lvlText w:val="•"/>
      <w:lvlJc w:val="left"/>
      <w:pPr>
        <w:ind w:left="6163" w:hanging="540"/>
      </w:pPr>
      <w:rPr>
        <w:rFonts w:hint="default"/>
      </w:rPr>
    </w:lvl>
    <w:lvl w:ilvl="3">
      <w:start w:val="0"/>
      <w:numFmt w:val="bullet"/>
      <w:lvlText w:val="•"/>
      <w:lvlJc w:val="left"/>
      <w:pPr>
        <w:ind w:left="7625" w:hanging="540"/>
      </w:pPr>
      <w:rPr>
        <w:rFonts w:hint="default"/>
      </w:rPr>
    </w:lvl>
    <w:lvl w:ilvl="4">
      <w:start w:val="0"/>
      <w:numFmt w:val="bullet"/>
      <w:lvlText w:val="•"/>
      <w:lvlJc w:val="left"/>
      <w:pPr>
        <w:ind w:left="9087" w:hanging="540"/>
      </w:pPr>
      <w:rPr>
        <w:rFonts w:hint="default"/>
      </w:rPr>
    </w:lvl>
    <w:lvl w:ilvl="5">
      <w:start w:val="0"/>
      <w:numFmt w:val="bullet"/>
      <w:lvlText w:val="•"/>
      <w:lvlJc w:val="left"/>
      <w:pPr>
        <w:ind w:left="10549" w:hanging="540"/>
      </w:pPr>
      <w:rPr>
        <w:rFonts w:hint="default"/>
      </w:rPr>
    </w:lvl>
    <w:lvl w:ilvl="6">
      <w:start w:val="0"/>
      <w:numFmt w:val="bullet"/>
      <w:lvlText w:val="•"/>
      <w:lvlJc w:val="left"/>
      <w:pPr>
        <w:ind w:left="12011" w:hanging="540"/>
      </w:pPr>
      <w:rPr>
        <w:rFonts w:hint="default"/>
      </w:rPr>
    </w:lvl>
    <w:lvl w:ilvl="7">
      <w:start w:val="0"/>
      <w:numFmt w:val="bullet"/>
      <w:lvlText w:val="•"/>
      <w:lvlJc w:val="left"/>
      <w:pPr>
        <w:ind w:left="13473" w:hanging="540"/>
      </w:pPr>
      <w:rPr>
        <w:rFonts w:hint="default"/>
      </w:rPr>
    </w:lvl>
    <w:lvl w:ilvl="8">
      <w:start w:val="0"/>
      <w:numFmt w:val="bullet"/>
      <w:lvlText w:val="•"/>
      <w:lvlJc w:val="left"/>
      <w:pPr>
        <w:ind w:left="14935" w:hanging="540"/>
      </w:pPr>
      <w:rPr>
        <w:rFonts w:hint="default"/>
      </w:rPr>
    </w:lvl>
  </w:abstractNum>
  <w:abstractNum w:abstractNumId="7">
    <w:nsid w:val="56486D3B"/>
    <w:multiLevelType w:val="hybridMultilevel"/>
    <w:tmpl w:val="00000000"/>
    <w:lvl w:ilvl="0">
      <w:start w:val="2"/>
      <w:numFmt w:val="decimal"/>
      <w:lvlText w:val="%1"/>
      <w:lvlJc w:val="left"/>
      <w:pPr>
        <w:ind w:left="3240" w:hanging="540"/>
        <w:jc w:val="left"/>
      </w:pPr>
      <w:rPr>
        <w:rFonts w:hint="default"/>
      </w:rPr>
    </w:lvl>
    <w:lvl w:ilvl="1">
      <w:start w:val="1"/>
      <w:numFmt w:val="decimal"/>
      <w:lvlText w:val="%1.%2"/>
      <w:lvlJc w:val="left"/>
      <w:pPr>
        <w:ind w:left="3240" w:hanging="540"/>
        <w:jc w:val="left"/>
      </w:pPr>
      <w:rPr>
        <w:rFonts w:hint="default"/>
        <w:b/>
        <w:bCs/>
        <w:w w:val="109"/>
      </w:rPr>
    </w:lvl>
    <w:lvl w:ilvl="2">
      <w:start w:val="1"/>
      <w:numFmt w:val="decimal"/>
      <w:lvlText w:val="%1.%2.%3"/>
      <w:lvlJc w:val="left"/>
      <w:pPr>
        <w:ind w:left="3600" w:hanging="900"/>
        <w:jc w:val="left"/>
      </w:pPr>
      <w:rPr>
        <w:rFonts w:hint="default"/>
        <w:w w:val="100"/>
      </w:rPr>
    </w:lvl>
    <w:lvl w:ilvl="3">
      <w:start w:val="0"/>
      <w:numFmt w:val="bullet"/>
      <w:lvlText w:val="•"/>
      <w:lvlJc w:val="left"/>
      <w:pPr>
        <w:ind w:left="6768" w:hanging="900"/>
      </w:pPr>
      <w:rPr>
        <w:rFonts w:hint="default"/>
      </w:rPr>
    </w:lvl>
    <w:lvl w:ilvl="4">
      <w:start w:val="0"/>
      <w:numFmt w:val="bullet"/>
      <w:lvlText w:val="•"/>
      <w:lvlJc w:val="left"/>
      <w:pPr>
        <w:ind w:left="8353" w:hanging="900"/>
      </w:pPr>
      <w:rPr>
        <w:rFonts w:hint="default"/>
      </w:rPr>
    </w:lvl>
    <w:lvl w:ilvl="5">
      <w:start w:val="0"/>
      <w:numFmt w:val="bullet"/>
      <w:lvlText w:val="•"/>
      <w:lvlJc w:val="left"/>
      <w:pPr>
        <w:ind w:left="9937" w:hanging="900"/>
      </w:pPr>
      <w:rPr>
        <w:rFonts w:hint="default"/>
      </w:rPr>
    </w:lvl>
    <w:lvl w:ilvl="6">
      <w:start w:val="0"/>
      <w:numFmt w:val="bullet"/>
      <w:lvlText w:val="•"/>
      <w:lvlJc w:val="left"/>
      <w:pPr>
        <w:ind w:left="11522" w:hanging="900"/>
      </w:pPr>
      <w:rPr>
        <w:rFonts w:hint="default"/>
      </w:rPr>
    </w:lvl>
    <w:lvl w:ilvl="7">
      <w:start w:val="0"/>
      <w:numFmt w:val="bullet"/>
      <w:lvlText w:val="•"/>
      <w:lvlJc w:val="left"/>
      <w:pPr>
        <w:ind w:left="13106" w:hanging="900"/>
      </w:pPr>
      <w:rPr>
        <w:rFonts w:hint="default"/>
      </w:rPr>
    </w:lvl>
    <w:lvl w:ilvl="8">
      <w:start w:val="0"/>
      <w:numFmt w:val="bullet"/>
      <w:lvlText w:val="•"/>
      <w:lvlJc w:val="left"/>
      <w:pPr>
        <w:ind w:left="14690" w:hanging="900"/>
      </w:pPr>
      <w:rPr>
        <w:rFonts w:hint="default"/>
      </w:rPr>
    </w:lvl>
  </w:abstractNum>
  <w:abstractNum w:abstractNumId="8">
    <w:nsid w:val="5D1DFFE9"/>
    <w:multiLevelType w:val="hybridMultilevel"/>
    <w:tmpl w:val="00000000"/>
    <w:lvl w:ilvl="0">
      <w:start w:val="0"/>
      <w:numFmt w:val="bullet"/>
      <w:lvlText w:val="-"/>
      <w:lvlJc w:val="left"/>
      <w:pPr>
        <w:ind w:left="3240" w:hanging="540"/>
      </w:pPr>
      <w:rPr>
        <w:rFonts w:ascii="Garamond" w:eastAsia="Garamond" w:hAnsi="Garamond" w:cs="Garamond" w:hint="default"/>
        <w:w w:val="106"/>
        <w:sz w:val="36"/>
        <w:szCs w:val="36"/>
      </w:rPr>
    </w:lvl>
    <w:lvl w:ilvl="1">
      <w:start w:val="0"/>
      <w:numFmt w:val="bullet"/>
      <w:lvlText w:val="•"/>
      <w:lvlJc w:val="left"/>
      <w:pPr>
        <w:ind w:left="4701" w:hanging="540"/>
      </w:pPr>
      <w:rPr>
        <w:rFonts w:hint="default"/>
      </w:rPr>
    </w:lvl>
    <w:lvl w:ilvl="2">
      <w:start w:val="0"/>
      <w:numFmt w:val="bullet"/>
      <w:lvlText w:val="•"/>
      <w:lvlJc w:val="left"/>
      <w:pPr>
        <w:ind w:left="6163" w:hanging="540"/>
      </w:pPr>
      <w:rPr>
        <w:rFonts w:hint="default"/>
      </w:rPr>
    </w:lvl>
    <w:lvl w:ilvl="3">
      <w:start w:val="0"/>
      <w:numFmt w:val="bullet"/>
      <w:lvlText w:val="•"/>
      <w:lvlJc w:val="left"/>
      <w:pPr>
        <w:ind w:left="7625" w:hanging="540"/>
      </w:pPr>
      <w:rPr>
        <w:rFonts w:hint="default"/>
      </w:rPr>
    </w:lvl>
    <w:lvl w:ilvl="4">
      <w:start w:val="0"/>
      <w:numFmt w:val="bullet"/>
      <w:lvlText w:val="•"/>
      <w:lvlJc w:val="left"/>
      <w:pPr>
        <w:ind w:left="9087" w:hanging="540"/>
      </w:pPr>
      <w:rPr>
        <w:rFonts w:hint="default"/>
      </w:rPr>
    </w:lvl>
    <w:lvl w:ilvl="5">
      <w:start w:val="0"/>
      <w:numFmt w:val="bullet"/>
      <w:lvlText w:val="•"/>
      <w:lvlJc w:val="left"/>
      <w:pPr>
        <w:ind w:left="10549" w:hanging="540"/>
      </w:pPr>
      <w:rPr>
        <w:rFonts w:hint="default"/>
      </w:rPr>
    </w:lvl>
    <w:lvl w:ilvl="6">
      <w:start w:val="0"/>
      <w:numFmt w:val="bullet"/>
      <w:lvlText w:val="•"/>
      <w:lvlJc w:val="left"/>
      <w:pPr>
        <w:ind w:left="12011" w:hanging="540"/>
      </w:pPr>
      <w:rPr>
        <w:rFonts w:hint="default"/>
      </w:rPr>
    </w:lvl>
    <w:lvl w:ilvl="7">
      <w:start w:val="0"/>
      <w:numFmt w:val="bullet"/>
      <w:lvlText w:val="•"/>
      <w:lvlJc w:val="left"/>
      <w:pPr>
        <w:ind w:left="13473" w:hanging="540"/>
      </w:pPr>
      <w:rPr>
        <w:rFonts w:hint="default"/>
      </w:rPr>
    </w:lvl>
    <w:lvl w:ilvl="8">
      <w:start w:val="0"/>
      <w:numFmt w:val="bullet"/>
      <w:lvlText w:val="•"/>
      <w:lvlJc w:val="left"/>
      <w:pPr>
        <w:ind w:left="14935" w:hanging="540"/>
      </w:pPr>
      <w:rPr>
        <w:rFonts w:hint="default"/>
      </w:rPr>
    </w:lvl>
  </w:abstractNum>
  <w:abstractNum w:abstractNumId="9">
    <w:nsid w:val="5FAAA9B1"/>
    <w:multiLevelType w:val="hybridMultilevel"/>
    <w:tmpl w:val="00000000"/>
    <w:lvl w:ilvl="0">
      <w:start w:val="0"/>
      <w:numFmt w:val="bullet"/>
      <w:lvlText w:val="-"/>
      <w:lvlJc w:val="left"/>
      <w:pPr>
        <w:ind w:left="3240" w:hanging="540"/>
      </w:pPr>
      <w:rPr>
        <w:rFonts w:ascii="Times New Roman" w:eastAsia="Times New Roman" w:hAnsi="Times New Roman" w:cs="Times New Roman" w:hint="default"/>
        <w:w w:val="99"/>
        <w:sz w:val="36"/>
        <w:szCs w:val="36"/>
      </w:rPr>
    </w:lvl>
    <w:lvl w:ilvl="1">
      <w:start w:val="0"/>
      <w:numFmt w:val="bullet"/>
      <w:lvlText w:val="•"/>
      <w:lvlJc w:val="left"/>
      <w:pPr>
        <w:ind w:left="4701" w:hanging="540"/>
      </w:pPr>
      <w:rPr>
        <w:rFonts w:hint="default"/>
      </w:rPr>
    </w:lvl>
    <w:lvl w:ilvl="2">
      <w:start w:val="0"/>
      <w:numFmt w:val="bullet"/>
      <w:lvlText w:val="•"/>
      <w:lvlJc w:val="left"/>
      <w:pPr>
        <w:ind w:left="6163" w:hanging="540"/>
      </w:pPr>
      <w:rPr>
        <w:rFonts w:hint="default"/>
      </w:rPr>
    </w:lvl>
    <w:lvl w:ilvl="3">
      <w:start w:val="0"/>
      <w:numFmt w:val="bullet"/>
      <w:lvlText w:val="•"/>
      <w:lvlJc w:val="left"/>
      <w:pPr>
        <w:ind w:left="7625" w:hanging="540"/>
      </w:pPr>
      <w:rPr>
        <w:rFonts w:hint="default"/>
      </w:rPr>
    </w:lvl>
    <w:lvl w:ilvl="4">
      <w:start w:val="0"/>
      <w:numFmt w:val="bullet"/>
      <w:lvlText w:val="•"/>
      <w:lvlJc w:val="left"/>
      <w:pPr>
        <w:ind w:left="9087" w:hanging="540"/>
      </w:pPr>
      <w:rPr>
        <w:rFonts w:hint="default"/>
      </w:rPr>
    </w:lvl>
    <w:lvl w:ilvl="5">
      <w:start w:val="0"/>
      <w:numFmt w:val="bullet"/>
      <w:lvlText w:val="•"/>
      <w:lvlJc w:val="left"/>
      <w:pPr>
        <w:ind w:left="10549" w:hanging="540"/>
      </w:pPr>
      <w:rPr>
        <w:rFonts w:hint="default"/>
      </w:rPr>
    </w:lvl>
    <w:lvl w:ilvl="6">
      <w:start w:val="0"/>
      <w:numFmt w:val="bullet"/>
      <w:lvlText w:val="•"/>
      <w:lvlJc w:val="left"/>
      <w:pPr>
        <w:ind w:left="12011" w:hanging="540"/>
      </w:pPr>
      <w:rPr>
        <w:rFonts w:hint="default"/>
      </w:rPr>
    </w:lvl>
    <w:lvl w:ilvl="7">
      <w:start w:val="0"/>
      <w:numFmt w:val="bullet"/>
      <w:lvlText w:val="•"/>
      <w:lvlJc w:val="left"/>
      <w:pPr>
        <w:ind w:left="13473" w:hanging="540"/>
      </w:pPr>
      <w:rPr>
        <w:rFonts w:hint="default"/>
      </w:rPr>
    </w:lvl>
    <w:lvl w:ilvl="8">
      <w:start w:val="0"/>
      <w:numFmt w:val="bullet"/>
      <w:lvlText w:val="•"/>
      <w:lvlJc w:val="left"/>
      <w:pPr>
        <w:ind w:left="14935" w:hanging="540"/>
      </w:pPr>
      <w:rPr>
        <w:rFonts w:hint="default"/>
      </w:rPr>
    </w:lvl>
  </w:abstractNum>
  <w:abstractNum w:abstractNumId="10">
    <w:nsid w:val="631AED6C"/>
    <w:multiLevelType w:val="hybridMultilevel"/>
    <w:tmpl w:val="00000000"/>
    <w:lvl w:ilvl="0">
      <w:start w:val="10"/>
      <w:numFmt w:val="decimal"/>
      <w:lvlText w:val="%1"/>
      <w:lvlJc w:val="left"/>
      <w:pPr>
        <w:ind w:left="3510" w:hanging="810"/>
        <w:jc w:val="left"/>
      </w:pPr>
      <w:rPr>
        <w:rFonts w:hint="default"/>
      </w:rPr>
    </w:lvl>
    <w:lvl w:ilvl="1">
      <w:start w:val="1"/>
      <w:numFmt w:val="decimal"/>
      <w:lvlText w:val="%1.%2"/>
      <w:lvlJc w:val="left"/>
      <w:pPr>
        <w:ind w:left="3510" w:hanging="810"/>
        <w:jc w:val="left"/>
      </w:pPr>
      <w:rPr>
        <w:rFonts w:ascii="Arial Narrow" w:eastAsia="Arial Narrow" w:hAnsi="Arial Narrow" w:cs="Arial Narrow" w:hint="default"/>
        <w:b/>
        <w:bCs/>
        <w:w w:val="109"/>
        <w:sz w:val="36"/>
        <w:szCs w:val="36"/>
      </w:rPr>
    </w:lvl>
    <w:lvl w:ilvl="2">
      <w:start w:val="0"/>
      <w:numFmt w:val="bullet"/>
      <w:lvlText w:val="•"/>
      <w:lvlJc w:val="left"/>
      <w:pPr>
        <w:ind w:left="6387" w:hanging="810"/>
      </w:pPr>
      <w:rPr>
        <w:rFonts w:hint="default"/>
      </w:rPr>
    </w:lvl>
    <w:lvl w:ilvl="3">
      <w:start w:val="0"/>
      <w:numFmt w:val="bullet"/>
      <w:lvlText w:val="•"/>
      <w:lvlJc w:val="left"/>
      <w:pPr>
        <w:ind w:left="7821" w:hanging="810"/>
      </w:pPr>
      <w:rPr>
        <w:rFonts w:hint="default"/>
      </w:rPr>
    </w:lvl>
    <w:lvl w:ilvl="4">
      <w:start w:val="0"/>
      <w:numFmt w:val="bullet"/>
      <w:lvlText w:val="•"/>
      <w:lvlJc w:val="left"/>
      <w:pPr>
        <w:ind w:left="9255" w:hanging="810"/>
      </w:pPr>
      <w:rPr>
        <w:rFonts w:hint="default"/>
      </w:rPr>
    </w:lvl>
    <w:lvl w:ilvl="5">
      <w:start w:val="0"/>
      <w:numFmt w:val="bullet"/>
      <w:lvlText w:val="•"/>
      <w:lvlJc w:val="left"/>
      <w:pPr>
        <w:ind w:left="10689" w:hanging="810"/>
      </w:pPr>
      <w:rPr>
        <w:rFonts w:hint="default"/>
      </w:rPr>
    </w:lvl>
    <w:lvl w:ilvl="6">
      <w:start w:val="0"/>
      <w:numFmt w:val="bullet"/>
      <w:lvlText w:val="•"/>
      <w:lvlJc w:val="left"/>
      <w:pPr>
        <w:ind w:left="12123" w:hanging="810"/>
      </w:pPr>
      <w:rPr>
        <w:rFonts w:hint="default"/>
      </w:rPr>
    </w:lvl>
    <w:lvl w:ilvl="7">
      <w:start w:val="0"/>
      <w:numFmt w:val="bullet"/>
      <w:lvlText w:val="•"/>
      <w:lvlJc w:val="left"/>
      <w:pPr>
        <w:ind w:left="13557" w:hanging="810"/>
      </w:pPr>
      <w:rPr>
        <w:rFonts w:hint="default"/>
      </w:rPr>
    </w:lvl>
    <w:lvl w:ilvl="8">
      <w:start w:val="0"/>
      <w:numFmt w:val="bullet"/>
      <w:lvlText w:val="•"/>
      <w:lvlJc w:val="left"/>
      <w:pPr>
        <w:ind w:left="14991" w:hanging="810"/>
      </w:pPr>
      <w:rPr>
        <w:rFonts w:hint="default"/>
      </w:rPr>
    </w:lvl>
  </w:abstractNum>
  <w:abstractNum w:abstractNumId="11">
    <w:nsid w:val="6C90030D"/>
    <w:multiLevelType w:val="hybridMultilevel"/>
    <w:tmpl w:val="00000000"/>
    <w:lvl w:ilvl="0">
      <w:start w:val="11"/>
      <w:numFmt w:val="decimal"/>
      <w:lvlText w:val="%1"/>
      <w:lvlJc w:val="left"/>
      <w:pPr>
        <w:ind w:left="3489" w:hanging="789"/>
        <w:jc w:val="left"/>
      </w:pPr>
      <w:rPr>
        <w:rFonts w:hint="default"/>
      </w:rPr>
    </w:lvl>
    <w:lvl w:ilvl="1">
      <w:start w:val="1"/>
      <w:numFmt w:val="decimal"/>
      <w:lvlText w:val="%1.%2"/>
      <w:lvlJc w:val="left"/>
      <w:pPr>
        <w:ind w:left="3489" w:hanging="789"/>
        <w:jc w:val="left"/>
      </w:pPr>
      <w:rPr>
        <w:rFonts w:ascii="Arial Narrow" w:eastAsia="Arial Narrow" w:hAnsi="Arial Narrow" w:cs="Arial Narrow" w:hint="default"/>
        <w:b/>
        <w:bCs/>
        <w:w w:val="109"/>
        <w:sz w:val="36"/>
        <w:szCs w:val="36"/>
      </w:rPr>
    </w:lvl>
    <w:lvl w:ilvl="2">
      <w:start w:val="0"/>
      <w:numFmt w:val="bullet"/>
      <w:lvlText w:val="•"/>
      <w:lvlJc w:val="left"/>
      <w:pPr>
        <w:ind w:left="6355" w:hanging="789"/>
      </w:pPr>
      <w:rPr>
        <w:rFonts w:hint="default"/>
      </w:rPr>
    </w:lvl>
    <w:lvl w:ilvl="3">
      <w:start w:val="0"/>
      <w:numFmt w:val="bullet"/>
      <w:lvlText w:val="•"/>
      <w:lvlJc w:val="left"/>
      <w:pPr>
        <w:ind w:left="7793" w:hanging="789"/>
      </w:pPr>
      <w:rPr>
        <w:rFonts w:hint="default"/>
      </w:rPr>
    </w:lvl>
    <w:lvl w:ilvl="4">
      <w:start w:val="0"/>
      <w:numFmt w:val="bullet"/>
      <w:lvlText w:val="•"/>
      <w:lvlJc w:val="left"/>
      <w:pPr>
        <w:ind w:left="9231" w:hanging="789"/>
      </w:pPr>
      <w:rPr>
        <w:rFonts w:hint="default"/>
      </w:rPr>
    </w:lvl>
    <w:lvl w:ilvl="5">
      <w:start w:val="0"/>
      <w:numFmt w:val="bullet"/>
      <w:lvlText w:val="•"/>
      <w:lvlJc w:val="left"/>
      <w:pPr>
        <w:ind w:left="10669" w:hanging="789"/>
      </w:pPr>
      <w:rPr>
        <w:rFonts w:hint="default"/>
      </w:rPr>
    </w:lvl>
    <w:lvl w:ilvl="6">
      <w:start w:val="0"/>
      <w:numFmt w:val="bullet"/>
      <w:lvlText w:val="•"/>
      <w:lvlJc w:val="left"/>
      <w:pPr>
        <w:ind w:left="12107" w:hanging="789"/>
      </w:pPr>
      <w:rPr>
        <w:rFonts w:hint="default"/>
      </w:rPr>
    </w:lvl>
    <w:lvl w:ilvl="7">
      <w:start w:val="0"/>
      <w:numFmt w:val="bullet"/>
      <w:lvlText w:val="•"/>
      <w:lvlJc w:val="left"/>
      <w:pPr>
        <w:ind w:left="13545" w:hanging="789"/>
      </w:pPr>
      <w:rPr>
        <w:rFonts w:hint="default"/>
      </w:rPr>
    </w:lvl>
    <w:lvl w:ilvl="8">
      <w:start w:val="0"/>
      <w:numFmt w:val="bullet"/>
      <w:lvlText w:val="•"/>
      <w:lvlJc w:val="left"/>
      <w:pPr>
        <w:ind w:left="14983" w:hanging="789"/>
      </w:pPr>
      <w:rPr>
        <w:rFonts w:hint="default"/>
      </w:rPr>
    </w:lvl>
  </w:abstractNum>
  <w:abstractNum w:abstractNumId="12">
    <w:nsid w:val="6D07AFA0"/>
    <w:multiLevelType w:val="hybridMultilevel"/>
    <w:tmpl w:val="00000000"/>
    <w:lvl w:ilvl="0">
      <w:start w:val="0"/>
      <w:numFmt w:val="bullet"/>
      <w:lvlText w:val=""/>
      <w:lvlJc w:val="left"/>
      <w:pPr>
        <w:ind w:left="3330" w:hanging="630"/>
      </w:pPr>
      <w:rPr>
        <w:rFonts w:ascii="Wingdings" w:eastAsia="Wingdings" w:hAnsi="Wingdings" w:cs="Wingdings" w:hint="default"/>
        <w:w w:val="100"/>
        <w:sz w:val="36"/>
        <w:szCs w:val="36"/>
      </w:rPr>
    </w:lvl>
    <w:lvl w:ilvl="1">
      <w:start w:val="0"/>
      <w:numFmt w:val="bullet"/>
      <w:lvlText w:val="•"/>
      <w:lvlJc w:val="left"/>
      <w:pPr>
        <w:ind w:left="4791" w:hanging="630"/>
      </w:pPr>
      <w:rPr>
        <w:rFonts w:hint="default"/>
      </w:rPr>
    </w:lvl>
    <w:lvl w:ilvl="2">
      <w:start w:val="0"/>
      <w:numFmt w:val="bullet"/>
      <w:lvlText w:val="•"/>
      <w:lvlJc w:val="left"/>
      <w:pPr>
        <w:ind w:left="6243" w:hanging="630"/>
      </w:pPr>
      <w:rPr>
        <w:rFonts w:hint="default"/>
      </w:rPr>
    </w:lvl>
    <w:lvl w:ilvl="3">
      <w:start w:val="0"/>
      <w:numFmt w:val="bullet"/>
      <w:lvlText w:val="•"/>
      <w:lvlJc w:val="left"/>
      <w:pPr>
        <w:ind w:left="7695" w:hanging="630"/>
      </w:pPr>
      <w:rPr>
        <w:rFonts w:hint="default"/>
      </w:rPr>
    </w:lvl>
    <w:lvl w:ilvl="4">
      <w:start w:val="0"/>
      <w:numFmt w:val="bullet"/>
      <w:lvlText w:val="•"/>
      <w:lvlJc w:val="left"/>
      <w:pPr>
        <w:ind w:left="9147" w:hanging="630"/>
      </w:pPr>
      <w:rPr>
        <w:rFonts w:hint="default"/>
      </w:rPr>
    </w:lvl>
    <w:lvl w:ilvl="5">
      <w:start w:val="0"/>
      <w:numFmt w:val="bullet"/>
      <w:lvlText w:val="•"/>
      <w:lvlJc w:val="left"/>
      <w:pPr>
        <w:ind w:left="10599" w:hanging="630"/>
      </w:pPr>
      <w:rPr>
        <w:rFonts w:hint="default"/>
      </w:rPr>
    </w:lvl>
    <w:lvl w:ilvl="6">
      <w:start w:val="0"/>
      <w:numFmt w:val="bullet"/>
      <w:lvlText w:val="•"/>
      <w:lvlJc w:val="left"/>
      <w:pPr>
        <w:ind w:left="12051" w:hanging="630"/>
      </w:pPr>
      <w:rPr>
        <w:rFonts w:hint="default"/>
      </w:rPr>
    </w:lvl>
    <w:lvl w:ilvl="7">
      <w:start w:val="0"/>
      <w:numFmt w:val="bullet"/>
      <w:lvlText w:val="•"/>
      <w:lvlJc w:val="left"/>
      <w:pPr>
        <w:ind w:left="13503" w:hanging="630"/>
      </w:pPr>
      <w:rPr>
        <w:rFonts w:hint="default"/>
      </w:rPr>
    </w:lvl>
    <w:lvl w:ilvl="8">
      <w:start w:val="0"/>
      <w:numFmt w:val="bullet"/>
      <w:lvlText w:val="•"/>
      <w:lvlJc w:val="left"/>
      <w:pPr>
        <w:ind w:left="14955" w:hanging="630"/>
      </w:pPr>
      <w:rPr>
        <w:rFonts w:hint="default"/>
      </w:rPr>
    </w:lvl>
  </w:abstractNum>
  <w:abstractNum w:abstractNumId="13">
    <w:nsid w:val="7B834111"/>
    <w:multiLevelType w:val="hybridMultilevel"/>
    <w:tmpl w:val="00000000"/>
    <w:lvl w:ilvl="0">
      <w:start w:val="9"/>
      <w:numFmt w:val="decimal"/>
      <w:lvlText w:val="%1"/>
      <w:lvlJc w:val="left"/>
      <w:pPr>
        <w:ind w:left="3240" w:hanging="540"/>
        <w:jc w:val="left"/>
      </w:pPr>
      <w:rPr>
        <w:rFonts w:hint="default"/>
      </w:rPr>
    </w:lvl>
    <w:lvl w:ilvl="1">
      <w:start w:val="1"/>
      <w:numFmt w:val="decimal"/>
      <w:lvlText w:val="%1.%2"/>
      <w:lvlJc w:val="left"/>
      <w:pPr>
        <w:ind w:left="3240" w:hanging="540"/>
        <w:jc w:val="left"/>
      </w:pPr>
      <w:rPr>
        <w:rFonts w:hint="default"/>
        <w:b/>
        <w:bCs/>
        <w:w w:val="109"/>
      </w:rPr>
    </w:lvl>
    <w:lvl w:ilvl="2">
      <w:start w:val="0"/>
      <w:numFmt w:val="bullet"/>
      <w:lvlText w:val="•"/>
      <w:lvlJc w:val="left"/>
      <w:pPr>
        <w:ind w:left="6163" w:hanging="540"/>
      </w:pPr>
      <w:rPr>
        <w:rFonts w:hint="default"/>
      </w:rPr>
    </w:lvl>
    <w:lvl w:ilvl="3">
      <w:start w:val="0"/>
      <w:numFmt w:val="bullet"/>
      <w:lvlText w:val="•"/>
      <w:lvlJc w:val="left"/>
      <w:pPr>
        <w:ind w:left="7625" w:hanging="540"/>
      </w:pPr>
      <w:rPr>
        <w:rFonts w:hint="default"/>
      </w:rPr>
    </w:lvl>
    <w:lvl w:ilvl="4">
      <w:start w:val="0"/>
      <w:numFmt w:val="bullet"/>
      <w:lvlText w:val="•"/>
      <w:lvlJc w:val="left"/>
      <w:pPr>
        <w:ind w:left="9087" w:hanging="540"/>
      </w:pPr>
      <w:rPr>
        <w:rFonts w:hint="default"/>
      </w:rPr>
    </w:lvl>
    <w:lvl w:ilvl="5">
      <w:start w:val="0"/>
      <w:numFmt w:val="bullet"/>
      <w:lvlText w:val="•"/>
      <w:lvlJc w:val="left"/>
      <w:pPr>
        <w:ind w:left="10549" w:hanging="540"/>
      </w:pPr>
      <w:rPr>
        <w:rFonts w:hint="default"/>
      </w:rPr>
    </w:lvl>
    <w:lvl w:ilvl="6">
      <w:start w:val="0"/>
      <w:numFmt w:val="bullet"/>
      <w:lvlText w:val="•"/>
      <w:lvlJc w:val="left"/>
      <w:pPr>
        <w:ind w:left="12011" w:hanging="540"/>
      </w:pPr>
      <w:rPr>
        <w:rFonts w:hint="default"/>
      </w:rPr>
    </w:lvl>
    <w:lvl w:ilvl="7">
      <w:start w:val="0"/>
      <w:numFmt w:val="bullet"/>
      <w:lvlText w:val="•"/>
      <w:lvlJc w:val="left"/>
      <w:pPr>
        <w:ind w:left="13473" w:hanging="540"/>
      </w:pPr>
      <w:rPr>
        <w:rFonts w:hint="default"/>
      </w:rPr>
    </w:lvl>
    <w:lvl w:ilvl="8">
      <w:start w:val="0"/>
      <w:numFmt w:val="bullet"/>
      <w:lvlText w:val="•"/>
      <w:lvlJc w:val="left"/>
      <w:pPr>
        <w:ind w:left="14935" w:hanging="540"/>
      </w:pPr>
      <w:rPr>
        <w:rFonts w:hint="default"/>
      </w:rPr>
    </w:lvl>
  </w:abstractNum>
  <w:num w:numId="1">
    <w:abstractNumId w:val="5"/>
  </w:num>
  <w:num w:numId="2">
    <w:abstractNumId w:val="6"/>
  </w:num>
  <w:num w:numId="3">
    <w:abstractNumId w:val="11"/>
  </w:num>
  <w:num w:numId="4">
    <w:abstractNumId w:val="4"/>
  </w:num>
  <w:num w:numId="5">
    <w:abstractNumId w:val="10"/>
  </w:num>
  <w:num w:numId="6">
    <w:abstractNumId w:val="13"/>
  </w:num>
  <w:num w:numId="7">
    <w:abstractNumId w:val="0"/>
  </w:num>
  <w:num w:numId="8">
    <w:abstractNumId w:val="3"/>
  </w:num>
  <w:num w:numId="9">
    <w:abstractNumId w:val="12"/>
  </w:num>
  <w:num w:numId="10">
    <w:abstractNumId w:val="1"/>
  </w:num>
  <w:num w:numId="11">
    <w:abstractNumId w:val="9"/>
  </w:num>
  <w:num w:numId="12">
    <w:abstractNumId w:val="7"/>
  </w:num>
  <w:num w:numId="13">
    <w:abstractNumId w:val="8"/>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微软雅黑" w:eastAsia="微软雅黑" w:hAnsi="微软雅黑" w:cs="微软雅黑"/>
    </w:rPr>
  </w:style>
  <w:style w:type="character" w:default="1" w:styleId="DefaultParagraphFont">
    <w:name w:val="Default Paragraph Font"/>
    <w:uiPriority w:val="1"/>
    <w:semiHidden/>
    <w:unhideWhenUsed/>
  </w:style>
  <w:style w:type="table" w:default="1" w:styleId="TableNormal">
    <w:name w:val="Normal Table"/>
    <w:uiPriority w:val="2"/>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微软雅黑" w:eastAsia="微软雅黑" w:hAnsi="微软雅黑" w:cs="微软雅黑"/>
      <w:sz w:val="36"/>
      <w:szCs w:val="36"/>
    </w:rPr>
  </w:style>
  <w:style w:type="paragraph" w:customStyle="1" w:styleId="Heading1">
    <w:name w:val="Heading 1"/>
    <w:basedOn w:val="Normal"/>
    <w:uiPriority w:val="1"/>
    <w:qFormat/>
    <w:pPr>
      <w:ind w:left="3330" w:hanging="631"/>
      <w:outlineLvl w:val="1"/>
    </w:pPr>
    <w:rPr>
      <w:rFonts w:ascii="微软雅黑" w:eastAsia="微软雅黑" w:hAnsi="微软雅黑" w:cs="微软雅黑"/>
      <w:b/>
      <w:bCs/>
      <w:sz w:val="36"/>
      <w:szCs w:val="36"/>
    </w:rPr>
  </w:style>
  <w:style w:type="paragraph" w:styleId="ListParagraph">
    <w:name w:val="List Paragraph"/>
    <w:basedOn w:val="Normal"/>
    <w:uiPriority w:val="1"/>
    <w:qFormat/>
    <w:pPr>
      <w:ind w:left="3330" w:hanging="631"/>
    </w:pPr>
    <w:rPr>
      <w:rFonts w:ascii="微软雅黑" w:eastAsia="微软雅黑" w:hAnsi="微软雅黑" w:cs="微软雅黑"/>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yperlink" Target="https://d.book118.com/546133020203010034"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2023-07-31T11:59:11Z</dcterms:created>
  <dcterms:modified xsi:type="dcterms:W3CDTF">2023-07-31T11:59:11Z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2023-04-07T00:00:00Z</vt:filetime>
  </property>
  <property fmtid="{D5CDD505-2E9C-101B-9397-08002B2CF9AE}" pid="3" name="LastSaved">
    <vt:filetime>2023-07-31T00:00:00Z</vt:filetime>
  </property>
</Properties>
</file>