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重组人生长激素项目规划设计方案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42" w:history="1">
        <w:r>
          <w:rPr>
            <w:rFonts w:ascii="仿宋" w:eastAsia="仿宋" w:hAnsi="仿宋" w:cs="仿宋" w:hint="eastAsia"/>
            <w:lang w:eastAsia="zh-CN"/>
          </w:rPr>
          <w:t>序言</w:t>
        </w:r>
        <w:r>
          <w:tab/>
        </w:r>
        <w:r>
          <w:fldChar w:fldCharType="begin"/>
        </w:r>
        <w:r>
          <w:instrText xml:space="preserve"> PAGEREF _Toc4942 \h </w:instrText>
        </w:r>
        <w:r>
          <w:fldChar w:fldCharType="separate"/>
        </w:r>
        <w:r>
          <w:t>3</w:t>
        </w:r>
        <w:r>
          <w:fldChar w:fldCharType="end"/>
        </w:r>
      </w:hyperlink>
    </w:p>
    <w:p>
      <w:pPr>
        <w:pStyle w:val="TOC1"/>
        <w:tabs>
          <w:tab w:val="right" w:leader="dot" w:pos="8306"/>
        </w:tabs>
      </w:pPr>
      <w:hyperlink w:anchor="_Toc8306" w:history="1">
        <w:r>
          <w:rPr>
            <w:rFonts w:ascii="仿宋" w:eastAsia="仿宋" w:hAnsi="仿宋" w:cs="仿宋" w:hint="eastAsia"/>
            <w:lang w:eastAsia="zh-CN"/>
          </w:rPr>
          <w:t>一、重组人生长激素项目概论</w:t>
        </w:r>
        <w:r>
          <w:tab/>
        </w:r>
        <w:r>
          <w:fldChar w:fldCharType="begin"/>
        </w:r>
        <w:r>
          <w:instrText xml:space="preserve"> PAGEREF _Toc8306 \h </w:instrText>
        </w:r>
        <w:r>
          <w:fldChar w:fldCharType="separate"/>
        </w:r>
        <w:r>
          <w:t>3</w:t>
        </w:r>
        <w:r>
          <w:fldChar w:fldCharType="end"/>
        </w:r>
      </w:hyperlink>
    </w:p>
    <w:p>
      <w:pPr>
        <w:pStyle w:val="TOC2"/>
        <w:tabs>
          <w:tab w:val="right" w:leader="dot" w:pos="8306"/>
        </w:tabs>
      </w:pPr>
      <w:hyperlink w:anchor="_Toc31148" w:history="1">
        <w:r>
          <w:rPr>
            <w:rFonts w:ascii="仿宋" w:eastAsia="仿宋" w:hAnsi="仿宋" w:cs="仿宋" w:hint="eastAsia"/>
            <w:lang w:eastAsia="zh-CN"/>
          </w:rPr>
          <w:t>(一)、重组人生长激素项目概况</w:t>
        </w:r>
        <w:r>
          <w:tab/>
        </w:r>
        <w:r>
          <w:fldChar w:fldCharType="begin"/>
        </w:r>
        <w:r>
          <w:instrText xml:space="preserve"> PAGEREF _Toc31148 \h </w:instrText>
        </w:r>
        <w:r>
          <w:fldChar w:fldCharType="separate"/>
        </w:r>
        <w:r>
          <w:t>3</w:t>
        </w:r>
        <w:r>
          <w:fldChar w:fldCharType="end"/>
        </w:r>
      </w:hyperlink>
    </w:p>
    <w:p>
      <w:pPr>
        <w:pStyle w:val="TOC2"/>
        <w:tabs>
          <w:tab w:val="right" w:leader="dot" w:pos="8306"/>
        </w:tabs>
      </w:pPr>
      <w:hyperlink w:anchor="_Toc27129" w:history="1">
        <w:r>
          <w:rPr>
            <w:rFonts w:ascii="仿宋" w:eastAsia="仿宋" w:hAnsi="仿宋" w:cs="仿宋" w:hint="eastAsia"/>
            <w:lang w:eastAsia="zh-CN"/>
          </w:rPr>
          <w:t>(二)、重组人生长激素项目目标</w:t>
        </w:r>
        <w:r>
          <w:tab/>
        </w:r>
        <w:r>
          <w:fldChar w:fldCharType="begin"/>
        </w:r>
        <w:r>
          <w:instrText xml:space="preserve"> PAGEREF _Toc27129 \h </w:instrText>
        </w:r>
        <w:r>
          <w:fldChar w:fldCharType="separate"/>
        </w:r>
        <w:r>
          <w:t>5</w:t>
        </w:r>
        <w:r>
          <w:fldChar w:fldCharType="end"/>
        </w:r>
      </w:hyperlink>
    </w:p>
    <w:p>
      <w:pPr>
        <w:pStyle w:val="TOC2"/>
        <w:tabs>
          <w:tab w:val="right" w:leader="dot" w:pos="8306"/>
        </w:tabs>
      </w:pPr>
      <w:hyperlink w:anchor="_Toc27471" w:history="1">
        <w:r>
          <w:rPr>
            <w:rFonts w:ascii="仿宋" w:eastAsia="仿宋" w:hAnsi="仿宋" w:cs="仿宋" w:hint="eastAsia"/>
            <w:lang w:eastAsia="zh-CN"/>
          </w:rPr>
          <w:t>(三)、重组人生长激素项目提出的理由</w:t>
        </w:r>
        <w:r>
          <w:tab/>
        </w:r>
        <w:r>
          <w:fldChar w:fldCharType="begin"/>
        </w:r>
        <w:r>
          <w:instrText xml:space="preserve"> PAGEREF _Toc27471 \h </w:instrText>
        </w:r>
        <w:r>
          <w:fldChar w:fldCharType="separate"/>
        </w:r>
        <w:r>
          <w:t>6</w:t>
        </w:r>
        <w:r>
          <w:fldChar w:fldCharType="end"/>
        </w:r>
      </w:hyperlink>
    </w:p>
    <w:p>
      <w:pPr>
        <w:pStyle w:val="TOC2"/>
        <w:tabs>
          <w:tab w:val="right" w:leader="dot" w:pos="8306"/>
        </w:tabs>
      </w:pPr>
      <w:hyperlink w:anchor="_Toc24071" w:history="1">
        <w:r>
          <w:rPr>
            <w:rFonts w:ascii="仿宋" w:eastAsia="仿宋" w:hAnsi="仿宋" w:cs="仿宋" w:hint="eastAsia"/>
            <w:lang w:eastAsia="zh-CN"/>
          </w:rPr>
          <w:t>(四)、重组人生长激素项目意义</w:t>
        </w:r>
        <w:r>
          <w:tab/>
        </w:r>
        <w:r>
          <w:fldChar w:fldCharType="begin"/>
        </w:r>
        <w:r>
          <w:instrText xml:space="preserve"> PAGEREF _Toc24071 \h </w:instrText>
        </w:r>
        <w:r>
          <w:fldChar w:fldCharType="separate"/>
        </w:r>
        <w:r>
          <w:t>8</w:t>
        </w:r>
        <w:r>
          <w:fldChar w:fldCharType="end"/>
        </w:r>
      </w:hyperlink>
    </w:p>
    <w:p>
      <w:pPr>
        <w:pStyle w:val="TOC2"/>
        <w:tabs>
          <w:tab w:val="right" w:leader="dot" w:pos="8306"/>
        </w:tabs>
      </w:pPr>
      <w:hyperlink w:anchor="_Toc6498" w:history="1">
        <w:r>
          <w:rPr>
            <w:rFonts w:ascii="仿宋" w:eastAsia="仿宋" w:hAnsi="仿宋" w:cs="仿宋" w:hint="eastAsia"/>
            <w:lang w:eastAsia="zh-CN"/>
          </w:rPr>
          <w:t>(五)、重组人生长激素项目背景</w:t>
        </w:r>
        <w:r>
          <w:tab/>
        </w:r>
        <w:r>
          <w:fldChar w:fldCharType="begin"/>
        </w:r>
        <w:r>
          <w:instrText xml:space="preserve"> PAGEREF _Toc6498 \h </w:instrText>
        </w:r>
        <w:r>
          <w:fldChar w:fldCharType="separate"/>
        </w:r>
        <w:r>
          <w:t>9</w:t>
        </w:r>
        <w:r>
          <w:fldChar w:fldCharType="end"/>
        </w:r>
      </w:hyperlink>
    </w:p>
    <w:p>
      <w:pPr>
        <w:pStyle w:val="TOC1"/>
        <w:tabs>
          <w:tab w:val="right" w:leader="dot" w:pos="8306"/>
        </w:tabs>
      </w:pPr>
      <w:hyperlink w:anchor="_Toc1469" w:history="1">
        <w:r>
          <w:rPr>
            <w:rFonts w:ascii="仿宋" w:eastAsia="仿宋" w:hAnsi="仿宋" w:cs="仿宋" w:hint="eastAsia"/>
            <w:lang w:eastAsia="zh-CN"/>
          </w:rPr>
          <w:t>二、重组人生长激素项目可持续发展</w:t>
        </w:r>
        <w:r>
          <w:tab/>
        </w:r>
        <w:r>
          <w:fldChar w:fldCharType="begin"/>
        </w:r>
        <w:r>
          <w:instrText xml:space="preserve"> PAGEREF _Toc1469 \h </w:instrText>
        </w:r>
        <w:r>
          <w:fldChar w:fldCharType="separate"/>
        </w:r>
        <w:r>
          <w:t>10</w:t>
        </w:r>
        <w:r>
          <w:fldChar w:fldCharType="end"/>
        </w:r>
      </w:hyperlink>
    </w:p>
    <w:p>
      <w:pPr>
        <w:pStyle w:val="TOC2"/>
        <w:tabs>
          <w:tab w:val="right" w:leader="dot" w:pos="8306"/>
        </w:tabs>
      </w:pPr>
      <w:hyperlink w:anchor="_Toc6808" w:history="1">
        <w:r>
          <w:rPr>
            <w:rFonts w:ascii="仿宋" w:eastAsia="仿宋" w:hAnsi="仿宋" w:cs="仿宋" w:hint="eastAsia"/>
            <w:lang w:eastAsia="zh-CN"/>
          </w:rPr>
          <w:t>(一)、可持续战略与实践</w:t>
        </w:r>
        <w:r>
          <w:tab/>
        </w:r>
        <w:r>
          <w:fldChar w:fldCharType="begin"/>
        </w:r>
        <w:r>
          <w:instrText xml:space="preserve"> PAGEREF _Toc6808 \h </w:instrText>
        </w:r>
        <w:r>
          <w:fldChar w:fldCharType="separate"/>
        </w:r>
        <w:r>
          <w:t>10</w:t>
        </w:r>
        <w:r>
          <w:fldChar w:fldCharType="end"/>
        </w:r>
      </w:hyperlink>
    </w:p>
    <w:p>
      <w:pPr>
        <w:pStyle w:val="TOC2"/>
        <w:tabs>
          <w:tab w:val="right" w:leader="dot" w:pos="8306"/>
        </w:tabs>
      </w:pPr>
      <w:hyperlink w:anchor="_Toc28336" w:history="1">
        <w:r>
          <w:rPr>
            <w:rFonts w:ascii="仿宋" w:eastAsia="仿宋" w:hAnsi="仿宋" w:cs="仿宋" w:hint="eastAsia"/>
            <w:lang w:eastAsia="zh-CN"/>
          </w:rPr>
          <w:t>(二)、环保与社会责任</w:t>
        </w:r>
        <w:r>
          <w:tab/>
        </w:r>
        <w:r>
          <w:fldChar w:fldCharType="begin"/>
        </w:r>
        <w:r>
          <w:instrText xml:space="preserve"> PAGEREF _Toc28336 \h </w:instrText>
        </w:r>
        <w:r>
          <w:fldChar w:fldCharType="separate"/>
        </w:r>
        <w:r>
          <w:t>10</w:t>
        </w:r>
        <w:r>
          <w:fldChar w:fldCharType="end"/>
        </w:r>
      </w:hyperlink>
    </w:p>
    <w:p>
      <w:pPr>
        <w:pStyle w:val="TOC1"/>
        <w:tabs>
          <w:tab w:val="right" w:leader="dot" w:pos="8306"/>
        </w:tabs>
      </w:pPr>
      <w:hyperlink w:anchor="_Toc6433" w:history="1">
        <w:r>
          <w:rPr>
            <w:rFonts w:ascii="仿宋" w:eastAsia="仿宋" w:hAnsi="仿宋" w:cs="仿宋" w:hint="eastAsia"/>
            <w:lang w:eastAsia="zh-CN"/>
          </w:rPr>
          <w:t>三、产品规划分析</w:t>
        </w:r>
        <w:r>
          <w:tab/>
        </w:r>
        <w:r>
          <w:fldChar w:fldCharType="begin"/>
        </w:r>
        <w:r>
          <w:instrText xml:space="preserve"> PAGEREF _Toc6433 \h </w:instrText>
        </w:r>
        <w:r>
          <w:fldChar w:fldCharType="separate"/>
        </w:r>
        <w:r>
          <w:t>11</w:t>
        </w:r>
        <w:r>
          <w:fldChar w:fldCharType="end"/>
        </w:r>
      </w:hyperlink>
    </w:p>
    <w:p>
      <w:pPr>
        <w:pStyle w:val="TOC2"/>
        <w:tabs>
          <w:tab w:val="right" w:leader="dot" w:pos="8306"/>
        </w:tabs>
      </w:pPr>
      <w:hyperlink w:anchor="_Toc18835" w:history="1">
        <w:r>
          <w:rPr>
            <w:rFonts w:ascii="仿宋" w:eastAsia="仿宋" w:hAnsi="仿宋" w:cs="仿宋" w:hint="eastAsia"/>
            <w:lang w:eastAsia="zh-CN"/>
          </w:rPr>
          <w:t>(一)、产品规划</w:t>
        </w:r>
        <w:r>
          <w:tab/>
        </w:r>
        <w:r>
          <w:fldChar w:fldCharType="begin"/>
        </w:r>
        <w:r>
          <w:instrText xml:space="preserve"> PAGEREF _Toc18835 \h </w:instrText>
        </w:r>
        <w:r>
          <w:fldChar w:fldCharType="separate"/>
        </w:r>
        <w:r>
          <w:t>11</w:t>
        </w:r>
        <w:r>
          <w:fldChar w:fldCharType="end"/>
        </w:r>
      </w:hyperlink>
    </w:p>
    <w:p>
      <w:pPr>
        <w:pStyle w:val="TOC2"/>
        <w:tabs>
          <w:tab w:val="right" w:leader="dot" w:pos="8306"/>
        </w:tabs>
      </w:pPr>
      <w:hyperlink w:anchor="_Toc32024" w:history="1">
        <w:r>
          <w:rPr>
            <w:rFonts w:ascii="仿宋" w:eastAsia="仿宋" w:hAnsi="仿宋" w:cs="仿宋" w:hint="eastAsia"/>
            <w:lang w:eastAsia="zh-CN"/>
          </w:rPr>
          <w:t>(二)、建设规模</w:t>
        </w:r>
        <w:r>
          <w:tab/>
        </w:r>
        <w:r>
          <w:fldChar w:fldCharType="begin"/>
        </w:r>
        <w:r>
          <w:instrText xml:space="preserve"> PAGEREF _Toc32024 \h </w:instrText>
        </w:r>
        <w:r>
          <w:fldChar w:fldCharType="separate"/>
        </w:r>
        <w:r>
          <w:t>12</w:t>
        </w:r>
        <w:r>
          <w:fldChar w:fldCharType="end"/>
        </w:r>
      </w:hyperlink>
    </w:p>
    <w:p>
      <w:pPr>
        <w:pStyle w:val="TOC1"/>
        <w:tabs>
          <w:tab w:val="right" w:leader="dot" w:pos="8306"/>
        </w:tabs>
      </w:pPr>
      <w:hyperlink w:anchor="_Toc22380" w:history="1">
        <w:r>
          <w:rPr>
            <w:rFonts w:ascii="仿宋" w:eastAsia="仿宋" w:hAnsi="仿宋" w:cs="仿宋" w:hint="eastAsia"/>
            <w:lang w:eastAsia="zh-CN"/>
          </w:rPr>
          <w:t>四、工艺说明</w:t>
        </w:r>
        <w:r>
          <w:tab/>
        </w:r>
        <w:r>
          <w:fldChar w:fldCharType="begin"/>
        </w:r>
        <w:r>
          <w:instrText xml:space="preserve"> PAGEREF _Toc22380 \h </w:instrText>
        </w:r>
        <w:r>
          <w:fldChar w:fldCharType="separate"/>
        </w:r>
        <w:r>
          <w:t>13</w:t>
        </w:r>
        <w:r>
          <w:fldChar w:fldCharType="end"/>
        </w:r>
      </w:hyperlink>
    </w:p>
    <w:p>
      <w:pPr>
        <w:pStyle w:val="TOC2"/>
        <w:tabs>
          <w:tab w:val="right" w:leader="dot" w:pos="8306"/>
        </w:tabs>
      </w:pPr>
      <w:hyperlink w:anchor="_Toc24443" w:history="1">
        <w:r>
          <w:rPr>
            <w:rFonts w:ascii="仿宋" w:eastAsia="仿宋" w:hAnsi="仿宋" w:cs="仿宋" w:hint="eastAsia"/>
            <w:lang w:eastAsia="zh-CN"/>
          </w:rPr>
          <w:t>(一)、技术管理特点</w:t>
        </w:r>
        <w:r>
          <w:tab/>
        </w:r>
        <w:r>
          <w:fldChar w:fldCharType="begin"/>
        </w:r>
        <w:r>
          <w:instrText xml:space="preserve"> PAGEREF _Toc24443 \h </w:instrText>
        </w:r>
        <w:r>
          <w:fldChar w:fldCharType="separate"/>
        </w:r>
        <w:r>
          <w:t>13</w:t>
        </w:r>
        <w:r>
          <w:fldChar w:fldCharType="end"/>
        </w:r>
      </w:hyperlink>
    </w:p>
    <w:p>
      <w:pPr>
        <w:pStyle w:val="TOC2"/>
        <w:tabs>
          <w:tab w:val="right" w:leader="dot" w:pos="8306"/>
        </w:tabs>
      </w:pPr>
      <w:hyperlink w:anchor="_Toc24860" w:history="1">
        <w:r>
          <w:rPr>
            <w:rFonts w:ascii="仿宋" w:eastAsia="仿宋" w:hAnsi="仿宋" w:cs="仿宋" w:hint="eastAsia"/>
            <w:lang w:eastAsia="zh-CN"/>
          </w:rPr>
          <w:t>(二)、重组人生长激素项目工艺技术设计方案</w:t>
        </w:r>
        <w:r>
          <w:tab/>
        </w:r>
        <w:r>
          <w:fldChar w:fldCharType="begin"/>
        </w:r>
        <w:r>
          <w:instrText xml:space="preserve"> PAGEREF _Toc24860 \h </w:instrText>
        </w:r>
        <w:r>
          <w:fldChar w:fldCharType="separate"/>
        </w:r>
        <w:r>
          <w:t>15</w:t>
        </w:r>
        <w:r>
          <w:fldChar w:fldCharType="end"/>
        </w:r>
      </w:hyperlink>
    </w:p>
    <w:p>
      <w:pPr>
        <w:pStyle w:val="TOC2"/>
        <w:tabs>
          <w:tab w:val="right" w:leader="dot" w:pos="8306"/>
        </w:tabs>
      </w:pPr>
      <w:hyperlink w:anchor="_Toc12795" w:history="1">
        <w:r>
          <w:rPr>
            <w:rFonts w:ascii="仿宋" w:eastAsia="仿宋" w:hAnsi="仿宋" w:cs="仿宋" w:hint="eastAsia"/>
            <w:lang w:eastAsia="zh-CN"/>
          </w:rPr>
          <w:t>(三)、设备选型方案</w:t>
        </w:r>
        <w:r>
          <w:tab/>
        </w:r>
        <w:r>
          <w:fldChar w:fldCharType="begin"/>
        </w:r>
        <w:r>
          <w:instrText xml:space="preserve"> PAGEREF _Toc12795 \h </w:instrText>
        </w:r>
        <w:r>
          <w:fldChar w:fldCharType="separate"/>
        </w:r>
        <w:r>
          <w:t>16</w:t>
        </w:r>
        <w:r>
          <w:fldChar w:fldCharType="end"/>
        </w:r>
      </w:hyperlink>
    </w:p>
    <w:p>
      <w:pPr>
        <w:pStyle w:val="TOC1"/>
        <w:tabs>
          <w:tab w:val="right" w:leader="dot" w:pos="8306"/>
        </w:tabs>
      </w:pPr>
      <w:hyperlink w:anchor="_Toc5255" w:history="1">
        <w:r>
          <w:rPr>
            <w:rFonts w:ascii="仿宋" w:eastAsia="仿宋" w:hAnsi="仿宋" w:cs="仿宋" w:hint="eastAsia"/>
            <w:lang w:eastAsia="zh-CN"/>
          </w:rPr>
          <w:t>五、重组人生长激素项目绩效评估</w:t>
        </w:r>
        <w:r>
          <w:tab/>
        </w:r>
        <w:r>
          <w:fldChar w:fldCharType="begin"/>
        </w:r>
        <w:r>
          <w:instrText xml:space="preserve"> PAGEREF _Toc5255 \h </w:instrText>
        </w:r>
        <w:r>
          <w:fldChar w:fldCharType="separate"/>
        </w:r>
        <w:r>
          <w:t>17</w:t>
        </w:r>
        <w:r>
          <w:fldChar w:fldCharType="end"/>
        </w:r>
      </w:hyperlink>
    </w:p>
    <w:p>
      <w:pPr>
        <w:pStyle w:val="TOC2"/>
        <w:tabs>
          <w:tab w:val="right" w:leader="dot" w:pos="8306"/>
        </w:tabs>
      </w:pPr>
      <w:hyperlink w:anchor="_Toc10780" w:history="1">
        <w:r>
          <w:rPr>
            <w:rFonts w:ascii="仿宋" w:eastAsia="仿宋" w:hAnsi="仿宋" w:cs="仿宋" w:hint="eastAsia"/>
            <w:lang w:eastAsia="zh-CN"/>
          </w:rPr>
          <w:t>(一)、绩效评估指标</w:t>
        </w:r>
        <w:r>
          <w:tab/>
        </w:r>
        <w:r>
          <w:fldChar w:fldCharType="begin"/>
        </w:r>
        <w:r>
          <w:instrText xml:space="preserve"> PAGEREF _Toc10780 \h </w:instrText>
        </w:r>
        <w:r>
          <w:fldChar w:fldCharType="separate"/>
        </w:r>
        <w:r>
          <w:t>17</w:t>
        </w:r>
        <w:r>
          <w:fldChar w:fldCharType="end"/>
        </w:r>
      </w:hyperlink>
    </w:p>
    <w:p>
      <w:pPr>
        <w:pStyle w:val="TOC2"/>
        <w:tabs>
          <w:tab w:val="right" w:leader="dot" w:pos="8306"/>
        </w:tabs>
      </w:pPr>
      <w:hyperlink w:anchor="_Toc15263" w:history="1">
        <w:r>
          <w:rPr>
            <w:rFonts w:ascii="仿宋" w:eastAsia="仿宋" w:hAnsi="仿宋" w:cs="仿宋" w:hint="eastAsia"/>
            <w:lang w:eastAsia="zh-CN"/>
          </w:rPr>
          <w:t>(二)、绩效评估方法</w:t>
        </w:r>
        <w:r>
          <w:tab/>
        </w:r>
        <w:r>
          <w:fldChar w:fldCharType="begin"/>
        </w:r>
        <w:r>
          <w:instrText xml:space="preserve"> PAGEREF _Toc15263 \h </w:instrText>
        </w:r>
        <w:r>
          <w:fldChar w:fldCharType="separate"/>
        </w:r>
        <w:r>
          <w:t>18</w:t>
        </w:r>
        <w:r>
          <w:fldChar w:fldCharType="end"/>
        </w:r>
      </w:hyperlink>
    </w:p>
    <w:p>
      <w:pPr>
        <w:pStyle w:val="TOC2"/>
        <w:tabs>
          <w:tab w:val="right" w:leader="dot" w:pos="8306"/>
        </w:tabs>
      </w:pPr>
      <w:hyperlink w:anchor="_Toc12926" w:history="1">
        <w:r>
          <w:rPr>
            <w:rFonts w:ascii="仿宋" w:eastAsia="仿宋" w:hAnsi="仿宋" w:cs="仿宋" w:hint="eastAsia"/>
            <w:lang w:eastAsia="zh-CN"/>
          </w:rPr>
          <w:t>(三)、绩效评估周期</w:t>
        </w:r>
        <w:r>
          <w:tab/>
        </w:r>
        <w:r>
          <w:fldChar w:fldCharType="begin"/>
        </w:r>
        <w:r>
          <w:instrText xml:space="preserve"> PAGEREF _Toc12926 \h </w:instrText>
        </w:r>
        <w:r>
          <w:fldChar w:fldCharType="separate"/>
        </w:r>
        <w:r>
          <w:t>19</w:t>
        </w:r>
        <w:r>
          <w:fldChar w:fldCharType="end"/>
        </w:r>
      </w:hyperlink>
    </w:p>
    <w:p>
      <w:pPr>
        <w:pStyle w:val="TOC1"/>
        <w:tabs>
          <w:tab w:val="right" w:leader="dot" w:pos="8306"/>
        </w:tabs>
      </w:pPr>
      <w:hyperlink w:anchor="_Toc9500" w:history="1">
        <w:r>
          <w:rPr>
            <w:rFonts w:ascii="仿宋" w:eastAsia="仿宋" w:hAnsi="仿宋" w:cs="仿宋" w:hint="eastAsia"/>
            <w:lang w:eastAsia="zh-CN"/>
          </w:rPr>
          <w:t>六、重组人生长激素项目土建工程</w:t>
        </w:r>
        <w:r>
          <w:tab/>
        </w:r>
        <w:r>
          <w:fldChar w:fldCharType="begin"/>
        </w:r>
        <w:r>
          <w:instrText xml:space="preserve"> PAGEREF _Toc9500 \h </w:instrText>
        </w:r>
        <w:r>
          <w:fldChar w:fldCharType="separate"/>
        </w:r>
        <w:r>
          <w:t>21</w:t>
        </w:r>
        <w:r>
          <w:fldChar w:fldCharType="end"/>
        </w:r>
      </w:hyperlink>
    </w:p>
    <w:p>
      <w:pPr>
        <w:pStyle w:val="TOC2"/>
        <w:tabs>
          <w:tab w:val="right" w:leader="dot" w:pos="8306"/>
        </w:tabs>
      </w:pPr>
      <w:hyperlink w:anchor="_Toc31557" w:history="1">
        <w:r>
          <w:rPr>
            <w:rFonts w:ascii="仿宋" w:eastAsia="仿宋" w:hAnsi="仿宋" w:cs="仿宋" w:hint="eastAsia"/>
            <w:lang w:eastAsia="zh-CN"/>
          </w:rPr>
          <w:t>(一)、建筑工程设计原则</w:t>
        </w:r>
        <w:r>
          <w:tab/>
        </w:r>
        <w:r>
          <w:fldChar w:fldCharType="begin"/>
        </w:r>
        <w:r>
          <w:instrText xml:space="preserve"> PAGEREF _Toc31557 \h </w:instrText>
        </w:r>
        <w:r>
          <w:fldChar w:fldCharType="separate"/>
        </w:r>
        <w:r>
          <w:t>21</w:t>
        </w:r>
        <w:r>
          <w:fldChar w:fldCharType="end"/>
        </w:r>
      </w:hyperlink>
    </w:p>
    <w:p>
      <w:pPr>
        <w:pStyle w:val="TOC2"/>
        <w:tabs>
          <w:tab w:val="right" w:leader="dot" w:pos="8306"/>
        </w:tabs>
      </w:pPr>
      <w:hyperlink w:anchor="_Toc5036" w:history="1">
        <w:r>
          <w:rPr>
            <w:rFonts w:ascii="仿宋" w:eastAsia="仿宋" w:hAnsi="仿宋" w:cs="仿宋" w:hint="eastAsia"/>
            <w:lang w:eastAsia="zh-CN"/>
          </w:rPr>
          <w:t>(二)、土建工程设计年限及安全等级</w:t>
        </w:r>
        <w:r>
          <w:tab/>
        </w:r>
        <w:r>
          <w:fldChar w:fldCharType="begin"/>
        </w:r>
        <w:r>
          <w:instrText xml:space="preserve"> PAGEREF _Toc5036 \h </w:instrText>
        </w:r>
        <w:r>
          <w:fldChar w:fldCharType="separate"/>
        </w:r>
        <w:r>
          <w:t>22</w:t>
        </w:r>
        <w:r>
          <w:fldChar w:fldCharType="end"/>
        </w:r>
      </w:hyperlink>
    </w:p>
    <w:p>
      <w:pPr>
        <w:pStyle w:val="TOC2"/>
        <w:tabs>
          <w:tab w:val="right" w:leader="dot" w:pos="8306"/>
        </w:tabs>
      </w:pPr>
      <w:hyperlink w:anchor="_Toc19201" w:history="1">
        <w:r>
          <w:rPr>
            <w:rFonts w:ascii="仿宋" w:eastAsia="仿宋" w:hAnsi="仿宋" w:cs="仿宋" w:hint="eastAsia"/>
            <w:lang w:eastAsia="zh-CN"/>
          </w:rPr>
          <w:t>(三)、建筑工程设计总体要求</w:t>
        </w:r>
        <w:r>
          <w:tab/>
        </w:r>
        <w:r>
          <w:fldChar w:fldCharType="begin"/>
        </w:r>
        <w:r>
          <w:instrText xml:space="preserve"> PAGEREF _Toc19201 \h </w:instrText>
        </w:r>
        <w:r>
          <w:fldChar w:fldCharType="separate"/>
        </w:r>
        <w:r>
          <w:t>23</w:t>
        </w:r>
        <w:r>
          <w:fldChar w:fldCharType="end"/>
        </w:r>
      </w:hyperlink>
    </w:p>
    <w:p>
      <w:pPr>
        <w:pStyle w:val="TOC2"/>
        <w:tabs>
          <w:tab w:val="right" w:leader="dot" w:pos="8306"/>
        </w:tabs>
      </w:pPr>
      <w:hyperlink w:anchor="_Toc28633" w:history="1">
        <w:r>
          <w:rPr>
            <w:rFonts w:ascii="仿宋" w:eastAsia="仿宋" w:hAnsi="仿宋" w:cs="仿宋" w:hint="eastAsia"/>
            <w:lang w:eastAsia="zh-CN"/>
          </w:rPr>
          <w:t>(四)、土建工程建设指标</w:t>
        </w:r>
        <w:r>
          <w:tab/>
        </w:r>
        <w:r>
          <w:fldChar w:fldCharType="begin"/>
        </w:r>
        <w:r>
          <w:instrText xml:space="preserve"> PAGEREF _Toc28633 \h </w:instrText>
        </w:r>
        <w:r>
          <w:fldChar w:fldCharType="separate"/>
        </w:r>
        <w:r>
          <w:t>24</w:t>
        </w:r>
        <w:r>
          <w:fldChar w:fldCharType="end"/>
        </w:r>
      </w:hyperlink>
    </w:p>
    <w:p>
      <w:pPr>
        <w:pStyle w:val="TOC1"/>
        <w:tabs>
          <w:tab w:val="right" w:leader="dot" w:pos="8306"/>
        </w:tabs>
      </w:pPr>
      <w:hyperlink w:anchor="_Toc31613" w:history="1">
        <w:r>
          <w:rPr>
            <w:rFonts w:ascii="仿宋" w:eastAsia="仿宋" w:hAnsi="仿宋" w:cs="仿宋" w:hint="eastAsia"/>
            <w:lang w:eastAsia="zh-CN"/>
          </w:rPr>
          <w:t>七、重组人生长激素项目人力资源管理</w:t>
        </w:r>
        <w:r>
          <w:tab/>
        </w:r>
        <w:r>
          <w:fldChar w:fldCharType="begin"/>
        </w:r>
        <w:r>
          <w:instrText xml:space="preserve"> PAGEREF _Toc31613 \h </w:instrText>
        </w:r>
        <w:r>
          <w:fldChar w:fldCharType="separate"/>
        </w:r>
        <w:r>
          <w:t>24</w:t>
        </w:r>
        <w:r>
          <w:fldChar w:fldCharType="end"/>
        </w:r>
      </w:hyperlink>
    </w:p>
    <w:p>
      <w:pPr>
        <w:pStyle w:val="TOC2"/>
        <w:tabs>
          <w:tab w:val="right" w:leader="dot" w:pos="8306"/>
        </w:tabs>
      </w:pPr>
      <w:hyperlink w:anchor="_Toc6655" w:history="1">
        <w:r>
          <w:rPr>
            <w:rFonts w:ascii="仿宋" w:eastAsia="仿宋" w:hAnsi="仿宋" w:cs="仿宋" w:hint="eastAsia"/>
            <w:lang w:eastAsia="zh-CN"/>
          </w:rPr>
          <w:t>(一)、建立健全的预算管理制度</w:t>
        </w:r>
        <w:r>
          <w:tab/>
        </w:r>
        <w:r>
          <w:fldChar w:fldCharType="begin"/>
        </w:r>
        <w:r>
          <w:instrText xml:space="preserve"> PAGEREF _Toc6655 \h </w:instrText>
        </w:r>
        <w:r>
          <w:fldChar w:fldCharType="separate"/>
        </w:r>
        <w:r>
          <w:t>24</w:t>
        </w:r>
        <w:r>
          <w:fldChar w:fldCharType="end"/>
        </w:r>
      </w:hyperlink>
    </w:p>
    <w:p>
      <w:pPr>
        <w:pStyle w:val="TOC2"/>
        <w:tabs>
          <w:tab w:val="right" w:leader="dot" w:pos="8306"/>
        </w:tabs>
      </w:pPr>
      <w:hyperlink w:anchor="_Toc10845" w:history="1">
        <w:r>
          <w:rPr>
            <w:rFonts w:ascii="仿宋" w:eastAsia="仿宋" w:hAnsi="仿宋" w:cs="仿宋" w:hint="eastAsia"/>
            <w:lang w:eastAsia="zh-CN"/>
          </w:rPr>
          <w:t>(二)、加强资金流动监控</w:t>
        </w:r>
        <w:r>
          <w:tab/>
        </w:r>
        <w:r>
          <w:fldChar w:fldCharType="begin"/>
        </w:r>
        <w:r>
          <w:instrText xml:space="preserve"> PAGEREF _Toc10845 \h </w:instrText>
        </w:r>
        <w:r>
          <w:fldChar w:fldCharType="separate"/>
        </w:r>
        <w:r>
          <w:t>26</w:t>
        </w:r>
        <w:r>
          <w:fldChar w:fldCharType="end"/>
        </w:r>
      </w:hyperlink>
    </w:p>
    <w:p>
      <w:pPr>
        <w:pStyle w:val="TOC2"/>
        <w:tabs>
          <w:tab w:val="right" w:leader="dot" w:pos="8306"/>
        </w:tabs>
      </w:pPr>
      <w:hyperlink w:anchor="_Toc25858" w:history="1">
        <w:r>
          <w:rPr>
            <w:rFonts w:ascii="仿宋" w:eastAsia="仿宋" w:hAnsi="仿宋" w:cs="仿宋" w:hint="eastAsia"/>
            <w:lang w:eastAsia="zh-CN"/>
          </w:rPr>
          <w:t>(三)、制定完善的风险控制机制</w:t>
        </w:r>
        <w:r>
          <w:tab/>
        </w:r>
        <w:r>
          <w:fldChar w:fldCharType="begin"/>
        </w:r>
        <w:r>
          <w:instrText xml:space="preserve"> PAGEREF _Toc25858 \h </w:instrText>
        </w:r>
        <w:r>
          <w:fldChar w:fldCharType="separate"/>
        </w:r>
        <w:r>
          <w:t>27</w:t>
        </w:r>
        <w:r>
          <w:fldChar w:fldCharType="end"/>
        </w:r>
      </w:hyperlink>
    </w:p>
    <w:p>
      <w:pPr>
        <w:pStyle w:val="TOC2"/>
        <w:tabs>
          <w:tab w:val="right" w:leader="dot" w:pos="8306"/>
        </w:tabs>
      </w:pPr>
      <w:hyperlink w:anchor="_Toc9091" w:history="1">
        <w:r>
          <w:rPr>
            <w:rFonts w:ascii="仿宋" w:eastAsia="仿宋" w:hAnsi="仿宋" w:cs="仿宋" w:hint="eastAsia"/>
            <w:lang w:eastAsia="zh-CN"/>
          </w:rPr>
          <w:t>(四)、优化成本管理</w:t>
        </w:r>
        <w:r>
          <w:tab/>
        </w:r>
        <w:r>
          <w:fldChar w:fldCharType="begin"/>
        </w:r>
        <w:r>
          <w:instrText xml:space="preserve"> PAGEREF _Toc9091 \h </w:instrText>
        </w:r>
        <w:r>
          <w:fldChar w:fldCharType="separate"/>
        </w:r>
        <w:r>
          <w:t>28</w:t>
        </w:r>
        <w:r>
          <w:fldChar w:fldCharType="end"/>
        </w:r>
      </w:hyperlink>
    </w:p>
    <w:p>
      <w:pPr>
        <w:pStyle w:val="TOC1"/>
        <w:tabs>
          <w:tab w:val="right" w:leader="dot" w:pos="8306"/>
        </w:tabs>
      </w:pPr>
      <w:hyperlink w:anchor="_Toc18342" w:history="1">
        <w:r>
          <w:rPr>
            <w:rFonts w:ascii="仿宋" w:eastAsia="仿宋" w:hAnsi="仿宋" w:cs="仿宋" w:hint="eastAsia"/>
            <w:lang w:eastAsia="zh-CN"/>
          </w:rPr>
          <w:t>八、重组人生长激素项目环境影响分析</w:t>
        </w:r>
        <w:r>
          <w:tab/>
        </w:r>
        <w:r>
          <w:fldChar w:fldCharType="begin"/>
        </w:r>
        <w:r>
          <w:instrText xml:space="preserve"> PAGEREF _Toc18342 \h </w:instrText>
        </w:r>
        <w:r>
          <w:fldChar w:fldCharType="separate"/>
        </w:r>
        <w:r>
          <w:t>30</w:t>
        </w:r>
        <w:r>
          <w:fldChar w:fldCharType="end"/>
        </w:r>
      </w:hyperlink>
    </w:p>
    <w:p>
      <w:pPr>
        <w:pStyle w:val="TOC2"/>
        <w:tabs>
          <w:tab w:val="right" w:leader="dot" w:pos="8306"/>
        </w:tabs>
      </w:pPr>
      <w:hyperlink w:anchor="_Toc31609" w:history="1">
        <w:r>
          <w:rPr>
            <w:rFonts w:ascii="仿宋" w:eastAsia="仿宋" w:hAnsi="仿宋" w:cs="仿宋" w:hint="eastAsia"/>
            <w:lang w:eastAsia="zh-CN"/>
          </w:rPr>
          <w:t>(一)、建设区域环境质量现状</w:t>
        </w:r>
        <w:r>
          <w:tab/>
        </w:r>
        <w:r>
          <w:fldChar w:fldCharType="begin"/>
        </w:r>
        <w:r>
          <w:instrText xml:space="preserve"> PAGEREF _Toc31609 \h </w:instrText>
        </w:r>
        <w:r>
          <w:fldChar w:fldCharType="separate"/>
        </w:r>
        <w:r>
          <w:t>30</w:t>
        </w:r>
        <w:r>
          <w:fldChar w:fldCharType="end"/>
        </w:r>
      </w:hyperlink>
    </w:p>
    <w:p>
      <w:pPr>
        <w:pStyle w:val="TOC2"/>
        <w:tabs>
          <w:tab w:val="right" w:leader="dot" w:pos="8306"/>
        </w:tabs>
      </w:pPr>
      <w:hyperlink w:anchor="_Toc440" w:history="1">
        <w:r>
          <w:rPr>
            <w:rFonts w:ascii="仿宋" w:eastAsia="仿宋" w:hAnsi="仿宋" w:cs="仿宋" w:hint="eastAsia"/>
            <w:lang w:eastAsia="zh-CN"/>
          </w:rPr>
          <w:t>(二)、建设期环境保护</w:t>
        </w:r>
        <w:r>
          <w:tab/>
        </w:r>
        <w:r>
          <w:fldChar w:fldCharType="begin"/>
        </w:r>
        <w:r>
          <w:instrText xml:space="preserve"> PAGEREF _Toc440 \h </w:instrText>
        </w:r>
        <w:r>
          <w:fldChar w:fldCharType="separate"/>
        </w:r>
        <w:r>
          <w:t>31</w:t>
        </w:r>
        <w:r>
          <w:fldChar w:fldCharType="end"/>
        </w:r>
      </w:hyperlink>
    </w:p>
    <w:p>
      <w:pPr>
        <w:pStyle w:val="TOC2"/>
        <w:tabs>
          <w:tab w:val="right" w:leader="dot" w:pos="8306"/>
        </w:tabs>
      </w:pPr>
      <w:hyperlink w:anchor="_Toc17030" w:history="1">
        <w:r>
          <w:rPr>
            <w:rFonts w:ascii="仿宋" w:eastAsia="仿宋" w:hAnsi="仿宋" w:cs="仿宋" w:hint="eastAsia"/>
            <w:lang w:eastAsia="zh-CN"/>
          </w:rPr>
          <w:t>(三)、运营期环境保护</w:t>
        </w:r>
        <w:r>
          <w:tab/>
        </w:r>
        <w:r>
          <w:fldChar w:fldCharType="begin"/>
        </w:r>
        <w:r>
          <w:instrText xml:space="preserve"> PAGEREF _Toc17030 \h </w:instrText>
        </w:r>
        <w:r>
          <w:fldChar w:fldCharType="separate"/>
        </w:r>
        <w:r>
          <w:t>32</w:t>
        </w:r>
        <w:r>
          <w:fldChar w:fldCharType="end"/>
        </w:r>
      </w:hyperlink>
    </w:p>
    <w:p>
      <w:pPr>
        <w:pStyle w:val="TOC2"/>
        <w:tabs>
          <w:tab w:val="right" w:leader="dot" w:pos="8306"/>
        </w:tabs>
      </w:pPr>
      <w:hyperlink w:anchor="_Toc7015" w:history="1">
        <w:r>
          <w:rPr>
            <w:rFonts w:ascii="仿宋" w:eastAsia="仿宋" w:hAnsi="仿宋" w:cs="仿宋" w:hint="eastAsia"/>
            <w:lang w:eastAsia="zh-CN"/>
          </w:rPr>
          <w:t>(四)、重组人生长激素项目建设对区域经济的影响</w:t>
        </w:r>
        <w:r>
          <w:tab/>
        </w:r>
        <w:r>
          <w:fldChar w:fldCharType="begin"/>
        </w:r>
        <w:r>
          <w:instrText xml:space="preserve"> PAGEREF _Toc7015 \h </w:instrText>
        </w:r>
        <w:r>
          <w:fldChar w:fldCharType="separate"/>
        </w:r>
        <w:r>
          <w:t>34</w:t>
        </w:r>
        <w:r>
          <w:fldChar w:fldCharType="end"/>
        </w:r>
      </w:hyperlink>
    </w:p>
    <w:p>
      <w:pPr>
        <w:pStyle w:val="TOC2"/>
        <w:tabs>
          <w:tab w:val="right" w:leader="dot" w:pos="8306"/>
        </w:tabs>
      </w:pPr>
      <w:hyperlink w:anchor="_Toc15640" w:history="1">
        <w:r>
          <w:rPr>
            <w:rFonts w:ascii="仿宋" w:eastAsia="仿宋" w:hAnsi="仿宋" w:cs="仿宋" w:hint="eastAsia"/>
            <w:lang w:eastAsia="zh-CN"/>
          </w:rPr>
          <w:t>(五)、废弃物处理</w:t>
        </w:r>
        <w:r>
          <w:tab/>
        </w:r>
        <w:r>
          <w:fldChar w:fldCharType="begin"/>
        </w:r>
        <w:r>
          <w:instrText xml:space="preserve"> PAGEREF _Toc15640 \h </w:instrText>
        </w:r>
        <w:r>
          <w:fldChar w:fldCharType="separate"/>
        </w:r>
        <w:r>
          <w:t>36</w:t>
        </w:r>
        <w:r>
          <w:fldChar w:fldCharType="end"/>
        </w:r>
      </w:hyperlink>
    </w:p>
    <w:p>
      <w:pPr>
        <w:pStyle w:val="TOC2"/>
        <w:tabs>
          <w:tab w:val="right" w:leader="dot" w:pos="8306"/>
        </w:tabs>
      </w:pPr>
      <w:hyperlink w:anchor="_Toc6268" w:history="1">
        <w:r>
          <w:rPr>
            <w:rFonts w:ascii="仿宋" w:eastAsia="仿宋" w:hAnsi="仿宋" w:cs="仿宋" w:hint="eastAsia"/>
            <w:lang w:eastAsia="zh-CN"/>
          </w:rPr>
          <w:t>(六)、特殊环境影响分析</w:t>
        </w:r>
        <w:r>
          <w:tab/>
        </w:r>
        <w:r>
          <w:fldChar w:fldCharType="begin"/>
        </w:r>
        <w:r>
          <w:instrText xml:space="preserve"> PAGEREF _Toc6268 \h </w:instrText>
        </w:r>
        <w:r>
          <w:fldChar w:fldCharType="separate"/>
        </w:r>
        <w:r>
          <w:t>37</w:t>
        </w:r>
        <w:r>
          <w:fldChar w:fldCharType="end"/>
        </w:r>
      </w:hyperlink>
    </w:p>
    <w:p>
      <w:pPr>
        <w:pStyle w:val="TOC2"/>
        <w:tabs>
          <w:tab w:val="right" w:leader="dot" w:pos="8306"/>
        </w:tabs>
      </w:pPr>
      <w:hyperlink w:anchor="_Toc13464" w:history="1">
        <w:r>
          <w:rPr>
            <w:rFonts w:ascii="仿宋" w:eastAsia="仿宋" w:hAnsi="仿宋" w:cs="仿宋" w:hint="eastAsia"/>
            <w:lang w:eastAsia="zh-CN"/>
          </w:rPr>
          <w:t>(七)、清洁生产</w:t>
        </w:r>
        <w:r>
          <w:tab/>
        </w:r>
        <w:r>
          <w:fldChar w:fldCharType="begin"/>
        </w:r>
        <w:r>
          <w:instrText xml:space="preserve"> PAGEREF _Toc13464 \h </w:instrText>
        </w:r>
        <w:r>
          <w:fldChar w:fldCharType="separate"/>
        </w:r>
        <w:r>
          <w:t>38</w:t>
        </w:r>
        <w:r>
          <w:fldChar w:fldCharType="end"/>
        </w:r>
      </w:hyperlink>
    </w:p>
    <w:p>
      <w:pPr>
        <w:pStyle w:val="TOC2"/>
        <w:tabs>
          <w:tab w:val="right" w:leader="dot" w:pos="8306"/>
        </w:tabs>
      </w:pPr>
      <w:hyperlink w:anchor="_Toc18012" w:history="1">
        <w:r>
          <w:rPr>
            <w:rFonts w:ascii="仿宋" w:eastAsia="仿宋" w:hAnsi="仿宋" w:cs="仿宋" w:hint="eastAsia"/>
            <w:lang w:eastAsia="zh-CN"/>
          </w:rPr>
          <w:t>(八)、环境保护综合评价</w:t>
        </w:r>
        <w:r>
          <w:tab/>
        </w:r>
        <w:r>
          <w:fldChar w:fldCharType="begin"/>
        </w:r>
        <w:r>
          <w:instrText xml:space="preserve"> PAGEREF _Toc18012 \h </w:instrText>
        </w:r>
        <w:r>
          <w:fldChar w:fldCharType="separate"/>
        </w:r>
        <w:r>
          <w:t>39</w:t>
        </w:r>
        <w:r>
          <w:fldChar w:fldCharType="end"/>
        </w:r>
      </w:hyperlink>
    </w:p>
    <w:p>
      <w:pPr>
        <w:pStyle w:val="TOC1"/>
        <w:tabs>
          <w:tab w:val="right" w:leader="dot" w:pos="8306"/>
        </w:tabs>
      </w:pPr>
      <w:hyperlink w:anchor="_Toc19445" w:history="1">
        <w:r>
          <w:rPr>
            <w:rFonts w:ascii="仿宋" w:eastAsia="仿宋" w:hAnsi="仿宋" w:cs="仿宋" w:hint="eastAsia"/>
            <w:lang w:eastAsia="zh-CN"/>
          </w:rPr>
          <w:t>九、重组人生长激素项目人力资源培养与发展</w:t>
        </w:r>
        <w:r>
          <w:tab/>
        </w:r>
        <w:r>
          <w:fldChar w:fldCharType="begin"/>
        </w:r>
        <w:r>
          <w:instrText xml:space="preserve"> PAGEREF _Toc19445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1" w:history="1">
        <w:r>
          <w:rPr>
            <w:rFonts w:ascii="仿宋" w:eastAsia="仿宋" w:hAnsi="仿宋" w:cs="仿宋" w:hint="eastAsia"/>
            <w:lang w:eastAsia="zh-CN"/>
          </w:rPr>
          <w:t>(一)、人才需求与规划</w:t>
        </w:r>
        <w:r>
          <w:tab/>
        </w:r>
        <w:r>
          <w:fldChar w:fldCharType="begin"/>
        </w:r>
        <w:r>
          <w:instrText xml:space="preserve"> PAGEREF _Toc751 \h </w:instrText>
        </w:r>
        <w:r>
          <w:fldChar w:fldCharType="separate"/>
        </w:r>
        <w:r>
          <w:t>41</w:t>
        </w:r>
        <w:r>
          <w:fldChar w:fldCharType="end"/>
        </w:r>
      </w:hyperlink>
    </w:p>
    <w:p>
      <w:pPr>
        <w:pStyle w:val="TOC2"/>
        <w:tabs>
          <w:tab w:val="right" w:leader="dot" w:pos="8306"/>
        </w:tabs>
      </w:pPr>
      <w:hyperlink w:anchor="_Toc23905" w:history="1">
        <w:r>
          <w:rPr>
            <w:rFonts w:ascii="仿宋" w:eastAsia="仿宋" w:hAnsi="仿宋" w:cs="仿宋" w:hint="eastAsia"/>
            <w:lang w:eastAsia="zh-CN"/>
          </w:rPr>
          <w:t>(二)、培训与发展计划</w:t>
        </w:r>
        <w:r>
          <w:tab/>
        </w:r>
        <w:r>
          <w:fldChar w:fldCharType="begin"/>
        </w:r>
        <w:r>
          <w:instrText xml:space="preserve"> PAGEREF _Toc23905 \h </w:instrText>
        </w:r>
        <w:r>
          <w:fldChar w:fldCharType="separate"/>
        </w:r>
        <w:r>
          <w:t>41</w:t>
        </w:r>
        <w:r>
          <w:fldChar w:fldCharType="end"/>
        </w:r>
      </w:hyperlink>
    </w:p>
    <w:p>
      <w:pPr>
        <w:pStyle w:val="TOC1"/>
        <w:tabs>
          <w:tab w:val="right" w:leader="dot" w:pos="8306"/>
        </w:tabs>
      </w:pPr>
      <w:hyperlink w:anchor="_Toc3040" w:history="1">
        <w:r>
          <w:rPr>
            <w:rFonts w:ascii="仿宋" w:eastAsia="仿宋" w:hAnsi="仿宋" w:cs="仿宋" w:hint="eastAsia"/>
            <w:lang w:eastAsia="zh-CN"/>
          </w:rPr>
          <w:t>十、重组人生长激素项目计划安排</w:t>
        </w:r>
        <w:r>
          <w:tab/>
        </w:r>
        <w:r>
          <w:fldChar w:fldCharType="begin"/>
        </w:r>
        <w:r>
          <w:instrText xml:space="preserve"> PAGEREF _Toc3040 \h </w:instrText>
        </w:r>
        <w:r>
          <w:fldChar w:fldCharType="separate"/>
        </w:r>
        <w:r>
          <w:t>42</w:t>
        </w:r>
        <w:r>
          <w:fldChar w:fldCharType="end"/>
        </w:r>
      </w:hyperlink>
    </w:p>
    <w:p>
      <w:pPr>
        <w:pStyle w:val="TOC2"/>
        <w:tabs>
          <w:tab w:val="right" w:leader="dot" w:pos="8306"/>
        </w:tabs>
      </w:pPr>
      <w:hyperlink w:anchor="_Toc21266" w:history="1">
        <w:r>
          <w:rPr>
            <w:rFonts w:ascii="仿宋" w:eastAsia="仿宋" w:hAnsi="仿宋" w:cs="仿宋" w:hint="eastAsia"/>
            <w:lang w:eastAsia="zh-CN"/>
          </w:rPr>
          <w:t>(一)、建设周期</w:t>
        </w:r>
        <w:r>
          <w:tab/>
        </w:r>
        <w:r>
          <w:fldChar w:fldCharType="begin"/>
        </w:r>
        <w:r>
          <w:instrText xml:space="preserve"> PAGEREF _Toc21266 \h </w:instrText>
        </w:r>
        <w:r>
          <w:fldChar w:fldCharType="separate"/>
        </w:r>
        <w:r>
          <w:t>42</w:t>
        </w:r>
        <w:r>
          <w:fldChar w:fldCharType="end"/>
        </w:r>
      </w:hyperlink>
    </w:p>
    <w:p>
      <w:pPr>
        <w:pStyle w:val="TOC2"/>
        <w:tabs>
          <w:tab w:val="right" w:leader="dot" w:pos="8306"/>
        </w:tabs>
      </w:pPr>
      <w:hyperlink w:anchor="_Toc8411" w:history="1">
        <w:r>
          <w:rPr>
            <w:rFonts w:ascii="仿宋" w:eastAsia="仿宋" w:hAnsi="仿宋" w:cs="仿宋" w:hint="eastAsia"/>
            <w:lang w:eastAsia="zh-CN"/>
          </w:rPr>
          <w:t>(二)、建设进度</w:t>
        </w:r>
        <w:r>
          <w:tab/>
        </w:r>
        <w:r>
          <w:fldChar w:fldCharType="begin"/>
        </w:r>
        <w:r>
          <w:instrText xml:space="preserve"> PAGEREF _Toc8411 \h </w:instrText>
        </w:r>
        <w:r>
          <w:fldChar w:fldCharType="separate"/>
        </w:r>
        <w:r>
          <w:t>43</w:t>
        </w:r>
        <w:r>
          <w:fldChar w:fldCharType="end"/>
        </w:r>
      </w:hyperlink>
    </w:p>
    <w:p>
      <w:pPr>
        <w:pStyle w:val="TOC2"/>
        <w:tabs>
          <w:tab w:val="right" w:leader="dot" w:pos="8306"/>
        </w:tabs>
      </w:pPr>
      <w:hyperlink w:anchor="_Toc15120" w:history="1">
        <w:r>
          <w:rPr>
            <w:rFonts w:ascii="仿宋" w:eastAsia="仿宋" w:hAnsi="仿宋" w:cs="仿宋" w:hint="eastAsia"/>
            <w:lang w:eastAsia="zh-CN"/>
          </w:rPr>
          <w:t>(三)、进度安排注意事项</w:t>
        </w:r>
        <w:r>
          <w:tab/>
        </w:r>
        <w:r>
          <w:fldChar w:fldCharType="begin"/>
        </w:r>
        <w:r>
          <w:instrText xml:space="preserve"> PAGEREF _Toc15120 \h </w:instrText>
        </w:r>
        <w:r>
          <w:fldChar w:fldCharType="separate"/>
        </w:r>
        <w:r>
          <w:t>44</w:t>
        </w:r>
        <w:r>
          <w:fldChar w:fldCharType="end"/>
        </w:r>
      </w:hyperlink>
    </w:p>
    <w:p>
      <w:pPr>
        <w:pStyle w:val="TOC2"/>
        <w:tabs>
          <w:tab w:val="right" w:leader="dot" w:pos="8306"/>
        </w:tabs>
      </w:pPr>
      <w:hyperlink w:anchor="_Toc22703" w:history="1">
        <w:r>
          <w:rPr>
            <w:rFonts w:ascii="仿宋" w:eastAsia="仿宋" w:hAnsi="仿宋" w:cs="仿宋" w:hint="eastAsia"/>
            <w:lang w:eastAsia="zh-CN"/>
          </w:rPr>
          <w:t>(四)、人力资源配置</w:t>
        </w:r>
        <w:r>
          <w:tab/>
        </w:r>
        <w:r>
          <w:fldChar w:fldCharType="begin"/>
        </w:r>
        <w:r>
          <w:instrText xml:space="preserve"> PAGEREF _Toc22703 \h </w:instrText>
        </w:r>
        <w:r>
          <w:fldChar w:fldCharType="separate"/>
        </w:r>
        <w:r>
          <w:t>45</w:t>
        </w:r>
        <w:r>
          <w:fldChar w:fldCharType="end"/>
        </w:r>
      </w:hyperlink>
    </w:p>
    <w:p>
      <w:pPr>
        <w:pStyle w:val="TOC1"/>
        <w:tabs>
          <w:tab w:val="right" w:leader="dot" w:pos="8306"/>
        </w:tabs>
      </w:pPr>
      <w:hyperlink w:anchor="_Toc5709" w:history="1">
        <w:r>
          <w:rPr>
            <w:rFonts w:ascii="仿宋" w:eastAsia="仿宋" w:hAnsi="仿宋" w:cs="仿宋" w:hint="eastAsia"/>
            <w:lang w:eastAsia="zh-CN"/>
          </w:rPr>
          <w:t>十一、重组人生长激素项目创新与研发</w:t>
        </w:r>
        <w:r>
          <w:tab/>
        </w:r>
        <w:r>
          <w:fldChar w:fldCharType="begin"/>
        </w:r>
        <w:r>
          <w:instrText xml:space="preserve"> PAGEREF _Toc5709 \h </w:instrText>
        </w:r>
        <w:r>
          <w:fldChar w:fldCharType="separate"/>
        </w:r>
        <w:r>
          <w:t>46</w:t>
        </w:r>
        <w:r>
          <w:fldChar w:fldCharType="end"/>
        </w:r>
      </w:hyperlink>
    </w:p>
    <w:p>
      <w:pPr>
        <w:pStyle w:val="TOC2"/>
        <w:tabs>
          <w:tab w:val="right" w:leader="dot" w:pos="8306"/>
        </w:tabs>
      </w:pPr>
      <w:hyperlink w:anchor="_Toc18551" w:history="1">
        <w:r>
          <w:rPr>
            <w:rFonts w:ascii="仿宋" w:eastAsia="仿宋" w:hAnsi="仿宋" w:cs="仿宋" w:hint="eastAsia"/>
            <w:lang w:eastAsia="zh-CN"/>
          </w:rPr>
          <w:t>(一)、创新策略与方向</w:t>
        </w:r>
        <w:r>
          <w:tab/>
        </w:r>
        <w:r>
          <w:fldChar w:fldCharType="begin"/>
        </w:r>
        <w:r>
          <w:instrText xml:space="preserve"> PAGEREF _Toc18551 \h </w:instrText>
        </w:r>
        <w:r>
          <w:fldChar w:fldCharType="separate"/>
        </w:r>
        <w:r>
          <w:t>46</w:t>
        </w:r>
        <w:r>
          <w:fldChar w:fldCharType="end"/>
        </w:r>
      </w:hyperlink>
    </w:p>
    <w:p>
      <w:pPr>
        <w:pStyle w:val="TOC2"/>
        <w:tabs>
          <w:tab w:val="right" w:leader="dot" w:pos="8306"/>
        </w:tabs>
      </w:pPr>
      <w:hyperlink w:anchor="_Toc9623" w:history="1">
        <w:r>
          <w:rPr>
            <w:rFonts w:ascii="仿宋" w:eastAsia="仿宋" w:hAnsi="仿宋" w:cs="仿宋" w:hint="eastAsia"/>
            <w:lang w:eastAsia="zh-CN"/>
          </w:rPr>
          <w:t>(二)、研发规划与投入</w:t>
        </w:r>
        <w:r>
          <w:tab/>
        </w:r>
        <w:r>
          <w:fldChar w:fldCharType="begin"/>
        </w:r>
        <w:r>
          <w:instrText xml:space="preserve"> PAGEREF _Toc9623 \h </w:instrText>
        </w:r>
        <w:r>
          <w:fldChar w:fldCharType="separate"/>
        </w:r>
        <w:r>
          <w:t>47</w:t>
        </w:r>
        <w:r>
          <w:fldChar w:fldCharType="end"/>
        </w:r>
      </w:hyperlink>
    </w:p>
    <w:p>
      <w:pPr>
        <w:pStyle w:val="TOC1"/>
        <w:tabs>
          <w:tab w:val="right" w:leader="dot" w:pos="8306"/>
        </w:tabs>
      </w:pPr>
      <w:hyperlink w:anchor="_Toc21832" w:history="1">
        <w:r>
          <w:rPr>
            <w:rFonts w:ascii="仿宋" w:eastAsia="仿宋" w:hAnsi="仿宋" w:cs="仿宋" w:hint="eastAsia"/>
            <w:lang w:eastAsia="zh-CN"/>
          </w:rPr>
          <w:t>十二、重组人生长激素项目财务管理</w:t>
        </w:r>
        <w:r>
          <w:tab/>
        </w:r>
        <w:r>
          <w:fldChar w:fldCharType="begin"/>
        </w:r>
        <w:r>
          <w:instrText xml:space="preserve"> PAGEREF _Toc21832 \h </w:instrText>
        </w:r>
        <w:r>
          <w:fldChar w:fldCharType="separate"/>
        </w:r>
        <w:r>
          <w:t>49</w:t>
        </w:r>
        <w:r>
          <w:fldChar w:fldCharType="end"/>
        </w:r>
      </w:hyperlink>
    </w:p>
    <w:p>
      <w:pPr>
        <w:pStyle w:val="TOC2"/>
        <w:tabs>
          <w:tab w:val="right" w:leader="dot" w:pos="8306"/>
        </w:tabs>
      </w:pPr>
      <w:hyperlink w:anchor="_Toc19252" w:history="1">
        <w:r>
          <w:rPr>
            <w:rFonts w:ascii="仿宋" w:eastAsia="仿宋" w:hAnsi="仿宋" w:cs="仿宋" w:hint="eastAsia"/>
            <w:lang w:eastAsia="zh-CN"/>
          </w:rPr>
          <w:t>(一)、资金需求大</w:t>
        </w:r>
        <w:r>
          <w:tab/>
        </w:r>
        <w:r>
          <w:fldChar w:fldCharType="begin"/>
        </w:r>
        <w:r>
          <w:instrText xml:space="preserve"> PAGEREF _Toc19252 \h </w:instrText>
        </w:r>
        <w:r>
          <w:fldChar w:fldCharType="separate"/>
        </w:r>
        <w:r>
          <w:t>49</w:t>
        </w:r>
        <w:r>
          <w:fldChar w:fldCharType="end"/>
        </w:r>
      </w:hyperlink>
    </w:p>
    <w:p>
      <w:pPr>
        <w:pStyle w:val="TOC2"/>
        <w:tabs>
          <w:tab w:val="right" w:leader="dot" w:pos="8306"/>
        </w:tabs>
      </w:pPr>
      <w:hyperlink w:anchor="_Toc3047" w:history="1">
        <w:r>
          <w:rPr>
            <w:rFonts w:ascii="仿宋" w:eastAsia="仿宋" w:hAnsi="仿宋" w:cs="仿宋" w:hint="eastAsia"/>
            <w:lang w:eastAsia="zh-CN"/>
          </w:rPr>
          <w:t>(二)、研发周期长</w:t>
        </w:r>
        <w:r>
          <w:tab/>
        </w:r>
        <w:r>
          <w:fldChar w:fldCharType="begin"/>
        </w:r>
        <w:r>
          <w:instrText xml:space="preserve"> PAGEREF _Toc3047 \h </w:instrText>
        </w:r>
        <w:r>
          <w:fldChar w:fldCharType="separate"/>
        </w:r>
        <w:r>
          <w:t>50</w:t>
        </w:r>
        <w:r>
          <w:fldChar w:fldCharType="end"/>
        </w:r>
      </w:hyperlink>
    </w:p>
    <w:p>
      <w:pPr>
        <w:pStyle w:val="TOC2"/>
        <w:tabs>
          <w:tab w:val="right" w:leader="dot" w:pos="8306"/>
        </w:tabs>
      </w:pPr>
      <w:hyperlink w:anchor="_Toc3608" w:history="1">
        <w:r>
          <w:rPr>
            <w:rFonts w:ascii="仿宋" w:eastAsia="仿宋" w:hAnsi="仿宋" w:cs="仿宋" w:hint="eastAsia"/>
            <w:lang w:eastAsia="zh-CN"/>
          </w:rPr>
          <w:t>(三)、市场风险大</w:t>
        </w:r>
        <w:r>
          <w:tab/>
        </w:r>
        <w:r>
          <w:fldChar w:fldCharType="begin"/>
        </w:r>
        <w:r>
          <w:instrText xml:space="preserve"> PAGEREF _Toc3608 \h </w:instrText>
        </w:r>
        <w:r>
          <w:fldChar w:fldCharType="separate"/>
        </w:r>
        <w:r>
          <w:t>52</w:t>
        </w:r>
        <w:r>
          <w:fldChar w:fldCharType="end"/>
        </w:r>
      </w:hyperlink>
    </w:p>
    <w:p>
      <w:pPr>
        <w:pStyle w:val="TOC2"/>
        <w:tabs>
          <w:tab w:val="right" w:leader="dot" w:pos="8306"/>
        </w:tabs>
      </w:pPr>
      <w:hyperlink w:anchor="_Toc30614" w:history="1">
        <w:r>
          <w:rPr>
            <w:rFonts w:ascii="仿宋" w:eastAsia="仿宋" w:hAnsi="仿宋" w:cs="仿宋" w:hint="eastAsia"/>
            <w:lang w:eastAsia="zh-CN"/>
          </w:rPr>
          <w:t>(四)、利润率高</w:t>
        </w:r>
        <w:r>
          <w:tab/>
        </w:r>
        <w:r>
          <w:fldChar w:fldCharType="begin"/>
        </w:r>
        <w:r>
          <w:instrText xml:space="preserve"> PAGEREF _Toc30614 \h </w:instrText>
        </w:r>
        <w:r>
          <w:fldChar w:fldCharType="separate"/>
        </w:r>
        <w:r>
          <w:t>54</w:t>
        </w:r>
        <w:r>
          <w:fldChar w:fldCharType="end"/>
        </w:r>
      </w:hyperlink>
    </w:p>
    <w:p>
      <w:pPr>
        <w:pStyle w:val="TOC1"/>
        <w:tabs>
          <w:tab w:val="right" w:leader="dot" w:pos="8306"/>
        </w:tabs>
      </w:pPr>
      <w:hyperlink w:anchor="_Toc29722" w:history="1">
        <w:r>
          <w:rPr>
            <w:rFonts w:ascii="仿宋" w:eastAsia="仿宋" w:hAnsi="仿宋" w:cs="仿宋" w:hint="eastAsia"/>
            <w:lang w:eastAsia="zh-CN"/>
          </w:rPr>
          <w:t>十三、重组人生长激素项目工程方案分析</w:t>
        </w:r>
        <w:r>
          <w:tab/>
        </w:r>
        <w:r>
          <w:fldChar w:fldCharType="begin"/>
        </w:r>
        <w:r>
          <w:instrText xml:space="preserve"> PAGEREF _Toc29722 \h </w:instrText>
        </w:r>
        <w:r>
          <w:fldChar w:fldCharType="separate"/>
        </w:r>
        <w:r>
          <w:t>56</w:t>
        </w:r>
        <w:r>
          <w:fldChar w:fldCharType="end"/>
        </w:r>
      </w:hyperlink>
    </w:p>
    <w:p>
      <w:pPr>
        <w:pStyle w:val="TOC2"/>
        <w:tabs>
          <w:tab w:val="right" w:leader="dot" w:pos="8306"/>
        </w:tabs>
      </w:pPr>
      <w:hyperlink w:anchor="_Toc30723" w:history="1">
        <w:r>
          <w:rPr>
            <w:rFonts w:ascii="仿宋" w:eastAsia="仿宋" w:hAnsi="仿宋" w:cs="仿宋" w:hint="eastAsia"/>
            <w:lang w:eastAsia="zh-CN"/>
          </w:rPr>
          <w:t>(一)、建筑工程设计原则</w:t>
        </w:r>
        <w:r>
          <w:tab/>
        </w:r>
        <w:r>
          <w:fldChar w:fldCharType="begin"/>
        </w:r>
        <w:r>
          <w:instrText xml:space="preserve"> PAGEREF _Toc30723 \h </w:instrText>
        </w:r>
        <w:r>
          <w:fldChar w:fldCharType="separate"/>
        </w:r>
        <w:r>
          <w:t>56</w:t>
        </w:r>
        <w:r>
          <w:fldChar w:fldCharType="end"/>
        </w:r>
      </w:hyperlink>
    </w:p>
    <w:p>
      <w:pPr>
        <w:pStyle w:val="TOC2"/>
        <w:tabs>
          <w:tab w:val="right" w:leader="dot" w:pos="8306"/>
        </w:tabs>
      </w:pPr>
      <w:hyperlink w:anchor="_Toc21146" w:history="1">
        <w:r>
          <w:rPr>
            <w:rFonts w:ascii="仿宋" w:eastAsia="仿宋" w:hAnsi="仿宋" w:cs="仿宋" w:hint="eastAsia"/>
            <w:lang w:eastAsia="zh-CN"/>
          </w:rPr>
          <w:t>(二)、土建工程建设指标</w:t>
        </w:r>
        <w:r>
          <w:tab/>
        </w:r>
        <w:r>
          <w:fldChar w:fldCharType="begin"/>
        </w:r>
        <w:r>
          <w:instrText xml:space="preserve"> PAGEREF _Toc21146 \h </w:instrText>
        </w:r>
        <w:r>
          <w:fldChar w:fldCharType="separate"/>
        </w:r>
        <w:r>
          <w:t>60</w:t>
        </w:r>
        <w:r>
          <w:fldChar w:fldCharType="end"/>
        </w:r>
      </w:hyperlink>
    </w:p>
    <w:p>
      <w:pPr>
        <w:pStyle w:val="TOC1"/>
        <w:tabs>
          <w:tab w:val="right" w:leader="dot" w:pos="8306"/>
        </w:tabs>
      </w:pPr>
      <w:hyperlink w:anchor="_Toc22480" w:history="1">
        <w:r>
          <w:rPr>
            <w:rFonts w:ascii="仿宋" w:eastAsia="仿宋" w:hAnsi="仿宋" w:cs="仿宋" w:hint="eastAsia"/>
            <w:lang w:eastAsia="zh-CN"/>
          </w:rPr>
          <w:t>十四、重组人生长激素项目变更管理</w:t>
        </w:r>
        <w:r>
          <w:tab/>
        </w:r>
        <w:r>
          <w:fldChar w:fldCharType="begin"/>
        </w:r>
        <w:r>
          <w:instrText xml:space="preserve"> PAGEREF _Toc22480 \h </w:instrText>
        </w:r>
        <w:r>
          <w:fldChar w:fldCharType="separate"/>
        </w:r>
        <w:r>
          <w:t>61</w:t>
        </w:r>
        <w:r>
          <w:fldChar w:fldCharType="end"/>
        </w:r>
      </w:hyperlink>
    </w:p>
    <w:p>
      <w:pPr>
        <w:pStyle w:val="TOC2"/>
        <w:tabs>
          <w:tab w:val="right" w:leader="dot" w:pos="8306"/>
        </w:tabs>
      </w:pPr>
      <w:hyperlink w:anchor="_Toc29035" w:history="1">
        <w:r>
          <w:rPr>
            <w:rFonts w:ascii="仿宋" w:eastAsia="仿宋" w:hAnsi="仿宋" w:cs="仿宋" w:hint="eastAsia"/>
            <w:lang w:eastAsia="zh-CN"/>
          </w:rPr>
          <w:t>(一)、变更申请与评估</w:t>
        </w:r>
        <w:r>
          <w:tab/>
        </w:r>
        <w:r>
          <w:fldChar w:fldCharType="begin"/>
        </w:r>
        <w:r>
          <w:instrText xml:space="preserve"> PAGEREF _Toc29035 \h </w:instrText>
        </w:r>
        <w:r>
          <w:fldChar w:fldCharType="separate"/>
        </w:r>
        <w:r>
          <w:t>61</w:t>
        </w:r>
        <w:r>
          <w:fldChar w:fldCharType="end"/>
        </w:r>
      </w:hyperlink>
    </w:p>
    <w:p>
      <w:pPr>
        <w:pStyle w:val="TOC2"/>
        <w:tabs>
          <w:tab w:val="right" w:leader="dot" w:pos="8306"/>
        </w:tabs>
      </w:pPr>
      <w:hyperlink w:anchor="_Toc12377" w:history="1">
        <w:r>
          <w:rPr>
            <w:rFonts w:ascii="仿宋" w:eastAsia="仿宋" w:hAnsi="仿宋" w:cs="仿宋" w:hint="eastAsia"/>
            <w:lang w:eastAsia="zh-CN"/>
          </w:rPr>
          <w:t>(二)、变更实施与控制</w:t>
        </w:r>
        <w:r>
          <w:tab/>
        </w:r>
        <w:r>
          <w:fldChar w:fldCharType="begin"/>
        </w:r>
        <w:r>
          <w:instrText xml:space="preserve"> PAGEREF _Toc12377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306"/>
      <w:r>
        <w:rPr>
          <w:rFonts w:ascii="仿宋" w:eastAsia="仿宋" w:hAnsi="仿宋" w:cs="仿宋" w:hint="eastAsia"/>
          <w:sz w:val="28"/>
          <w:lang w:eastAsia="zh-CN"/>
        </w:rPr>
        <w:t>一、重组人生长激素项目概论</w:t>
      </w:r>
      <w:bookmarkEnd w:id="2"/>
    </w:p>
    <w:p>
      <w:pPr>
        <w:pStyle w:val="Heading2"/>
        <w:rPr>
          <w:rFonts w:ascii="仿宋" w:eastAsia="仿宋" w:hAnsi="仿宋" w:cs="仿宋" w:hint="eastAsia"/>
          <w:lang w:eastAsia="zh-CN"/>
        </w:rPr>
      </w:pPr>
      <w:bookmarkStart w:id="3" w:name="_Toc31148"/>
      <w:r>
        <w:rPr>
          <w:rFonts w:ascii="仿宋" w:eastAsia="仿宋" w:hAnsi="仿宋" w:cs="仿宋" w:hint="eastAsia"/>
          <w:lang w:eastAsia="zh-CN"/>
        </w:rPr>
        <w:t>(一)、重组人生长激素项目概况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起源追溯至对市场的深入洞察。市场的不断演变与变革为重组人生长激素项目提供了难得的机遇。当前市场存在的需求缺口和变革的大环境共同构成了重组人生长激素项目的背景。这个重组人生长激素项目旨在充分利用市场机遇，填补行业中尚未满足的需求，为客户提供全新的解决方案。市场的变革和需求的增长使得这个重组人生长激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重组人生长激素项目名称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正式命名为重组人生长激素。这个名称不仅仅是一个标识，更代表了重组人生长激素项目的核心理念和愿景。它蕴含着重组人生长激素项目所要解决问题的关键字，具有强烈的表达和辨识度，为重组人生长激素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重组人生长激素项目目标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核心目标是提供一种全新、高效的解决方案，满足客户日益增长的需求。重组人生长激素项目追求的不仅仅是满足市场需求，更是在市场中获得卓越的竞争优势。通过不断提升产品或服务的质量和创新水平，重组人生长激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重组人生长激素项目范围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全面涵盖了产品研发、制造、市场推广和售后服务，确保从产品设计到最终用户体验的全方位关注。这一全面的重组人生长激素项目范围是为了确保重组人生长激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重组人生长激素项目时间表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重组人生长激素项目计划在未来18个月内完成，包括研发、测试、市场试点和正式推出等不同阶段。这个时间表的合理设计是为了确保重组人生长激素项目各个阶段的顺利推进，以便按时交付高质量的成果。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重组人生长激素项目预算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总预算估算为XX百万美元，主要分配在研发、市场推广、人员培训和运营等方面。这一充足的预算为重组人生长激素项目提供了充足的资源，确保重组人生长激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重组人生长激素项目风险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可能面临的风险包括市场接受度低、技术难题、竞争激烈等。重组人生长激素项目团队已经制定了相应的风险应对计划，通过前瞻性的风险管理，确保重组人生长激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重组人生长激素项目团队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重组人生长激素项目汇聚了一支经验丰富、多领域专业素养的核心团队，确保重组人生长激素项目在各个方面都能拥有高水平的执行力。团队的协同作战是重组人生长激素项目成功的关键因素之一。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重组人生长激素项目背景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重组人生长激素项目的背景根植于市场对更高效、创新产品的渴望，同时也受到科技发展对行业格局的深刻改变的影响。这为重组人生长激素项目提供了广阔的发展空间和市场需求。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重组人生长激素项目现状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截至目前，重组人生长激素项目已完成市场调研和技术验证，取得了初步的成功。这为重组人生长激素项目在未来的发展奠定了坚实的基础，为更远大的目标打下了坚实的基石。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129"/>
      <w:r>
        <w:rPr>
          <w:rFonts w:ascii="仿宋" w:eastAsia="仿宋" w:hAnsi="仿宋" w:cs="仿宋" w:hint="eastAsia"/>
          <w:sz w:val="28"/>
          <w:lang w:eastAsia="zh-CN"/>
        </w:rPr>
        <w:t>(二)、重组人生长激素项目目标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keyword》重组人生长激素项目首要业务目标是在市场中占据有利地位，实现产品/服务的成功推广和销售。通过不断提升产品质量、创新性，重组人生长激素项目追求成为行业中的领导者，赢得更多客户的青睐。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在科技迅速发展的时代，重组人生长激素项目着眼于技术创新。通过持续的研发和技术升级，重组人生长激素项目旨在推出更具创新性的产品或服务，以满足市场对新鲜、先进解决方案的需求。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为了建立可持续的客户关系，重组人生长激素项目设定了客户满意度目标。通过提供卓越的产品质量和优质的客户服务，重组人生长激素项目追求赢得客户的信任和忠诚度，确保他们的满意度达到行业领先水平。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重组人生长激素项目注重社会责任和可持续发展。通过实施环保、社会责任重组人生长激素项目，重组人生长激素项目致力于在经济发展的同时保护环境，促进社会公平，实现可持续经营。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重组人生长激素项目的团队是实现目标的核心驱动力。因此，重组人生长激素项目设定了团队发展目标，包括提升团队成员的专业技能、培养领导力，以及搭建协同高效的团队工作氛围。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471"/>
      <w:r>
        <w:rPr>
          <w:rFonts w:ascii="仿宋" w:eastAsia="仿宋" w:hAnsi="仿宋" w:cs="仿宋" w:hint="eastAsia"/>
          <w:sz w:val="28"/>
          <w:lang w:eastAsia="zh-CN"/>
        </w:rPr>
        <w:t>(三)、重组人生长激素项目提出的理由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重组人生长激素项目提出的理由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提出源于对市场机遇的深刻洞察。当前市场中存在的需求缺口和行业发展趋势表明，有巨大的商业机会等待被开发。通过准确捕捉市场机遇，重组人生长激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理念基于对技术创新的信仰。通过持续的研发和技术投入，重组人生长激素项目有望推出更具创新性的产品或服务。在科技飞速发展的当下，重组人生长激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提出是为了增强企业的行业竞争力。通过提升产品或服务的质量和独特性，重组人生长激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响应了消费者需求的变化。随着社会和科技的不断发展，消费者对产品和服务的需求也在发生变化。通过深入了解并及时回应消费者的新需求，重组人生长激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提出是企业战略发展规划的一部分。在面对日益激烈的市场竞争和不断变化的商业环境中，重组人生长激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提出不仅仅是基于商业考量，还注重社会责任。通过推出环保、社会责任等方面的重组人生长激素项目，重组人生长激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重组人生长激素项目的提出反映了对利益相关者期望的关注。包括客户、员工、投资者等利益相关者在企业发展中都有着各自的期望，重组人生长激素项目力求在满足这些期望的同时，取得更大的共赢。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4071"/>
      <w:r>
        <w:rPr>
          <w:rFonts w:ascii="仿宋" w:eastAsia="仿宋" w:hAnsi="仿宋" w:cs="仿宋" w:hint="eastAsia"/>
          <w:sz w:val="28"/>
          <w:lang w:eastAsia="zh-CN"/>
        </w:rPr>
        <w:t>(四)、重组人生长激素项目意义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在实施重组人生长激素项目的过程中，我们不仅仅是在追逐商业成功，更是为企业和社会的多个层面创造了深远的意义。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首要意义在于提升企业的市场竞争力。通过持续的创新和对产品质量的高标准要求，重组人生长激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重组人生长激素项目的推进将促使行业技术水平的提升。通过引入先进技术和创新性解决方案，重组人生长激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重组人生长激素项目不仅创造了大量就业机会，提高了就业水平，还注重社会责任和环保。通过参与社会公益事业和推动环保重组人生长激素项目，重组人生长激素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综合而言，重组人生长激素项目意义重大，不仅推动了企业的发展，也为行业和社会的进步贡献了积极力量。这是一个全面而深刻的影响，将在未来产生可持续的正面效应。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498"/>
      <w:r>
        <w:rPr>
          <w:rFonts w:ascii="仿宋" w:eastAsia="仿宋" w:hAnsi="仿宋" w:cs="仿宋" w:hint="eastAsia"/>
          <w:sz w:val="28"/>
          <w:lang w:eastAsia="zh-CN"/>
        </w:rPr>
        <w:t>(五)、重组人生长激素项目背景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在当今迅猛发展的商业环境中，重组人生长激素项目的动因根植于对多方面因素的审慎考量。这个重组人生长激素项目的提出并非孤立的决策，而是对企业所处背景深入思考的产物。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重组人生长激素项目背后的首要原因。科技的迅速发展和全球市场的快速变化使得企业必须灵活应对。重组人生长激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竞争的激烈程度也是重组人生长激素项目背景中不可忽视的一环。企业需要在激烈竞争中脱颖而出，为此，重组人生长激素项目致力于打破常规，提供独特的价值主张，以吸引客户并确保市场份额的增长。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技术的迅速发展为企业带来了机遇与挑战。作为重组人生长激素项目启动的背景之一，对新兴技术的应用将有助于提升企业的技术水平，使其在不断演进的商业环境中保持竞争优势。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此外，社会对企业责任的期望也在逐渐升高。重组人生长激素项目充分融入了社会责任的理念，通过可持续经营和社会公益重组人生长激素项目，企图为社会贡献一份力量，在商业成功的同时关注社会价值。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69"/>
      <w:r>
        <w:rPr>
          <w:rFonts w:ascii="仿宋" w:eastAsia="仿宋" w:hAnsi="仿宋" w:cs="仿宋" w:hint="eastAsia"/>
          <w:sz w:val="28"/>
          <w:lang w:eastAsia="zh-CN"/>
        </w:rPr>
        <w:t>二、重组人生长激素项目可持续发展</w:t>
      </w:r>
      <w:bookmarkEnd w:id="8"/>
    </w:p>
    <w:p>
      <w:pPr>
        <w:pStyle w:val="Heading2"/>
        <w:rPr>
          <w:rFonts w:ascii="仿宋" w:eastAsia="仿宋" w:hAnsi="仿宋" w:cs="仿宋" w:hint="eastAsia"/>
          <w:lang w:eastAsia="zh-CN"/>
        </w:rPr>
      </w:pPr>
      <w:bookmarkStart w:id="9" w:name="_Toc680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人生长激素项目中，重组人生长激素项目团队着眼于未来，明确了可持续发展的战略方向。制定的具体可持续发展目标包括降低资源使用、采用环保技术、最大化社会效益等。这一步骤不仅有助于重组人生长激素项目在环保和社会责任方面达到最高标准，也为未来提供了明确的指引，确保重组人生长激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可持续实践的融入重组人生长激素项目管理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重组人生长激素项目管理周期。从重组人生长激素项目规划开始，重组人生长激素项目团队就考虑了环境和社会的因素。在执行阶段，重组人生长激素项目团队积极推动绿色技术的应用，优化资源利用。此外，关注员工的社会责任，通过培训和沟通活动提高员工对可持续发展的认知，使他们能够在日常工作中践行可持续实践。这些举措不仅为重组人生长激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833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扎根于重组人生长激素项目的可持续发展理念，我们深信环保与社会责任是重组人生长激素项目成功的关键支柱。在重组人生长激素项目的每一步，我们都致力于通过创新和实践，履行对环境和社会的坚定责任。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团队通过引入先进的环保技术、建立高效的废物处理系统以及推动能源节约措施，积极履行环保责任。定期的环保监测和评估确保重组人生长激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不仅致力于自身可持续发展，还注重对社会的回馈。通过支持社区重组人生长激素项目、参与慈善事业、提供培训机会等方式，重组人生长激素项目积极履行社会责任。与当地社区建立积极互动，关注员工的工作与生活平衡，以及员工的身心健康，是重组人生长激素项目在社会责任层面的关键举措。这样的实践不仅增强了重组人生长激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6433"/>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883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重组人生长激素项目的主要产品是XXXX，预计年产值为XXX万元。这一产品在市场中占据着重要的地位，其广泛的应用范围使得该重组人生长激素项目的市场前景非常广阔。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重组人生长激素项目的xxx产品作为重要的原材料之一，将在多个领域发挥关键作用。其在建筑、交通、能源等方面的广泛应用将为整个产业链提供强大的支持，形成产业协同效应。重组人生长激素项目的年产值XXX万XXX万XXX万万元不仅反映了其在市场上的巨大潜力，更预示着它对国民经济的积极贡献。这种关联度高、涉及面广的产业关系，使得该重组人生长激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2024"/>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总征地面积为XXXX平方米，相当于约XX.XX亩，其中净用地面积为XXXX平方米，红线范围内相当于约XX.XX亩。这一用地规模充分考虑了重组人生长激素项目的建设需求，保障了重组人生长激素项目在合适的空间内得以充分发展。重组人生长激素项目规划的总建筑面积为XXXX平方米，其中主体工程建设占XXXX平方米，计容建筑面积达XXXX平方米。预计建筑工程的投资将达到XXXX万元，为重组人生长激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计划购置的设备共计XXXX台（套），设备购置费用为XXXX万元。这一设备购置计划充分考虑到重组人生长激素项目的生产需求和技术要求，确保了重组人生长激素项目在生产运营中具备先进的技术装备和高效的生产能力。设备的合理配置将为重组人生长激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计划总投资为XXXX万元，预计年实现营业收入为XXXX万元。这一产能规模的设定旨在确保重组人生长激素项目能够在投资与回报之间取得平衡，实现长期可持续的发展。重组人生长激素项目的总投资充分考虑到各个方面的需求，包括用地建设、设备购置等多个环节，以确保重组人生长激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238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444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生长激素项目的技术管理特点体现在其创新导向。通过引入最先进的技术趋势和解决方案，重组人生长激素项目致力于提升科技含量、提高质量和效率水平。这意味着我们将采用最新的工具和方法，确保重组人生长激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重组人生长激素项目技术管理的显著特征。通过整合不同领域的技术资源，我们实现了跨学科的协同工作。这有助于优化技术架构，提高整体效能。此外，整合性策略还促进了不同技术团队之间的紧密沟通和高效合作，确保重组人生长激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重组人生长激素项目所采用的技术。通过不断优化技术方案，重组人生长激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重组人生长激素项目团队将在重组人生长激素项目初期识别可能的技术风险，并采取相应的预防和应对措施。通过建立健全的风险评估机制，重组人生长激素项目能够在实施过程中及时发现并解决潜在的技术问题，保障重组人生长激素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重组人生长激素项目中，技术将成为重组人生长激素项目成功的有力支持。这一深度剖析揭示了技术管理在重组人生长激素项目实施中的关键作用，为重组人生长激素项目的技术基础奠定了坚实的基础。</w:t>
      </w:r>
    </w:p>
    <w:p>
      <w:pPr>
        <w:pStyle w:val="Heading2"/>
        <w:ind w:firstLine="560" w:firstLineChars="200"/>
        <w:rPr>
          <w:rFonts w:ascii="仿宋" w:eastAsia="仿宋" w:hAnsi="仿宋" w:cs="仿宋" w:hint="eastAsia"/>
          <w:sz w:val="28"/>
          <w:lang w:eastAsia="zh-CN"/>
        </w:rPr>
      </w:pPr>
      <w:bookmarkStart w:id="16" w:name="_Toc24860"/>
      <w:r>
        <w:rPr>
          <w:rFonts w:ascii="仿宋" w:eastAsia="仿宋" w:hAnsi="仿宋" w:cs="仿宋" w:hint="eastAsia"/>
          <w:sz w:val="28"/>
          <w:lang w:eastAsia="zh-CN"/>
        </w:rPr>
        <w:t>(二)、重组人生长激素项目工艺技术设计方案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重组人生长激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重组人生长激素项目将严格按照相关行业规范要求进行组织。通过有效控制产品质量，重组人生长激素项目将致力于为顾客提供优质的重组人生长激素项目产品和良好的服务。这体现了重组人生长激素项目对于生产活动合规性和质量标准的高度重视，为重组人生长激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重组人生长激素项目注重生态效益和清洁生产原则。重组人生长激素项目建设将紧密结合地方特色经济发展，与社会经济发展规划和区域环境保护规划方案相协调一致。通过与当地区域自然生态系统的结合，重组人生长激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重组人生长激素项目产品具有多样化的客户需求和个性化的特点。因此，重组人生长激素项目产品规格品种多样，且单批生产数量较小。为满足这一特点，重组人生长激素项目承办单位将建设先进的柔性制造生产线。通过广泛应用柔性制造技术，重组人生长激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重组人生长激素项目采用的技术具有较高的技术含量和自动化水平，处于国内先进水平。这一技术选用不仅体现了对生产效率、质量和环境友好性的高标准要求，同时为重组人生长激素项目的可持续发展奠定了坚实的基础。</w:t>
      </w:r>
    </w:p>
    <w:p>
      <w:pPr>
        <w:pStyle w:val="Heading2"/>
        <w:ind w:firstLine="560" w:firstLineChars="200"/>
        <w:rPr>
          <w:rFonts w:ascii="仿宋" w:eastAsia="仿宋" w:hAnsi="仿宋" w:cs="仿宋" w:hint="eastAsia"/>
          <w:sz w:val="28"/>
          <w:lang w:eastAsia="zh-CN"/>
        </w:rPr>
      </w:pPr>
      <w:bookmarkStart w:id="17" w:name="_Toc1279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为确保重组人生长激素项目的高效生产和技术实施，我们制定了一套精心设计的设备选型方案，以满足重组人生长激素项目生产、质量和环保的要求。该方案的主要特点如下：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https://d.book118.com/546201241201010102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重组人生长激素项目规划设计方案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65ED0"/>
    <w:rsid w:val="41B65E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2012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2024-03-06T00:46:00Z</dcterms:created>
  <dcterms:modified xsi:type="dcterms:W3CDTF">2024-03-06T00:46:47Z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1DF5FFFC141B49639048F4003E5C9A21_11</vt:lpwstr>
  </property>
  <property fmtid="{D5CDD505-2E9C-101B-9397-08002B2CF9AE}" pid="3" name="KSOProductBuildVer">
    <vt:lpwstr>2052-12.1.0.16388</vt:lpwstr>
  </property>
</Properties>
</file>